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846" w:rsidRPr="00E34846" w:rsidRDefault="00E34846" w:rsidP="00E34846">
      <w:pPr>
        <w:pStyle w:val="a3"/>
        <w:jc w:val="center"/>
        <w:rPr>
          <w:b/>
          <w:i/>
          <w:sz w:val="22"/>
          <w:szCs w:val="22"/>
          <w:u w:val="single"/>
        </w:rPr>
      </w:pPr>
      <w:r w:rsidRPr="00E34846">
        <w:rPr>
          <w:b/>
          <w:i/>
          <w:sz w:val="22"/>
          <w:szCs w:val="22"/>
          <w:u w:val="single"/>
        </w:rPr>
        <w:t>Структура доходів населення і джерела їх формування</w:t>
      </w:r>
    </w:p>
    <w:p w:rsidR="00B312F6" w:rsidRPr="004B765C" w:rsidRDefault="00E34846" w:rsidP="00E34846">
      <w:pPr>
        <w:spacing w:after="0" w:line="240" w:lineRule="auto"/>
        <w:ind w:firstLine="567"/>
        <w:jc w:val="both"/>
        <w:rPr>
          <w:rFonts w:ascii="Times New Roman" w:hAnsi="Times New Roman" w:cs="Times New Roman"/>
        </w:rPr>
      </w:pPr>
      <w:r w:rsidRPr="00E34846">
        <w:rPr>
          <w:rFonts w:ascii="Times New Roman" w:eastAsia="Times New Roman" w:hAnsi="Times New Roman" w:cs="Times New Roman"/>
        </w:rPr>
        <w:t>Розмі</w:t>
      </w:r>
      <w:proofErr w:type="gramStart"/>
      <w:r w:rsidRPr="00E34846">
        <w:rPr>
          <w:rFonts w:ascii="Times New Roman" w:eastAsia="Times New Roman" w:hAnsi="Times New Roman" w:cs="Times New Roman"/>
        </w:rPr>
        <w:t>р</w:t>
      </w:r>
      <w:proofErr w:type="gramEnd"/>
      <w:r w:rsidRPr="00E34846">
        <w:rPr>
          <w:rFonts w:ascii="Times New Roman" w:eastAsia="Times New Roman" w:hAnsi="Times New Roman" w:cs="Times New Roman"/>
        </w:rPr>
        <w:t xml:space="preserve"> доходів населення, їх розподіл безпосередньо впливають на формування, розвиток і використання трудового потенціалу суспільства. Високорозвинуті країни з високими доходами населення та помірною їх диференціацією, як правило, мають потужний трудовий потенціал (Канада, Швейцарія, Фінляндія, Швеція, Японія, Німеччина та ін.). Проблеми доходів і </w:t>
      </w:r>
      <w:proofErr w:type="gramStart"/>
      <w:r w:rsidRPr="00E34846">
        <w:rPr>
          <w:rFonts w:ascii="Times New Roman" w:eastAsia="Times New Roman" w:hAnsi="Times New Roman" w:cs="Times New Roman"/>
        </w:rPr>
        <w:t>р</w:t>
      </w:r>
      <w:proofErr w:type="gramEnd"/>
      <w:r w:rsidRPr="00E34846">
        <w:rPr>
          <w:rFonts w:ascii="Times New Roman" w:eastAsia="Times New Roman" w:hAnsi="Times New Roman" w:cs="Times New Roman"/>
        </w:rPr>
        <w:t>івня життя населення посідають провідне місце у системі управління трудовим потенціалом суспільства.</w:t>
      </w:r>
    </w:p>
    <w:p w:rsidR="00E34846" w:rsidRDefault="00E34846" w:rsidP="00E34846">
      <w:pPr>
        <w:spacing w:after="0" w:line="240" w:lineRule="auto"/>
        <w:ind w:firstLine="567"/>
        <w:jc w:val="both"/>
        <w:rPr>
          <w:rFonts w:ascii="Times New Roman" w:hAnsi="Times New Roman" w:cs="Times New Roman"/>
          <w:lang w:val="uk-UA"/>
        </w:rPr>
      </w:pPr>
      <w:r w:rsidRPr="00E34846">
        <w:rPr>
          <w:rFonts w:ascii="Times New Roman" w:eastAsia="Times New Roman" w:hAnsi="Times New Roman" w:cs="Times New Roman"/>
          <w:b/>
          <w:i/>
        </w:rPr>
        <w:t>Доходи населення</w:t>
      </w:r>
      <w:r w:rsidRPr="00E34846">
        <w:rPr>
          <w:rFonts w:ascii="Times New Roman" w:eastAsia="Times New Roman" w:hAnsi="Times New Roman" w:cs="Times New Roman"/>
        </w:rPr>
        <w:t xml:space="preserve"> — це сукупність грошових коштів та натураль</w:t>
      </w:r>
      <w:r w:rsidRPr="00E34846">
        <w:rPr>
          <w:rFonts w:ascii="Times New Roman" w:eastAsia="Times New Roman" w:hAnsi="Times New Roman" w:cs="Times New Roman"/>
        </w:rPr>
        <w:softHyphen/>
        <w:t xml:space="preserve">них надходжень, спрямованих на підтримку фізичного, </w:t>
      </w:r>
      <w:proofErr w:type="gramStart"/>
      <w:r w:rsidRPr="00E34846">
        <w:rPr>
          <w:rFonts w:ascii="Times New Roman" w:eastAsia="Times New Roman" w:hAnsi="Times New Roman" w:cs="Times New Roman"/>
        </w:rPr>
        <w:t>морального</w:t>
      </w:r>
      <w:proofErr w:type="gramEnd"/>
      <w:r w:rsidRPr="00E34846">
        <w:rPr>
          <w:rFonts w:ascii="Times New Roman" w:eastAsia="Times New Roman" w:hAnsi="Times New Roman" w:cs="Times New Roman"/>
        </w:rPr>
        <w:t xml:space="preserve">, економічного та інтелектуального стану людини і на задоволення їх потреб. Вони формуються за рахунок оплати, виплати соціальних фондів (регіональних, місцевих, а також фондів споживання підприємств і організацій), підприємницьких доходів, доходів </w:t>
      </w:r>
      <w:proofErr w:type="gramStart"/>
      <w:r w:rsidRPr="00E34846">
        <w:rPr>
          <w:rFonts w:ascii="Times New Roman" w:eastAsia="Times New Roman" w:hAnsi="Times New Roman" w:cs="Times New Roman"/>
        </w:rPr>
        <w:t>в</w:t>
      </w:r>
      <w:proofErr w:type="gramEnd"/>
      <w:r w:rsidRPr="00E34846">
        <w:rPr>
          <w:rFonts w:ascii="Times New Roman" w:eastAsia="Times New Roman" w:hAnsi="Times New Roman" w:cs="Times New Roman"/>
        </w:rPr>
        <w:t>ід особистого підсобного господарства та індивідуальної трудової діяльності, доходів від інших джерел</w:t>
      </w:r>
      <w:r w:rsidRPr="00E34846">
        <w:rPr>
          <w:rFonts w:ascii="Times New Roman" w:hAnsi="Times New Roman" w:cs="Times New Roman"/>
        </w:rPr>
        <w:t>.</w:t>
      </w:r>
    </w:p>
    <w:p w:rsidR="00E34846" w:rsidRDefault="00E34846" w:rsidP="00E34846">
      <w:pPr>
        <w:spacing w:after="0" w:line="240" w:lineRule="auto"/>
        <w:ind w:firstLine="567"/>
        <w:jc w:val="both"/>
        <w:rPr>
          <w:rFonts w:ascii="Times New Roman" w:hAnsi="Times New Roman" w:cs="Times New Roman"/>
          <w:lang w:val="uk-UA"/>
        </w:rPr>
      </w:pPr>
      <w:r w:rsidRPr="00E34846">
        <w:rPr>
          <w:rFonts w:ascii="Times New Roman" w:eastAsia="Times New Roman" w:hAnsi="Times New Roman" w:cs="Times New Roman"/>
        </w:rPr>
        <w:t xml:space="preserve">Залежно від форми отримання розрізняють грошові та натуральні доходи. Формування грошових доходів здійснюється за рахунок оплати праці працівників, виплати із соціальних фондів, підприємницьких доходів, доходів </w:t>
      </w:r>
      <w:proofErr w:type="gramStart"/>
      <w:r w:rsidRPr="00E34846">
        <w:rPr>
          <w:rFonts w:ascii="Times New Roman" w:eastAsia="Times New Roman" w:hAnsi="Times New Roman" w:cs="Times New Roman"/>
        </w:rPr>
        <w:t>в</w:t>
      </w:r>
      <w:proofErr w:type="gramEnd"/>
      <w:r w:rsidRPr="00E34846">
        <w:rPr>
          <w:rFonts w:ascii="Times New Roman" w:eastAsia="Times New Roman" w:hAnsi="Times New Roman" w:cs="Times New Roman"/>
        </w:rPr>
        <w:t xml:space="preserve">ід власності, доходів від особистого підсобного господарства та індивідуальної трудової діяльності, інших доходів (аліментів, гонорарів, благодійної допомоги тощо). Грошові </w:t>
      </w:r>
      <w:proofErr w:type="gramStart"/>
      <w:r w:rsidRPr="00E34846">
        <w:rPr>
          <w:rFonts w:ascii="Times New Roman" w:eastAsia="Times New Roman" w:hAnsi="Times New Roman" w:cs="Times New Roman"/>
        </w:rPr>
        <w:t>доходи поділяються на загальні й чист</w:t>
      </w:r>
      <w:proofErr w:type="gramEnd"/>
      <w:r w:rsidRPr="00E34846">
        <w:rPr>
          <w:rFonts w:ascii="Times New Roman" w:eastAsia="Times New Roman" w:hAnsi="Times New Roman" w:cs="Times New Roman"/>
        </w:rPr>
        <w:t>і.</w:t>
      </w:r>
    </w:p>
    <w:p w:rsidR="00E34846" w:rsidRDefault="00E34846" w:rsidP="00E34846">
      <w:pPr>
        <w:spacing w:after="0" w:line="240" w:lineRule="auto"/>
        <w:ind w:firstLine="567"/>
        <w:jc w:val="both"/>
        <w:rPr>
          <w:rFonts w:ascii="Times New Roman" w:hAnsi="Times New Roman" w:cs="Times New Roman"/>
          <w:lang w:val="uk-UA"/>
        </w:rPr>
      </w:pPr>
      <w:r w:rsidRPr="00E34846">
        <w:rPr>
          <w:rFonts w:ascii="Times New Roman" w:eastAsia="Times New Roman" w:hAnsi="Times New Roman" w:cs="Times New Roman"/>
        </w:rPr>
        <w:t>Загальні доходи містять усі надходження і розраховуються до сплати податків та обов’язкових платежі</w:t>
      </w:r>
      <w:proofErr w:type="gramStart"/>
      <w:r w:rsidRPr="00E34846">
        <w:rPr>
          <w:rFonts w:ascii="Times New Roman" w:eastAsia="Times New Roman" w:hAnsi="Times New Roman" w:cs="Times New Roman"/>
        </w:rPr>
        <w:t>в</w:t>
      </w:r>
      <w:proofErr w:type="gramEnd"/>
      <w:r w:rsidRPr="00E34846">
        <w:rPr>
          <w:rFonts w:ascii="Times New Roman" w:eastAsia="Times New Roman" w:hAnsi="Times New Roman" w:cs="Times New Roman"/>
        </w:rPr>
        <w:t>.</w:t>
      </w:r>
    </w:p>
    <w:p w:rsidR="00E34846" w:rsidRDefault="00E34846" w:rsidP="00E34846">
      <w:pPr>
        <w:spacing w:after="0" w:line="240" w:lineRule="auto"/>
        <w:ind w:firstLine="567"/>
        <w:jc w:val="both"/>
        <w:rPr>
          <w:rFonts w:ascii="Times New Roman" w:hAnsi="Times New Roman" w:cs="Times New Roman"/>
          <w:lang w:val="uk-UA"/>
        </w:rPr>
      </w:pPr>
      <w:r w:rsidRPr="00E34846">
        <w:rPr>
          <w:rFonts w:ascii="Times New Roman" w:eastAsia="Times New Roman" w:hAnsi="Times New Roman" w:cs="Times New Roman"/>
        </w:rPr>
        <w:t xml:space="preserve">Чисті доходи населення — результат перерозподільних процесів. Це ті доходи, що залишаються після здійснення зазначених платежів. Чисті доходи коригуються з урахуванням натуральних </w:t>
      </w:r>
      <w:proofErr w:type="gramStart"/>
      <w:r w:rsidRPr="00E34846">
        <w:rPr>
          <w:rFonts w:ascii="Times New Roman" w:eastAsia="Times New Roman" w:hAnsi="Times New Roman" w:cs="Times New Roman"/>
        </w:rPr>
        <w:t>соц</w:t>
      </w:r>
      <w:proofErr w:type="gramEnd"/>
      <w:r w:rsidRPr="00E34846">
        <w:rPr>
          <w:rFonts w:ascii="Times New Roman" w:eastAsia="Times New Roman" w:hAnsi="Times New Roman" w:cs="Times New Roman"/>
        </w:rPr>
        <w:t xml:space="preserve">іальних трансфертів. </w:t>
      </w:r>
    </w:p>
    <w:p w:rsidR="00E34846" w:rsidRDefault="00E34846" w:rsidP="00E34846">
      <w:pPr>
        <w:spacing w:after="0" w:line="240" w:lineRule="auto"/>
        <w:ind w:firstLine="567"/>
        <w:jc w:val="both"/>
        <w:rPr>
          <w:rFonts w:ascii="Times New Roman" w:hAnsi="Times New Roman" w:cs="Times New Roman"/>
          <w:lang w:val="uk-UA"/>
        </w:rPr>
      </w:pPr>
      <w:r w:rsidRPr="00E34846">
        <w:rPr>
          <w:rFonts w:ascii="Times New Roman" w:eastAsia="Times New Roman" w:hAnsi="Times New Roman" w:cs="Times New Roman"/>
        </w:rPr>
        <w:t>Натуральні доходи включають продукцію особистого підсобного господарства, що використовується на особисте споживання, трансферти в натуральній формі, а також заробітну плату в натуральній формі.</w:t>
      </w:r>
    </w:p>
    <w:p w:rsidR="00E34846" w:rsidRDefault="00E34846" w:rsidP="00E34846">
      <w:pPr>
        <w:spacing w:after="0" w:line="240" w:lineRule="auto"/>
        <w:ind w:firstLine="567"/>
        <w:jc w:val="both"/>
        <w:rPr>
          <w:rFonts w:ascii="Times New Roman" w:hAnsi="Times New Roman" w:cs="Times New Roman"/>
          <w:lang w:val="uk-UA"/>
        </w:rPr>
      </w:pPr>
      <w:r w:rsidRPr="00E34846">
        <w:rPr>
          <w:rFonts w:ascii="Times New Roman" w:eastAsia="Times New Roman" w:hAnsi="Times New Roman" w:cs="Times New Roman"/>
        </w:rPr>
        <w:t xml:space="preserve">Виділяють номінальні і реальні доходи. </w:t>
      </w:r>
    </w:p>
    <w:p w:rsidR="00E34846" w:rsidRPr="00E34846" w:rsidRDefault="00E34846" w:rsidP="00E34846">
      <w:pPr>
        <w:spacing w:after="0" w:line="240" w:lineRule="auto"/>
        <w:ind w:firstLine="567"/>
        <w:jc w:val="both"/>
        <w:rPr>
          <w:rFonts w:ascii="Times New Roman" w:eastAsia="Times New Roman" w:hAnsi="Times New Roman" w:cs="Times New Roman"/>
          <w:lang w:val="uk-UA"/>
        </w:rPr>
      </w:pPr>
      <w:r w:rsidRPr="00E34846">
        <w:rPr>
          <w:rFonts w:ascii="Times New Roman" w:eastAsia="Times New Roman" w:hAnsi="Times New Roman" w:cs="Times New Roman"/>
        </w:rPr>
        <w:t xml:space="preserve">Номінальні доходи — це величина нарахованих виплат і натуральних видач. </w:t>
      </w:r>
    </w:p>
    <w:p w:rsidR="00E34846" w:rsidRDefault="00E34846" w:rsidP="00E34846">
      <w:pPr>
        <w:spacing w:after="0" w:line="240" w:lineRule="auto"/>
        <w:ind w:firstLine="567"/>
        <w:jc w:val="both"/>
        <w:rPr>
          <w:rFonts w:ascii="Times New Roman" w:hAnsi="Times New Roman" w:cs="Times New Roman"/>
          <w:lang w:val="uk-UA"/>
        </w:rPr>
      </w:pPr>
      <w:r w:rsidRPr="00E34846">
        <w:rPr>
          <w:rFonts w:ascii="Times New Roman" w:eastAsia="Times New Roman" w:hAnsi="Times New Roman" w:cs="Times New Roman"/>
        </w:rPr>
        <w:t xml:space="preserve">Реальні доходи — це номінальні доходи, скориговані на зміни цін на товари і тарифів на послуги. Їх величина залежить від величини номінальних доходів та </w:t>
      </w:r>
      <w:proofErr w:type="gramStart"/>
      <w:r w:rsidRPr="00E34846">
        <w:rPr>
          <w:rFonts w:ascii="Times New Roman" w:eastAsia="Times New Roman" w:hAnsi="Times New Roman" w:cs="Times New Roman"/>
        </w:rPr>
        <w:t>р</w:t>
      </w:r>
      <w:proofErr w:type="gramEnd"/>
      <w:r w:rsidRPr="00E34846">
        <w:rPr>
          <w:rFonts w:ascii="Times New Roman" w:eastAsia="Times New Roman" w:hAnsi="Times New Roman" w:cs="Times New Roman"/>
        </w:rPr>
        <w:t>івня заробітної плати.</w:t>
      </w:r>
    </w:p>
    <w:p w:rsidR="00E34846" w:rsidRDefault="00E34846" w:rsidP="00E34846">
      <w:pPr>
        <w:pStyle w:val="a3"/>
        <w:rPr>
          <w:sz w:val="22"/>
          <w:szCs w:val="22"/>
          <w:lang w:val="uk-UA"/>
        </w:rPr>
      </w:pPr>
      <w:r>
        <w:t xml:space="preserve">Номінальні й реальні доходи, а також розміри та динаміка основних доходів окремих груп населення, таких, як заробітна плата, пенсія або стипендія, дають загальне уявлення про </w:t>
      </w:r>
      <w:proofErr w:type="gramStart"/>
      <w:r>
        <w:t>р</w:t>
      </w:r>
      <w:proofErr w:type="gramEnd"/>
      <w:r>
        <w:t xml:space="preserve">івень життя. Залежно від джерел формування доходи можуть бути трудові, нетрудові, </w:t>
      </w:r>
      <w:r w:rsidRPr="00E34846">
        <w:rPr>
          <w:sz w:val="22"/>
          <w:szCs w:val="22"/>
        </w:rPr>
        <w:t xml:space="preserve">приховані. </w:t>
      </w:r>
    </w:p>
    <w:p w:rsidR="00E34846" w:rsidRDefault="00E34846" w:rsidP="00E34846">
      <w:pPr>
        <w:pStyle w:val="a3"/>
        <w:ind w:firstLine="567"/>
        <w:rPr>
          <w:sz w:val="22"/>
          <w:szCs w:val="22"/>
          <w:lang w:val="uk-UA"/>
        </w:rPr>
      </w:pPr>
      <w:r w:rsidRPr="00E34846">
        <w:rPr>
          <w:sz w:val="22"/>
          <w:szCs w:val="22"/>
          <w:lang w:val="uk-UA"/>
        </w:rPr>
        <w:t xml:space="preserve">Трудовий дохід — це дохід, який отримає працівник у результаті своєї економічної діяльності, як наймана робоча сила чи у разі самостійної зайнятості. </w:t>
      </w:r>
      <w:r w:rsidRPr="00E34846">
        <w:rPr>
          <w:sz w:val="22"/>
          <w:szCs w:val="22"/>
        </w:rPr>
        <w:t>Види трудових доході</w:t>
      </w:r>
      <w:proofErr w:type="gramStart"/>
      <w:r w:rsidRPr="00E34846">
        <w:rPr>
          <w:sz w:val="22"/>
          <w:szCs w:val="22"/>
        </w:rPr>
        <w:t>в</w:t>
      </w:r>
      <w:proofErr w:type="gramEnd"/>
      <w:r w:rsidRPr="00E34846">
        <w:rPr>
          <w:sz w:val="22"/>
          <w:szCs w:val="22"/>
        </w:rPr>
        <w:t>: доходи від основної роботи за наймом, доходи від вторинної зайнятості.</w:t>
      </w:r>
    </w:p>
    <w:p w:rsidR="00E34846" w:rsidRPr="00E34846" w:rsidRDefault="00E34846" w:rsidP="00E34846">
      <w:pPr>
        <w:pStyle w:val="a3"/>
        <w:ind w:firstLine="567"/>
        <w:rPr>
          <w:sz w:val="22"/>
          <w:szCs w:val="22"/>
        </w:rPr>
      </w:pPr>
      <w:r w:rsidRPr="00E34846">
        <w:rPr>
          <w:sz w:val="22"/>
          <w:szCs w:val="22"/>
          <w:lang w:val="uk-UA"/>
        </w:rPr>
        <w:t xml:space="preserve">Нетрудові доходи являють собою отримання спадщини, виграшів, дивідендів від цінних паперів, а також від діяльності, що ведеться з відхиленнями від чинних у державі правових норм і норм моралі. </w:t>
      </w:r>
      <w:r w:rsidRPr="00E34846">
        <w:rPr>
          <w:sz w:val="22"/>
          <w:szCs w:val="22"/>
        </w:rPr>
        <w:t xml:space="preserve">У сучасних умовах значна частина доходів є прихованою. Вони </w:t>
      </w:r>
      <w:proofErr w:type="gramStart"/>
      <w:r w:rsidRPr="00E34846">
        <w:rPr>
          <w:sz w:val="22"/>
          <w:szCs w:val="22"/>
        </w:rPr>
        <w:t>пов’язан</w:t>
      </w:r>
      <w:proofErr w:type="gramEnd"/>
      <w:r w:rsidRPr="00E34846">
        <w:rPr>
          <w:sz w:val="22"/>
          <w:szCs w:val="22"/>
        </w:rPr>
        <w:t>і з тіньовою економікою, що являє собою приховану економічну діяльність. Це:</w:t>
      </w:r>
    </w:p>
    <w:p w:rsidR="00E34846" w:rsidRPr="00E34846" w:rsidRDefault="00E34846" w:rsidP="00E34846">
      <w:pPr>
        <w:pStyle w:val="a3"/>
        <w:ind w:firstLine="567"/>
        <w:rPr>
          <w:sz w:val="22"/>
          <w:szCs w:val="22"/>
        </w:rPr>
      </w:pPr>
      <w:r>
        <w:rPr>
          <w:sz w:val="22"/>
          <w:szCs w:val="22"/>
          <w:lang w:val="uk-UA"/>
        </w:rPr>
        <w:t>-</w:t>
      </w:r>
      <w:r w:rsidRPr="00E34846">
        <w:rPr>
          <w:sz w:val="22"/>
          <w:szCs w:val="22"/>
        </w:rPr>
        <w:t>види економічної діяльності, що не є незаконним бізнесом;</w:t>
      </w:r>
    </w:p>
    <w:p w:rsidR="00E34846" w:rsidRPr="00E34846" w:rsidRDefault="00E34846" w:rsidP="00E34846">
      <w:pPr>
        <w:pStyle w:val="a3"/>
        <w:ind w:firstLine="567"/>
        <w:rPr>
          <w:sz w:val="22"/>
          <w:szCs w:val="22"/>
        </w:rPr>
      </w:pPr>
      <w:r>
        <w:rPr>
          <w:sz w:val="22"/>
          <w:szCs w:val="22"/>
          <w:lang w:val="uk-UA"/>
        </w:rPr>
        <w:t>-</w:t>
      </w:r>
      <w:r w:rsidRPr="00E34846">
        <w:rPr>
          <w:sz w:val="22"/>
          <w:szCs w:val="22"/>
        </w:rPr>
        <w:t>неформальна економічна діяльність, яка належить до законних видів діяльності або ведеться некорпоративними підприємствами, тобто підприємствами, що належать окремим особам, домашнім господарствам, котрі не оформляються як особи, що ведуть економічну діяльність;</w:t>
      </w:r>
    </w:p>
    <w:p w:rsidR="00E34846" w:rsidRPr="00E34846" w:rsidRDefault="00E34846" w:rsidP="00E34846">
      <w:pPr>
        <w:pStyle w:val="a3"/>
        <w:ind w:firstLine="567"/>
        <w:rPr>
          <w:sz w:val="22"/>
          <w:szCs w:val="22"/>
        </w:rPr>
      </w:pPr>
      <w:r>
        <w:rPr>
          <w:sz w:val="22"/>
          <w:szCs w:val="22"/>
          <w:lang w:val="uk-UA"/>
        </w:rPr>
        <w:t>-</w:t>
      </w:r>
      <w:r w:rsidRPr="00E34846">
        <w:rPr>
          <w:sz w:val="22"/>
          <w:szCs w:val="22"/>
        </w:rPr>
        <w:t>нелегальна діяльність, яка охоплює незаконні види комерції, виробництва та послуг і підпадає під кримінальну відповідальність.</w:t>
      </w:r>
    </w:p>
    <w:p w:rsidR="00E34846" w:rsidRPr="00E34846" w:rsidRDefault="00E34846" w:rsidP="00E34846">
      <w:pPr>
        <w:pStyle w:val="a3"/>
        <w:ind w:firstLine="567"/>
        <w:rPr>
          <w:sz w:val="22"/>
          <w:szCs w:val="22"/>
        </w:rPr>
      </w:pPr>
      <w:r w:rsidRPr="00E34846">
        <w:rPr>
          <w:sz w:val="22"/>
          <w:szCs w:val="22"/>
        </w:rPr>
        <w:t xml:space="preserve">Залежно від циклів життєдіяльності людини розрізняють доходи: </w:t>
      </w:r>
    </w:p>
    <w:p w:rsidR="00E34846" w:rsidRPr="00E34846" w:rsidRDefault="00E34846" w:rsidP="00E34846">
      <w:pPr>
        <w:pStyle w:val="a3"/>
        <w:ind w:firstLine="567"/>
        <w:rPr>
          <w:sz w:val="22"/>
          <w:szCs w:val="22"/>
        </w:rPr>
      </w:pPr>
      <w:r>
        <w:rPr>
          <w:sz w:val="22"/>
          <w:szCs w:val="22"/>
          <w:lang w:val="uk-UA"/>
        </w:rPr>
        <w:t>-</w:t>
      </w:r>
      <w:r w:rsidRPr="00E34846">
        <w:rPr>
          <w:sz w:val="22"/>
          <w:szCs w:val="22"/>
        </w:rPr>
        <w:t>до участі в праці;</w:t>
      </w:r>
    </w:p>
    <w:p w:rsidR="00E34846" w:rsidRPr="00E34846" w:rsidRDefault="00E34846" w:rsidP="00E34846">
      <w:pPr>
        <w:pStyle w:val="a3"/>
        <w:ind w:firstLine="567"/>
        <w:rPr>
          <w:sz w:val="22"/>
          <w:szCs w:val="22"/>
        </w:rPr>
      </w:pPr>
      <w:r>
        <w:rPr>
          <w:sz w:val="22"/>
          <w:szCs w:val="22"/>
          <w:lang w:val="uk-UA"/>
        </w:rPr>
        <w:t>-</w:t>
      </w:r>
      <w:r w:rsidRPr="00E34846">
        <w:rPr>
          <w:sz w:val="22"/>
          <w:szCs w:val="22"/>
        </w:rPr>
        <w:t>від участі у трудовій, підприємницькій, громадській діяльності;</w:t>
      </w:r>
    </w:p>
    <w:p w:rsidR="00E34846" w:rsidRPr="00E34846" w:rsidRDefault="00E34846" w:rsidP="00E34846">
      <w:pPr>
        <w:pStyle w:val="a3"/>
        <w:ind w:firstLine="567"/>
        <w:rPr>
          <w:sz w:val="22"/>
          <w:szCs w:val="22"/>
        </w:rPr>
      </w:pPr>
      <w:r>
        <w:rPr>
          <w:sz w:val="22"/>
          <w:szCs w:val="22"/>
          <w:lang w:val="uk-UA"/>
        </w:rPr>
        <w:t>-</w:t>
      </w:r>
      <w:r w:rsidRPr="00E34846">
        <w:rPr>
          <w:sz w:val="22"/>
          <w:szCs w:val="22"/>
        </w:rPr>
        <w:t>тимчасово непрацюючими;</w:t>
      </w:r>
    </w:p>
    <w:p w:rsidR="00E34846" w:rsidRPr="00E34846" w:rsidRDefault="00E34846" w:rsidP="00E34846">
      <w:pPr>
        <w:pStyle w:val="a3"/>
        <w:ind w:firstLine="567"/>
        <w:rPr>
          <w:sz w:val="22"/>
          <w:szCs w:val="22"/>
        </w:rPr>
      </w:pPr>
      <w:r>
        <w:rPr>
          <w:sz w:val="22"/>
          <w:szCs w:val="22"/>
          <w:lang w:val="uk-UA"/>
        </w:rPr>
        <w:t>-</w:t>
      </w:r>
      <w:r w:rsidRPr="00E34846">
        <w:rPr>
          <w:sz w:val="22"/>
          <w:szCs w:val="22"/>
        </w:rPr>
        <w:t>після завершення трудової діяльності.</w:t>
      </w:r>
    </w:p>
    <w:p w:rsidR="00E34846" w:rsidRPr="00E34846" w:rsidRDefault="00E34846" w:rsidP="00E34846">
      <w:pPr>
        <w:pStyle w:val="a3"/>
        <w:ind w:firstLine="567"/>
        <w:rPr>
          <w:sz w:val="22"/>
          <w:szCs w:val="22"/>
        </w:rPr>
      </w:pPr>
      <w:r w:rsidRPr="00E34846">
        <w:rPr>
          <w:sz w:val="22"/>
          <w:szCs w:val="22"/>
        </w:rPr>
        <w:t xml:space="preserve">Добробут населення характеризується сукупними доходами. </w:t>
      </w:r>
    </w:p>
    <w:p w:rsidR="00E34846" w:rsidRDefault="00E34846" w:rsidP="00E34846">
      <w:pPr>
        <w:spacing w:after="0" w:line="240" w:lineRule="auto"/>
        <w:ind w:firstLine="567"/>
        <w:jc w:val="both"/>
        <w:rPr>
          <w:rFonts w:ascii="Times New Roman" w:hAnsi="Times New Roman" w:cs="Times New Roman"/>
          <w:lang w:val="uk-UA"/>
        </w:rPr>
      </w:pPr>
      <w:r w:rsidRPr="00E34846">
        <w:rPr>
          <w:rFonts w:ascii="Times New Roman" w:eastAsia="Times New Roman" w:hAnsi="Times New Roman" w:cs="Times New Roman"/>
        </w:rPr>
        <w:t xml:space="preserve">Сукупний дохід є основним показником матеріального забезпечення населення і включає </w:t>
      </w:r>
      <w:proofErr w:type="gramStart"/>
      <w:r w:rsidRPr="00E34846">
        <w:rPr>
          <w:rFonts w:ascii="Times New Roman" w:eastAsia="Times New Roman" w:hAnsi="Times New Roman" w:cs="Times New Roman"/>
        </w:rPr>
        <w:t>вс</w:t>
      </w:r>
      <w:proofErr w:type="gramEnd"/>
      <w:r w:rsidRPr="00E34846">
        <w:rPr>
          <w:rFonts w:ascii="Times New Roman" w:eastAsia="Times New Roman" w:hAnsi="Times New Roman" w:cs="Times New Roman"/>
        </w:rPr>
        <w:t>і види грошових доходів, а також вартість натуральних надходжень, отриманих від особистого підсобного господарства і використаних на особисте (домашнє) спожи</w:t>
      </w:r>
      <w:r w:rsidRPr="00E34846">
        <w:rPr>
          <w:rFonts w:ascii="Times New Roman" w:eastAsia="Times New Roman" w:hAnsi="Times New Roman" w:cs="Times New Roman"/>
        </w:rPr>
        <w:softHyphen/>
        <w:t>вання. Окрім того, у сукупний дохід входить вартість безоплатних послуг, що отримуються за рахунок кошті</w:t>
      </w:r>
      <w:proofErr w:type="gramStart"/>
      <w:r w:rsidRPr="00E34846">
        <w:rPr>
          <w:rFonts w:ascii="Times New Roman" w:eastAsia="Times New Roman" w:hAnsi="Times New Roman" w:cs="Times New Roman"/>
        </w:rPr>
        <w:t>в</w:t>
      </w:r>
      <w:proofErr w:type="gramEnd"/>
    </w:p>
    <w:p w:rsidR="00E34846" w:rsidRDefault="00E34846" w:rsidP="00E34846">
      <w:pPr>
        <w:spacing w:after="0" w:line="240" w:lineRule="auto"/>
        <w:ind w:firstLine="567"/>
        <w:jc w:val="both"/>
        <w:rPr>
          <w:rFonts w:ascii="Times New Roman" w:hAnsi="Times New Roman" w:cs="Times New Roman"/>
          <w:lang w:val="uk-UA"/>
        </w:rPr>
      </w:pPr>
      <w:proofErr w:type="gramStart"/>
      <w:r w:rsidRPr="00E34846">
        <w:rPr>
          <w:rFonts w:ascii="Times New Roman" w:eastAsia="Times New Roman" w:hAnsi="Times New Roman" w:cs="Times New Roman"/>
        </w:rPr>
        <w:t>Державного</w:t>
      </w:r>
      <w:proofErr w:type="gramEnd"/>
      <w:r w:rsidRPr="00E34846">
        <w:rPr>
          <w:rFonts w:ascii="Times New Roman" w:eastAsia="Times New Roman" w:hAnsi="Times New Roman" w:cs="Times New Roman"/>
        </w:rPr>
        <w:t xml:space="preserve"> та місцевих бюджетів і фондів підприємств, — послуги охорони здоров’я, освіти, дотації на житло, транспорт, харчування тощо</w:t>
      </w:r>
      <w:r w:rsidRPr="00E34846">
        <w:rPr>
          <w:rFonts w:ascii="Times New Roman" w:hAnsi="Times New Roman" w:cs="Times New Roman"/>
          <w:lang w:val="uk-UA"/>
        </w:rPr>
        <w:t>.</w:t>
      </w:r>
    </w:p>
    <w:p w:rsidR="00E34846" w:rsidRPr="00E34846" w:rsidRDefault="00E34846" w:rsidP="00E34846">
      <w:pPr>
        <w:pStyle w:val="a3"/>
        <w:ind w:firstLine="567"/>
        <w:jc w:val="both"/>
        <w:rPr>
          <w:sz w:val="22"/>
          <w:szCs w:val="22"/>
        </w:rPr>
      </w:pPr>
      <w:r w:rsidRPr="00E34846">
        <w:rPr>
          <w:sz w:val="22"/>
          <w:szCs w:val="22"/>
          <w:lang w:val="uk-UA"/>
        </w:rPr>
        <w:t xml:space="preserve">Соціальні трансферти, або трансфертні платежі — це цілеспрямована операція перерозподільчого характеру, що полягає в переданні ресурсів у грошовій і натуральній формах державними і некомерційними організаціями (професіональними, релігійними, благодійними тощо) населенню. </w:t>
      </w:r>
      <w:proofErr w:type="gramStart"/>
      <w:r w:rsidRPr="00E34846">
        <w:rPr>
          <w:sz w:val="22"/>
          <w:szCs w:val="22"/>
        </w:rPr>
        <w:t>Соц</w:t>
      </w:r>
      <w:proofErr w:type="gramEnd"/>
      <w:r w:rsidRPr="00E34846">
        <w:rPr>
          <w:sz w:val="22"/>
          <w:szCs w:val="22"/>
        </w:rPr>
        <w:t xml:space="preserve">іальні трансферти можуть бути надані в натуральній і в грошовій формах. До натуральних трансфертів належать товари та послуги, які надаються конкретним особам чи домогосподарствам за рахунок коштів Державного, регіонального і місцевих бюджетів або недержавних (суспільних) </w:t>
      </w:r>
      <w:proofErr w:type="gramStart"/>
      <w:r w:rsidRPr="00E34846">
        <w:rPr>
          <w:sz w:val="22"/>
          <w:szCs w:val="22"/>
        </w:rPr>
        <w:t>соц</w:t>
      </w:r>
      <w:proofErr w:type="gramEnd"/>
      <w:r w:rsidRPr="00E34846">
        <w:rPr>
          <w:sz w:val="22"/>
          <w:szCs w:val="22"/>
        </w:rPr>
        <w:t xml:space="preserve">іальних фондів на безоплатній основі. До соціальних трансфертів у </w:t>
      </w:r>
      <w:r w:rsidRPr="00E34846">
        <w:rPr>
          <w:sz w:val="22"/>
          <w:szCs w:val="22"/>
        </w:rPr>
        <w:lastRenderedPageBreak/>
        <w:t>грошовій формі належать:</w:t>
      </w:r>
    </w:p>
    <w:p w:rsidR="00E34846" w:rsidRPr="00E34846" w:rsidRDefault="00E34846" w:rsidP="00E34846">
      <w:pPr>
        <w:pStyle w:val="a3"/>
        <w:ind w:firstLine="567"/>
        <w:jc w:val="both"/>
        <w:rPr>
          <w:sz w:val="22"/>
          <w:szCs w:val="22"/>
        </w:rPr>
      </w:pPr>
      <w:r>
        <w:rPr>
          <w:sz w:val="22"/>
          <w:szCs w:val="22"/>
          <w:lang w:val="uk-UA"/>
        </w:rPr>
        <w:t>-</w:t>
      </w:r>
      <w:r w:rsidRPr="00E34846">
        <w:rPr>
          <w:sz w:val="22"/>
          <w:szCs w:val="22"/>
        </w:rPr>
        <w:t>пенсії;</w:t>
      </w:r>
    </w:p>
    <w:p w:rsidR="00E34846" w:rsidRPr="00E34846" w:rsidRDefault="00E34846" w:rsidP="00E34846">
      <w:pPr>
        <w:pStyle w:val="a3"/>
        <w:ind w:firstLine="567"/>
        <w:jc w:val="both"/>
        <w:rPr>
          <w:sz w:val="22"/>
          <w:szCs w:val="22"/>
        </w:rPr>
      </w:pPr>
      <w:r>
        <w:rPr>
          <w:sz w:val="22"/>
          <w:szCs w:val="22"/>
          <w:lang w:val="uk-UA"/>
        </w:rPr>
        <w:t>-</w:t>
      </w:r>
      <w:r w:rsidRPr="00E34846">
        <w:rPr>
          <w:sz w:val="22"/>
          <w:szCs w:val="22"/>
        </w:rPr>
        <w:t>соціальні допомоги;</w:t>
      </w:r>
    </w:p>
    <w:p w:rsidR="00E34846" w:rsidRPr="00E34846" w:rsidRDefault="00E34846" w:rsidP="00E34846">
      <w:pPr>
        <w:pStyle w:val="a3"/>
        <w:ind w:firstLine="567"/>
        <w:jc w:val="both"/>
        <w:rPr>
          <w:sz w:val="22"/>
          <w:szCs w:val="22"/>
        </w:rPr>
      </w:pPr>
      <w:r>
        <w:rPr>
          <w:sz w:val="22"/>
          <w:szCs w:val="22"/>
          <w:lang w:val="uk-UA"/>
        </w:rPr>
        <w:t>-</w:t>
      </w:r>
      <w:r w:rsidRPr="00E34846">
        <w:rPr>
          <w:sz w:val="22"/>
          <w:szCs w:val="22"/>
        </w:rPr>
        <w:t>стипендії;</w:t>
      </w:r>
    </w:p>
    <w:p w:rsidR="00E34846" w:rsidRPr="00E34846" w:rsidRDefault="00E34846" w:rsidP="00E34846">
      <w:pPr>
        <w:pStyle w:val="a3"/>
        <w:ind w:firstLine="567"/>
        <w:jc w:val="both"/>
        <w:rPr>
          <w:sz w:val="22"/>
          <w:szCs w:val="22"/>
        </w:rPr>
      </w:pPr>
      <w:r>
        <w:rPr>
          <w:sz w:val="22"/>
          <w:szCs w:val="22"/>
          <w:lang w:val="uk-UA"/>
        </w:rPr>
        <w:t>-</w:t>
      </w:r>
      <w:r w:rsidRPr="00E34846">
        <w:rPr>
          <w:sz w:val="22"/>
          <w:szCs w:val="22"/>
        </w:rPr>
        <w:t>страхові компенсації;</w:t>
      </w:r>
    </w:p>
    <w:p w:rsidR="00E34846" w:rsidRPr="00E34846" w:rsidRDefault="00E34846" w:rsidP="00E34846">
      <w:pPr>
        <w:pStyle w:val="a3"/>
        <w:ind w:firstLine="567"/>
        <w:jc w:val="both"/>
        <w:rPr>
          <w:sz w:val="22"/>
          <w:szCs w:val="22"/>
        </w:rPr>
      </w:pPr>
      <w:r>
        <w:rPr>
          <w:sz w:val="22"/>
          <w:szCs w:val="22"/>
          <w:lang w:val="uk-UA"/>
        </w:rPr>
        <w:t>-</w:t>
      </w:r>
      <w:r w:rsidRPr="00E34846">
        <w:rPr>
          <w:sz w:val="22"/>
          <w:szCs w:val="22"/>
        </w:rPr>
        <w:t>відшкодування витрат інвалідам;</w:t>
      </w:r>
    </w:p>
    <w:p w:rsidR="00E34846" w:rsidRPr="00E34846" w:rsidRDefault="00E34846" w:rsidP="00E34846">
      <w:pPr>
        <w:pStyle w:val="a3"/>
        <w:ind w:firstLine="567"/>
        <w:jc w:val="both"/>
        <w:rPr>
          <w:sz w:val="22"/>
          <w:szCs w:val="22"/>
        </w:rPr>
      </w:pPr>
      <w:r>
        <w:rPr>
          <w:sz w:val="22"/>
          <w:szCs w:val="22"/>
          <w:lang w:val="uk-UA"/>
        </w:rPr>
        <w:t>-</w:t>
      </w:r>
      <w:r w:rsidRPr="00E34846">
        <w:rPr>
          <w:sz w:val="22"/>
          <w:szCs w:val="22"/>
        </w:rPr>
        <w:t>відшкодування збитків репресованим громадянам.</w:t>
      </w:r>
    </w:p>
    <w:p w:rsidR="00E34846" w:rsidRPr="00E34846" w:rsidRDefault="00E34846" w:rsidP="00E34846">
      <w:pPr>
        <w:pStyle w:val="a3"/>
        <w:ind w:firstLine="567"/>
        <w:jc w:val="both"/>
        <w:rPr>
          <w:sz w:val="22"/>
          <w:szCs w:val="22"/>
        </w:rPr>
      </w:pPr>
      <w:r w:rsidRPr="00E34846">
        <w:rPr>
          <w:sz w:val="22"/>
          <w:szCs w:val="22"/>
        </w:rPr>
        <w:t>Доходи від власності включають:</w:t>
      </w:r>
    </w:p>
    <w:p w:rsidR="00E34846" w:rsidRPr="00E34846" w:rsidRDefault="00E34846" w:rsidP="00E34846">
      <w:pPr>
        <w:pStyle w:val="a3"/>
        <w:ind w:firstLine="567"/>
        <w:jc w:val="both"/>
        <w:rPr>
          <w:sz w:val="22"/>
          <w:szCs w:val="22"/>
        </w:rPr>
      </w:pPr>
      <w:r>
        <w:rPr>
          <w:sz w:val="22"/>
          <w:szCs w:val="22"/>
          <w:lang w:val="uk-UA"/>
        </w:rPr>
        <w:t>-</w:t>
      </w:r>
      <w:r w:rsidRPr="00E34846">
        <w:rPr>
          <w:sz w:val="22"/>
          <w:szCs w:val="22"/>
        </w:rPr>
        <w:t>доходи населення від продажу нерухомості на вторинному ринку житла;</w:t>
      </w:r>
    </w:p>
    <w:p w:rsidR="00E34846" w:rsidRPr="00E34846" w:rsidRDefault="00E34846" w:rsidP="00E34846">
      <w:pPr>
        <w:pStyle w:val="a3"/>
        <w:ind w:firstLine="567"/>
        <w:jc w:val="both"/>
        <w:rPr>
          <w:sz w:val="22"/>
          <w:szCs w:val="22"/>
        </w:rPr>
      </w:pPr>
      <w:r>
        <w:rPr>
          <w:sz w:val="22"/>
          <w:szCs w:val="22"/>
          <w:lang w:val="uk-UA"/>
        </w:rPr>
        <w:t>-</w:t>
      </w:r>
      <w:r w:rsidRPr="00E34846">
        <w:rPr>
          <w:sz w:val="22"/>
          <w:szCs w:val="22"/>
        </w:rPr>
        <w:t>завчасну компенсацію за вкладами громадян у банках і кредитних закладах;</w:t>
      </w:r>
    </w:p>
    <w:p w:rsidR="00E34846" w:rsidRPr="00E34846" w:rsidRDefault="00E34846" w:rsidP="00E34846">
      <w:pPr>
        <w:pStyle w:val="a3"/>
        <w:ind w:firstLine="567"/>
        <w:jc w:val="both"/>
        <w:rPr>
          <w:sz w:val="22"/>
          <w:szCs w:val="22"/>
        </w:rPr>
      </w:pPr>
      <w:r>
        <w:rPr>
          <w:sz w:val="22"/>
          <w:szCs w:val="22"/>
          <w:lang w:val="uk-UA"/>
        </w:rPr>
        <w:t>-</w:t>
      </w:r>
      <w:r w:rsidRPr="00E34846">
        <w:rPr>
          <w:sz w:val="22"/>
          <w:szCs w:val="22"/>
        </w:rPr>
        <w:t>відсотки за вкладами вкладникам кредитних організацій та Нацбанку України;</w:t>
      </w:r>
    </w:p>
    <w:p w:rsidR="00DA22E0" w:rsidRDefault="00E34846" w:rsidP="00DA22E0">
      <w:pPr>
        <w:pStyle w:val="a3"/>
        <w:ind w:firstLine="567"/>
        <w:jc w:val="both"/>
        <w:rPr>
          <w:sz w:val="22"/>
          <w:szCs w:val="22"/>
          <w:lang w:val="uk-UA"/>
        </w:rPr>
      </w:pPr>
      <w:r>
        <w:rPr>
          <w:sz w:val="22"/>
          <w:szCs w:val="22"/>
          <w:lang w:val="uk-UA"/>
        </w:rPr>
        <w:t>-</w:t>
      </w:r>
      <w:r w:rsidRPr="00E34846">
        <w:rPr>
          <w:sz w:val="22"/>
          <w:szCs w:val="22"/>
        </w:rPr>
        <w:t>виплати доходу за державними та іншими цінними паперами Національним банком і кредитними організаціями.</w:t>
      </w:r>
    </w:p>
    <w:p w:rsidR="00DA22E0" w:rsidRPr="00DA22E0" w:rsidRDefault="00DA22E0" w:rsidP="00DA22E0">
      <w:pPr>
        <w:pStyle w:val="a3"/>
        <w:ind w:firstLine="567"/>
        <w:jc w:val="both"/>
        <w:rPr>
          <w:b/>
          <w:i/>
          <w:sz w:val="28"/>
          <w:szCs w:val="28"/>
          <w:u w:val="single"/>
          <w:lang w:val="uk-UA"/>
        </w:rPr>
      </w:pPr>
      <w:r w:rsidRPr="00DA22E0">
        <w:rPr>
          <w:b/>
          <w:i/>
          <w:sz w:val="28"/>
          <w:szCs w:val="28"/>
          <w:u w:val="single"/>
          <w:lang w:val="uk-UA"/>
        </w:rPr>
        <w:t>Якість продовольчих товарів</w:t>
      </w:r>
    </w:p>
    <w:p w:rsidR="00DA22E0" w:rsidRDefault="00DA22E0" w:rsidP="00DA22E0">
      <w:pPr>
        <w:pStyle w:val="a3"/>
        <w:ind w:firstLine="567"/>
        <w:jc w:val="both"/>
        <w:rPr>
          <w:sz w:val="22"/>
          <w:szCs w:val="22"/>
          <w:lang w:val="uk-UA"/>
        </w:rPr>
      </w:pPr>
      <w:r w:rsidRPr="00DA22E0">
        <w:rPr>
          <w:sz w:val="22"/>
          <w:szCs w:val="22"/>
          <w:lang w:val="uk-UA"/>
        </w:rPr>
        <w:t>Під якістю розуміють сукупність властивостей товарів, що зумовлюють їх здатність задовольняти певні потреби людини</w:t>
      </w:r>
      <w:r>
        <w:rPr>
          <w:sz w:val="22"/>
          <w:szCs w:val="22"/>
          <w:lang w:val="uk-UA"/>
        </w:rPr>
        <w:t>.</w:t>
      </w:r>
    </w:p>
    <w:p w:rsidR="00DA22E0" w:rsidRDefault="00DA22E0" w:rsidP="00DA22E0">
      <w:pPr>
        <w:pStyle w:val="a3"/>
        <w:ind w:firstLine="567"/>
        <w:jc w:val="both"/>
        <w:rPr>
          <w:sz w:val="22"/>
          <w:szCs w:val="22"/>
          <w:lang w:val="uk-UA"/>
        </w:rPr>
      </w:pPr>
      <w:r w:rsidRPr="00DA22E0">
        <w:rPr>
          <w:sz w:val="22"/>
          <w:szCs w:val="22"/>
          <w:lang w:val="uk-UA"/>
        </w:rPr>
        <w:t>На якість продовольчих товарів впливають фактори сфери виробництва:</w:t>
      </w:r>
      <w:r w:rsidRPr="00DA22E0">
        <w:rPr>
          <w:sz w:val="22"/>
          <w:szCs w:val="22"/>
          <w:lang w:val="uk-UA"/>
        </w:rPr>
        <w:br/>
        <w:t>умови вирощування рослинницької продукції, якість сировини, напівфабрикатів, матеріалів, технології, обладнання, праці виробників; фактори сфери розподілу: якість зберігання, транспортування, реалізації; фактори сфери споживання: якість короткотермінового зберігання, споживання і засвоєння</w:t>
      </w:r>
      <w:r>
        <w:rPr>
          <w:sz w:val="22"/>
          <w:szCs w:val="22"/>
          <w:lang w:val="uk-UA"/>
        </w:rPr>
        <w:t>.</w:t>
      </w:r>
    </w:p>
    <w:p w:rsidR="00DA22E0" w:rsidRDefault="00DA22E0" w:rsidP="00DA22E0">
      <w:pPr>
        <w:pStyle w:val="a3"/>
        <w:ind w:firstLine="567"/>
        <w:jc w:val="both"/>
        <w:rPr>
          <w:sz w:val="22"/>
          <w:szCs w:val="22"/>
          <w:lang w:val="uk-UA"/>
        </w:rPr>
      </w:pPr>
      <w:r w:rsidRPr="00DA22E0">
        <w:rPr>
          <w:sz w:val="22"/>
          <w:szCs w:val="22"/>
        </w:rPr>
        <w:t>Якісні характеристики однієї або декількох властивостей продовольчих товарі</w:t>
      </w:r>
      <w:r>
        <w:rPr>
          <w:sz w:val="22"/>
          <w:szCs w:val="22"/>
        </w:rPr>
        <w:t>в називають показниками якості.</w:t>
      </w:r>
    </w:p>
    <w:p w:rsidR="00DA22E0" w:rsidRDefault="00DA22E0" w:rsidP="00DA22E0">
      <w:pPr>
        <w:pStyle w:val="a3"/>
        <w:ind w:firstLine="567"/>
        <w:jc w:val="both"/>
        <w:rPr>
          <w:sz w:val="22"/>
          <w:szCs w:val="22"/>
          <w:lang w:val="uk-UA"/>
        </w:rPr>
      </w:pPr>
      <w:r w:rsidRPr="00DA22E0">
        <w:rPr>
          <w:sz w:val="22"/>
          <w:szCs w:val="22"/>
          <w:lang w:val="uk-UA"/>
        </w:rPr>
        <w:t>Показники якості продовольчих товарів бувають одиничними, якщо визначають одну властивість продукції, наприклад, колір, консистенція, вміст жирів, кислот, цукрів тощо, і комплексними, якщо характеризують дві або більше властивостей продуктів, наприклад, зовнішній вигляд фруктів об'єднує форму, розмір, забарвлення тощо. Показники якості поділяють також на органолептичні, що визначаються за допомогою органів чуття: форма, колір, стан поверхні, смак, запах, консистенція тощо; фізико-хімічні: питома вага, щільність, температура топлення, масова частка води, цукру, кухонної солі, кислот, жиру тощо; мікробіологічні: вміст сальмонел, бактерій кишкової палички, дріжджів тощо.</w:t>
      </w:r>
    </w:p>
    <w:p w:rsidR="00DA22E0" w:rsidRDefault="00DA22E0" w:rsidP="00DA22E0">
      <w:pPr>
        <w:pStyle w:val="a3"/>
        <w:ind w:firstLine="567"/>
        <w:jc w:val="both"/>
        <w:rPr>
          <w:sz w:val="22"/>
          <w:szCs w:val="22"/>
          <w:lang w:val="uk-UA"/>
        </w:rPr>
      </w:pPr>
      <w:r w:rsidRPr="00DA22E0">
        <w:rPr>
          <w:sz w:val="22"/>
          <w:szCs w:val="22"/>
          <w:lang w:val="uk-UA"/>
        </w:rPr>
        <w:t>Кількісну характеристику показників якості вивчає наука кваліметрія (від лат. юуалітас - якість і грец. метрео - вимірювати). Фізичні показники якості визначають фізичними методами за допомогою приладів, наприклад, температуру топлення за допомогою термометра, щільність рідин - пікнометра або ареометра, інтенсивність забарвлення - калориметра, показник заломлення -рефрактометра; хімічні показники-хімічними методами, наприклад, масову частку кислот - титруванням розчином лугу, кухонної солі - титруванням розчином азотнокислого срібла; мікробіологічні показники - методами мікробіології, наприклад, знімають проби з продуктів, сіють їх на поживне середовище і підраховують кількість окремих груп мікрорганізмів, що проросли.</w:t>
      </w:r>
    </w:p>
    <w:p w:rsidR="00DA22E0" w:rsidRDefault="00DA22E0" w:rsidP="00DA22E0">
      <w:pPr>
        <w:pStyle w:val="a3"/>
        <w:ind w:firstLine="567"/>
        <w:jc w:val="both"/>
        <w:rPr>
          <w:sz w:val="22"/>
          <w:szCs w:val="22"/>
          <w:lang w:val="uk-UA"/>
        </w:rPr>
      </w:pPr>
      <w:r w:rsidRPr="00DA22E0">
        <w:rPr>
          <w:sz w:val="22"/>
          <w:szCs w:val="22"/>
        </w:rPr>
        <w:t>Показники якості харчових продуктів умовно об'єднують в групи: показники призначення, збереженості, естетичні, транспортаб</w:t>
      </w:r>
      <w:r>
        <w:rPr>
          <w:sz w:val="22"/>
          <w:szCs w:val="22"/>
        </w:rPr>
        <w:t>ельності, безпеки у споживанні.</w:t>
      </w:r>
    </w:p>
    <w:p w:rsidR="00DA22E0" w:rsidRDefault="00DA22E0" w:rsidP="00DA22E0">
      <w:pPr>
        <w:pStyle w:val="a3"/>
        <w:ind w:firstLine="567"/>
        <w:jc w:val="both"/>
        <w:rPr>
          <w:sz w:val="22"/>
          <w:szCs w:val="22"/>
          <w:lang w:val="uk-UA"/>
        </w:rPr>
      </w:pPr>
      <w:r w:rsidRPr="00DA22E0">
        <w:rPr>
          <w:sz w:val="22"/>
          <w:szCs w:val="22"/>
        </w:rPr>
        <w:t>Показники призначення характеризують властивості продукту. До них відносять фасування, пакування, маркування, органолептичні, фізико-хімі</w:t>
      </w:r>
      <w:r>
        <w:rPr>
          <w:sz w:val="22"/>
          <w:szCs w:val="22"/>
        </w:rPr>
        <w:t>чні, мікробіологічні показники.</w:t>
      </w:r>
    </w:p>
    <w:p w:rsidR="00DA22E0" w:rsidRDefault="00DA22E0" w:rsidP="00DA22E0">
      <w:pPr>
        <w:pStyle w:val="a3"/>
        <w:ind w:firstLine="567"/>
        <w:jc w:val="both"/>
        <w:rPr>
          <w:sz w:val="22"/>
          <w:szCs w:val="22"/>
          <w:lang w:val="uk-UA"/>
        </w:rPr>
      </w:pPr>
      <w:r w:rsidRPr="00DA22E0">
        <w:rPr>
          <w:sz w:val="22"/>
          <w:szCs w:val="22"/>
        </w:rPr>
        <w:t>Показники збереженості відображають здатність продукту зберігати якість протягом певн</w:t>
      </w:r>
      <w:r>
        <w:rPr>
          <w:sz w:val="22"/>
          <w:szCs w:val="22"/>
        </w:rPr>
        <w:t>ого строку за оптимальних умов.</w:t>
      </w:r>
    </w:p>
    <w:p w:rsidR="00DA22E0" w:rsidRDefault="00DA22E0" w:rsidP="00DA22E0">
      <w:pPr>
        <w:pStyle w:val="a3"/>
        <w:ind w:firstLine="567"/>
        <w:jc w:val="both"/>
        <w:rPr>
          <w:sz w:val="22"/>
          <w:szCs w:val="22"/>
          <w:lang w:val="uk-UA"/>
        </w:rPr>
      </w:pPr>
      <w:r w:rsidRPr="00DA22E0">
        <w:rPr>
          <w:sz w:val="22"/>
          <w:szCs w:val="22"/>
        </w:rPr>
        <w:t>Естетичні показники - це інформаційна виразність товару, привабливість, раціональність форм, товарний вигляд пакувального матеріалу, чіткість маркування,</w:t>
      </w:r>
      <w:r>
        <w:rPr>
          <w:sz w:val="22"/>
          <w:szCs w:val="22"/>
        </w:rPr>
        <w:t xml:space="preserve"> виконання усіх позначень тощо.</w:t>
      </w:r>
    </w:p>
    <w:p w:rsidR="00DA22E0" w:rsidRDefault="00DA22E0" w:rsidP="00DA22E0">
      <w:pPr>
        <w:pStyle w:val="a3"/>
        <w:ind w:firstLine="567"/>
        <w:jc w:val="both"/>
        <w:rPr>
          <w:sz w:val="22"/>
          <w:szCs w:val="22"/>
          <w:lang w:val="uk-UA"/>
        </w:rPr>
      </w:pPr>
      <w:r w:rsidRPr="00DA22E0">
        <w:rPr>
          <w:sz w:val="22"/>
          <w:szCs w:val="22"/>
        </w:rPr>
        <w:t>Показники транспортабельності- це здатність харчових продуктів зберігати споживні в</w:t>
      </w:r>
      <w:r>
        <w:rPr>
          <w:sz w:val="22"/>
          <w:szCs w:val="22"/>
        </w:rPr>
        <w:t>ластивості під час перевезення.</w:t>
      </w:r>
    </w:p>
    <w:p w:rsidR="00DA22E0" w:rsidRDefault="00DA22E0" w:rsidP="00DA22E0">
      <w:pPr>
        <w:pStyle w:val="a3"/>
        <w:ind w:firstLine="567"/>
        <w:jc w:val="both"/>
        <w:rPr>
          <w:sz w:val="22"/>
          <w:szCs w:val="22"/>
          <w:lang w:val="uk-UA"/>
        </w:rPr>
      </w:pPr>
      <w:r w:rsidRPr="00DA22E0">
        <w:rPr>
          <w:sz w:val="22"/>
          <w:szCs w:val="22"/>
        </w:rPr>
        <w:t>Показники безпеки характеризують нешкі</w:t>
      </w:r>
      <w:proofErr w:type="gramStart"/>
      <w:r w:rsidRPr="00DA22E0">
        <w:rPr>
          <w:sz w:val="22"/>
          <w:szCs w:val="22"/>
        </w:rPr>
        <w:t>длив</w:t>
      </w:r>
      <w:proofErr w:type="gramEnd"/>
      <w:r w:rsidRPr="00DA22E0">
        <w:rPr>
          <w:sz w:val="22"/>
          <w:szCs w:val="22"/>
        </w:rPr>
        <w:t>ість прод</w:t>
      </w:r>
      <w:r>
        <w:rPr>
          <w:sz w:val="22"/>
          <w:szCs w:val="22"/>
        </w:rPr>
        <w:t>укту для людини при споживанні.</w:t>
      </w:r>
    </w:p>
    <w:p w:rsidR="00DA22E0" w:rsidRDefault="00DA22E0" w:rsidP="00DA22E0">
      <w:pPr>
        <w:pStyle w:val="a3"/>
        <w:ind w:firstLine="567"/>
        <w:jc w:val="both"/>
        <w:rPr>
          <w:sz w:val="22"/>
          <w:szCs w:val="22"/>
          <w:lang w:val="uk-UA"/>
        </w:rPr>
      </w:pPr>
      <w:r w:rsidRPr="00DA22E0">
        <w:rPr>
          <w:sz w:val="22"/>
          <w:szCs w:val="22"/>
          <w:lang w:val="uk-UA"/>
        </w:rPr>
        <w:t>Оцінюючи продукцію встановлюють рівень її якості, який полягає у співвідношенні значень показників якості продукції з базовими зна</w:t>
      </w:r>
      <w:r>
        <w:rPr>
          <w:sz w:val="22"/>
          <w:szCs w:val="22"/>
          <w:lang w:val="uk-UA"/>
        </w:rPr>
        <w:t>ченнями відповідних показників.</w:t>
      </w:r>
    </w:p>
    <w:p w:rsidR="00DA22E0" w:rsidRDefault="00DA22E0" w:rsidP="00DA22E0">
      <w:pPr>
        <w:pStyle w:val="a3"/>
        <w:ind w:firstLine="567"/>
        <w:jc w:val="both"/>
        <w:rPr>
          <w:sz w:val="22"/>
          <w:szCs w:val="22"/>
          <w:lang w:val="uk-UA"/>
        </w:rPr>
      </w:pPr>
      <w:r w:rsidRPr="00DA22E0">
        <w:rPr>
          <w:sz w:val="22"/>
          <w:szCs w:val="22"/>
          <w:lang w:val="uk-UA"/>
        </w:rPr>
        <w:t>Продовольчі товари за показниками якості поділяються на стандартні (відповідають всім вимогам стандарту), нестандартні (не відповідають одного або декількох показників), брак технічний (підлягають переробці) абсолютний (не м</w:t>
      </w:r>
      <w:r>
        <w:rPr>
          <w:sz w:val="22"/>
          <w:szCs w:val="22"/>
          <w:lang w:val="uk-UA"/>
        </w:rPr>
        <w:t>ожуть використовуватись в їжу).</w:t>
      </w:r>
    </w:p>
    <w:p w:rsidR="00DA22E0" w:rsidRDefault="00DA22E0" w:rsidP="00DA22E0">
      <w:pPr>
        <w:pStyle w:val="a3"/>
        <w:ind w:firstLine="567"/>
        <w:jc w:val="both"/>
        <w:rPr>
          <w:sz w:val="22"/>
          <w:szCs w:val="22"/>
          <w:lang w:val="uk-UA"/>
        </w:rPr>
      </w:pPr>
      <w:r w:rsidRPr="00DA22E0">
        <w:rPr>
          <w:sz w:val="22"/>
          <w:szCs w:val="22"/>
        </w:rPr>
        <w:t>Стандартну продукцію деяких видів продовольчих товарі</w:t>
      </w:r>
      <w:proofErr w:type="gramStart"/>
      <w:r w:rsidRPr="00DA22E0">
        <w:rPr>
          <w:sz w:val="22"/>
          <w:szCs w:val="22"/>
        </w:rPr>
        <w:t>в</w:t>
      </w:r>
      <w:proofErr w:type="gramEnd"/>
      <w:r w:rsidRPr="00DA22E0">
        <w:rPr>
          <w:sz w:val="22"/>
          <w:szCs w:val="22"/>
        </w:rPr>
        <w:t xml:space="preserve"> поділяють на товарні сорти. Сор</w:t>
      </w:r>
      <w:proofErr w:type="gramStart"/>
      <w:r w:rsidRPr="00DA22E0">
        <w:rPr>
          <w:sz w:val="22"/>
          <w:szCs w:val="22"/>
        </w:rPr>
        <w:t>т-</w:t>
      </w:r>
      <w:proofErr w:type="gramEnd"/>
      <w:r w:rsidRPr="00DA22E0">
        <w:rPr>
          <w:sz w:val="22"/>
          <w:szCs w:val="22"/>
        </w:rPr>
        <w:t xml:space="preserve"> це градація якості продукції певного виду за одним або кількома показниками якості, встановле</w:t>
      </w:r>
      <w:r>
        <w:rPr>
          <w:sz w:val="22"/>
          <w:szCs w:val="22"/>
        </w:rPr>
        <w:t>ними нормативною документацією.</w:t>
      </w:r>
    </w:p>
    <w:p w:rsidR="00DA22E0" w:rsidRDefault="00DA22E0" w:rsidP="00DA22E0">
      <w:pPr>
        <w:pStyle w:val="a3"/>
        <w:ind w:firstLine="567"/>
        <w:jc w:val="both"/>
        <w:rPr>
          <w:sz w:val="22"/>
          <w:szCs w:val="22"/>
          <w:lang w:val="uk-UA"/>
        </w:rPr>
      </w:pPr>
      <w:r w:rsidRPr="00DA22E0">
        <w:rPr>
          <w:sz w:val="22"/>
          <w:szCs w:val="22"/>
        </w:rPr>
        <w:t>Головне завдання товарознавства - вивчення якості товарі</w:t>
      </w:r>
      <w:proofErr w:type="gramStart"/>
      <w:r w:rsidRPr="00DA22E0">
        <w:rPr>
          <w:sz w:val="22"/>
          <w:szCs w:val="22"/>
        </w:rPr>
        <w:t>в</w:t>
      </w:r>
      <w:proofErr w:type="gramEnd"/>
      <w:r w:rsidRPr="00DA22E0">
        <w:rPr>
          <w:sz w:val="22"/>
          <w:szCs w:val="22"/>
        </w:rPr>
        <w:t xml:space="preserve">, а підвищення якості є одним з важливих народногосподарських завдань. Стандартизація забезпечує розробку нормативних вимог для </w:t>
      </w:r>
      <w:proofErr w:type="gramStart"/>
      <w:r w:rsidRPr="00DA22E0">
        <w:rPr>
          <w:sz w:val="22"/>
          <w:szCs w:val="22"/>
        </w:rPr>
        <w:t>кожного</w:t>
      </w:r>
      <w:proofErr w:type="gramEnd"/>
      <w:r w:rsidRPr="00DA22E0">
        <w:rPr>
          <w:sz w:val="22"/>
          <w:szCs w:val="22"/>
        </w:rPr>
        <w:t xml:space="preserve"> з зазначених показників і дозволяє підвищи</w:t>
      </w:r>
      <w:r>
        <w:rPr>
          <w:sz w:val="22"/>
          <w:szCs w:val="22"/>
        </w:rPr>
        <w:t>ти якість продовольчих товарів.</w:t>
      </w:r>
    </w:p>
    <w:p w:rsidR="00DA22E0" w:rsidRDefault="00DA22E0" w:rsidP="00DA22E0">
      <w:pPr>
        <w:pStyle w:val="a3"/>
        <w:ind w:firstLine="567"/>
        <w:jc w:val="both"/>
        <w:rPr>
          <w:sz w:val="22"/>
          <w:szCs w:val="22"/>
          <w:lang w:val="uk-UA"/>
        </w:rPr>
      </w:pPr>
      <w:r w:rsidRPr="00DA22E0">
        <w:rPr>
          <w:sz w:val="22"/>
          <w:szCs w:val="22"/>
        </w:rPr>
        <w:t xml:space="preserve">Випереджуюча стандартизація полягає у встановленні підвищених вимог до досягнутих норм на практиці і </w:t>
      </w:r>
      <w:r w:rsidRPr="00DA22E0">
        <w:rPr>
          <w:sz w:val="22"/>
          <w:szCs w:val="22"/>
        </w:rPr>
        <w:lastRenderedPageBreak/>
        <w:t>наближенн</w:t>
      </w:r>
      <w:r>
        <w:rPr>
          <w:sz w:val="22"/>
          <w:szCs w:val="22"/>
        </w:rPr>
        <w:t>я ї</w:t>
      </w:r>
      <w:proofErr w:type="gramStart"/>
      <w:r>
        <w:rPr>
          <w:sz w:val="22"/>
          <w:szCs w:val="22"/>
        </w:rPr>
        <w:t>х</w:t>
      </w:r>
      <w:proofErr w:type="gramEnd"/>
      <w:r>
        <w:rPr>
          <w:sz w:val="22"/>
          <w:szCs w:val="22"/>
        </w:rPr>
        <w:t xml:space="preserve"> до міжнародних стандартів.</w:t>
      </w:r>
    </w:p>
    <w:p w:rsidR="00DA22E0" w:rsidRDefault="00DA22E0" w:rsidP="00DA22E0">
      <w:pPr>
        <w:pStyle w:val="a3"/>
        <w:ind w:firstLine="567"/>
        <w:jc w:val="both"/>
        <w:rPr>
          <w:sz w:val="22"/>
          <w:szCs w:val="22"/>
          <w:lang w:val="uk-UA"/>
        </w:rPr>
      </w:pPr>
      <w:r w:rsidRPr="00DA22E0">
        <w:rPr>
          <w:sz w:val="22"/>
          <w:szCs w:val="22"/>
        </w:rPr>
        <w:t>Втрати продовольчих тов</w:t>
      </w:r>
      <w:r>
        <w:rPr>
          <w:sz w:val="22"/>
          <w:szCs w:val="22"/>
        </w:rPr>
        <w:t>арі</w:t>
      </w:r>
      <w:proofErr w:type="gramStart"/>
      <w:r>
        <w:rPr>
          <w:sz w:val="22"/>
          <w:szCs w:val="22"/>
        </w:rPr>
        <w:t>в</w:t>
      </w:r>
      <w:proofErr w:type="gramEnd"/>
      <w:r>
        <w:rPr>
          <w:sz w:val="22"/>
          <w:szCs w:val="22"/>
        </w:rPr>
        <w:t xml:space="preserve"> у процесі товаропросування</w:t>
      </w:r>
    </w:p>
    <w:p w:rsidR="00DA22E0" w:rsidRDefault="00DA22E0" w:rsidP="00DA22E0">
      <w:pPr>
        <w:pStyle w:val="a3"/>
        <w:ind w:firstLine="567"/>
        <w:jc w:val="both"/>
        <w:rPr>
          <w:sz w:val="22"/>
          <w:szCs w:val="22"/>
          <w:lang w:val="uk-UA"/>
        </w:rPr>
      </w:pPr>
      <w:r w:rsidRPr="00DA22E0">
        <w:rPr>
          <w:sz w:val="22"/>
          <w:szCs w:val="22"/>
        </w:rPr>
        <w:t xml:space="preserve">На стадіях виробництва, розподілу і споживання продовольчі товари майже завжди втрачають масу. Інтенсивність втрат залежить від властивостей товарів (внутрішні фактори), а також від особливостей навколишнього середовища - температура, відносна вологість, швидкість руху повітря, </w:t>
      </w:r>
      <w:proofErr w:type="gramStart"/>
      <w:r w:rsidRPr="00DA22E0">
        <w:rPr>
          <w:sz w:val="22"/>
          <w:szCs w:val="22"/>
        </w:rPr>
        <w:t>св</w:t>
      </w:r>
      <w:proofErr w:type="gramEnd"/>
      <w:r w:rsidRPr="00DA22E0">
        <w:rPr>
          <w:sz w:val="22"/>
          <w:szCs w:val="22"/>
        </w:rPr>
        <w:t>ітло, ультрафіолетові промені, радіація, мікроорганізми, шкідники - і від особливостей товарної обробки - механічні пошкодження, нарізання, фасування, упакування, тара, пакувальні мат</w:t>
      </w:r>
      <w:r>
        <w:rPr>
          <w:sz w:val="22"/>
          <w:szCs w:val="22"/>
        </w:rPr>
        <w:t>еріали тощо (зовнішні фактори).</w:t>
      </w:r>
    </w:p>
    <w:p w:rsidR="00DA22E0" w:rsidRDefault="00DA22E0" w:rsidP="00DA22E0">
      <w:pPr>
        <w:pStyle w:val="a3"/>
        <w:ind w:firstLine="567"/>
        <w:jc w:val="both"/>
        <w:rPr>
          <w:sz w:val="22"/>
          <w:szCs w:val="22"/>
          <w:lang w:val="uk-UA"/>
        </w:rPr>
      </w:pPr>
      <w:r w:rsidRPr="00DA22E0">
        <w:rPr>
          <w:sz w:val="22"/>
          <w:szCs w:val="22"/>
        </w:rPr>
        <w:t>Кількісні втрати продовольчих товарі</w:t>
      </w:r>
      <w:proofErr w:type="gramStart"/>
      <w:r w:rsidRPr="00DA22E0">
        <w:rPr>
          <w:sz w:val="22"/>
          <w:szCs w:val="22"/>
        </w:rPr>
        <w:t>в</w:t>
      </w:r>
      <w:proofErr w:type="gramEnd"/>
      <w:r w:rsidRPr="00DA22E0">
        <w:rPr>
          <w:sz w:val="22"/>
          <w:szCs w:val="22"/>
        </w:rPr>
        <w:t xml:space="preserve"> поділяють на природні нормовані, передреа</w:t>
      </w:r>
      <w:r>
        <w:rPr>
          <w:sz w:val="22"/>
          <w:szCs w:val="22"/>
        </w:rPr>
        <w:t>лізаційні нормовані і актовані.</w:t>
      </w:r>
    </w:p>
    <w:p w:rsidR="00DA22E0" w:rsidRDefault="00DA22E0" w:rsidP="00DA22E0">
      <w:pPr>
        <w:pStyle w:val="a3"/>
        <w:ind w:firstLine="567"/>
        <w:jc w:val="both"/>
        <w:rPr>
          <w:sz w:val="22"/>
          <w:szCs w:val="22"/>
          <w:lang w:val="uk-UA"/>
        </w:rPr>
      </w:pPr>
      <w:r w:rsidRPr="00DA22E0">
        <w:rPr>
          <w:sz w:val="22"/>
          <w:szCs w:val="22"/>
        </w:rPr>
        <w:t xml:space="preserve">Природні втрати товарів є наслідком виявлення їх природних властивостей, виникають </w:t>
      </w:r>
      <w:proofErr w:type="gramStart"/>
      <w:r w:rsidRPr="00DA22E0">
        <w:rPr>
          <w:sz w:val="22"/>
          <w:szCs w:val="22"/>
        </w:rPr>
        <w:t>вони</w:t>
      </w:r>
      <w:proofErr w:type="gramEnd"/>
      <w:r w:rsidRPr="00DA22E0">
        <w:rPr>
          <w:sz w:val="22"/>
          <w:szCs w:val="22"/>
        </w:rPr>
        <w:t xml:space="preserve"> в цілком нормальних, оптимальних умовах виробництва, транспортування, зберігання, реалізації, споживання.</w:t>
      </w:r>
    </w:p>
    <w:p w:rsidR="00DA22E0" w:rsidRDefault="00DA22E0" w:rsidP="00DA22E0">
      <w:pPr>
        <w:pStyle w:val="a3"/>
        <w:ind w:firstLine="567"/>
        <w:jc w:val="both"/>
        <w:rPr>
          <w:sz w:val="22"/>
          <w:szCs w:val="22"/>
          <w:lang w:val="uk-UA"/>
        </w:rPr>
      </w:pPr>
      <w:r w:rsidRPr="00DA22E0">
        <w:rPr>
          <w:b/>
          <w:i/>
          <w:sz w:val="22"/>
          <w:szCs w:val="22"/>
          <w:lang w:val="uk-UA"/>
        </w:rPr>
        <w:t>Диференціація доходів</w:t>
      </w:r>
      <w:r w:rsidRPr="00DA22E0">
        <w:rPr>
          <w:sz w:val="22"/>
          <w:szCs w:val="22"/>
          <w:lang w:val="uk-UA"/>
        </w:rPr>
        <w:t xml:space="preserve"> складається під впливом різноманітних факторів,</w:t>
      </w:r>
      <w:r>
        <w:rPr>
          <w:sz w:val="22"/>
          <w:szCs w:val="22"/>
          <w:lang w:val="uk-UA"/>
        </w:rPr>
        <w:t xml:space="preserve"> які пов'язані з </w:t>
      </w:r>
      <w:r w:rsidRPr="00DA22E0">
        <w:rPr>
          <w:sz w:val="22"/>
          <w:szCs w:val="22"/>
          <w:lang w:val="uk-UA"/>
        </w:rPr>
        <w:t>особистими досягненнями або незалежні від них, що мають</w:t>
      </w:r>
      <w:r>
        <w:rPr>
          <w:sz w:val="22"/>
          <w:szCs w:val="22"/>
          <w:lang w:val="uk-UA"/>
        </w:rPr>
        <w:t xml:space="preserve"> </w:t>
      </w:r>
      <w:r w:rsidRPr="00DA22E0">
        <w:rPr>
          <w:sz w:val="22"/>
          <w:szCs w:val="22"/>
          <w:lang w:val="uk-UA"/>
        </w:rPr>
        <w:t>економіч</w:t>
      </w:r>
      <w:r>
        <w:rPr>
          <w:sz w:val="22"/>
          <w:szCs w:val="22"/>
          <w:lang w:val="uk-UA"/>
        </w:rPr>
        <w:t xml:space="preserve">ну, демографічну, політичну </w:t>
      </w:r>
      <w:r w:rsidRPr="00DA22E0">
        <w:rPr>
          <w:sz w:val="22"/>
          <w:szCs w:val="22"/>
          <w:lang w:val="uk-UA"/>
        </w:rPr>
        <w:t>природу. Серед причин</w:t>
      </w:r>
      <w:r>
        <w:rPr>
          <w:sz w:val="22"/>
          <w:szCs w:val="22"/>
          <w:lang w:val="uk-UA"/>
        </w:rPr>
        <w:t xml:space="preserve"> </w:t>
      </w:r>
      <w:r w:rsidRPr="00DA22E0">
        <w:rPr>
          <w:sz w:val="22"/>
          <w:szCs w:val="22"/>
          <w:lang w:val="uk-UA"/>
        </w:rPr>
        <w:t>нерівномірності розподілу доходів виділяють: відмінності у здібностях(фізичних та інтелектуальних), ві</w:t>
      </w:r>
      <w:r>
        <w:rPr>
          <w:sz w:val="22"/>
          <w:szCs w:val="22"/>
          <w:lang w:val="uk-UA"/>
        </w:rPr>
        <w:t>дмінності освіти і кваліфікації.</w:t>
      </w:r>
    </w:p>
    <w:p w:rsidR="00DA22E0" w:rsidRPr="00DA22E0" w:rsidRDefault="00DA22E0" w:rsidP="00DA22E0">
      <w:pPr>
        <w:pStyle w:val="a3"/>
        <w:jc w:val="both"/>
        <w:rPr>
          <w:sz w:val="22"/>
          <w:szCs w:val="22"/>
        </w:rPr>
      </w:pPr>
      <w:r>
        <w:t xml:space="preserve">Державне регулювання доходів є складовою </w:t>
      </w:r>
      <w:proofErr w:type="gramStart"/>
      <w:r>
        <w:t>соц</w:t>
      </w:r>
      <w:proofErr w:type="gramEnd"/>
      <w:r>
        <w:t>іальної політики держави. Воно являє собою систему заходів і норм законодавчого, виконавчого та контролюючого характеру і спря</w:t>
      </w:r>
      <w:r>
        <w:softHyphen/>
        <w:t xml:space="preserve">моване на створення умов, які сприяють нормальному відтворенню робочої сили та її </w:t>
      </w:r>
      <w:r w:rsidRPr="00DA22E0">
        <w:rPr>
          <w:sz w:val="22"/>
          <w:szCs w:val="22"/>
        </w:rPr>
        <w:t xml:space="preserve">розвитку, послабленню </w:t>
      </w:r>
      <w:proofErr w:type="gramStart"/>
      <w:r w:rsidRPr="00DA22E0">
        <w:rPr>
          <w:sz w:val="22"/>
          <w:szCs w:val="22"/>
        </w:rPr>
        <w:t>соц</w:t>
      </w:r>
      <w:proofErr w:type="gramEnd"/>
      <w:r w:rsidRPr="00DA22E0">
        <w:rPr>
          <w:sz w:val="22"/>
          <w:szCs w:val="22"/>
        </w:rPr>
        <w:t xml:space="preserve">іальної напруженості. </w:t>
      </w:r>
    </w:p>
    <w:p w:rsidR="000146F8" w:rsidRDefault="00DA22E0" w:rsidP="00DA22E0">
      <w:pPr>
        <w:pStyle w:val="a3"/>
        <w:ind w:firstLine="567"/>
        <w:jc w:val="both"/>
        <w:rPr>
          <w:sz w:val="22"/>
          <w:szCs w:val="22"/>
          <w:lang w:val="uk-UA"/>
        </w:rPr>
      </w:pPr>
      <w:r w:rsidRPr="000146F8">
        <w:rPr>
          <w:b/>
          <w:i/>
          <w:u w:val="single"/>
        </w:rPr>
        <w:t>Державне регулювання доходів полягає</w:t>
      </w:r>
      <w:r w:rsidRPr="00DA22E0">
        <w:rPr>
          <w:sz w:val="22"/>
          <w:szCs w:val="22"/>
        </w:rPr>
        <w:t xml:space="preserve"> у перерозподілі їх через Державний бюджет за допомогою диференційованого оподаткування </w:t>
      </w:r>
      <w:proofErr w:type="gramStart"/>
      <w:r w:rsidRPr="00DA22E0">
        <w:rPr>
          <w:sz w:val="22"/>
          <w:szCs w:val="22"/>
        </w:rPr>
        <w:t>р</w:t>
      </w:r>
      <w:proofErr w:type="gramEnd"/>
      <w:r w:rsidRPr="00DA22E0">
        <w:rPr>
          <w:sz w:val="22"/>
          <w:szCs w:val="22"/>
        </w:rPr>
        <w:t xml:space="preserve">ізних груп одержувачів доходів і соціальних виплат. Таке регулювання сприяє підвищенню доходів незаможних, створює умови для усунення диспропорцій, пов’язаних з неоднаковими виробничими факторами регулювання зайнятості, зниження </w:t>
      </w:r>
      <w:proofErr w:type="gramStart"/>
      <w:r w:rsidRPr="00DA22E0">
        <w:rPr>
          <w:sz w:val="22"/>
          <w:szCs w:val="22"/>
        </w:rPr>
        <w:t>соц</w:t>
      </w:r>
      <w:proofErr w:type="gramEnd"/>
      <w:r w:rsidRPr="00DA22E0">
        <w:rPr>
          <w:sz w:val="22"/>
          <w:szCs w:val="22"/>
        </w:rPr>
        <w:t>іальної напруженості тощо</w:t>
      </w:r>
      <w:r w:rsidRPr="000146F8">
        <w:rPr>
          <w:sz w:val="22"/>
          <w:szCs w:val="22"/>
        </w:rPr>
        <w:t xml:space="preserve">. </w:t>
      </w:r>
      <w:r w:rsidR="000146F8" w:rsidRPr="000146F8">
        <w:rPr>
          <w:sz w:val="22"/>
          <w:szCs w:val="22"/>
        </w:rPr>
        <w:t xml:space="preserve">Регулювання доходів державою спрямоване на створення умов, які сприяють нормальному відтворенню робочої сили, нагромадженню людського капіталу, посиленню мотивації найманих працівників до трудової діяльності, надання допомоги тим, хто не може забезпечити собі певного </w:t>
      </w:r>
      <w:proofErr w:type="gramStart"/>
      <w:r w:rsidR="000146F8" w:rsidRPr="000146F8">
        <w:rPr>
          <w:sz w:val="22"/>
          <w:szCs w:val="22"/>
        </w:rPr>
        <w:t>р</w:t>
      </w:r>
      <w:proofErr w:type="gramEnd"/>
      <w:r w:rsidR="000146F8" w:rsidRPr="000146F8">
        <w:rPr>
          <w:sz w:val="22"/>
          <w:szCs w:val="22"/>
        </w:rPr>
        <w:t>івня доход</w:t>
      </w:r>
      <w:r w:rsidR="000146F8">
        <w:rPr>
          <w:sz w:val="22"/>
          <w:szCs w:val="22"/>
        </w:rPr>
        <w:t>у.</w:t>
      </w:r>
    </w:p>
    <w:p w:rsidR="000146F8" w:rsidRPr="000146F8" w:rsidRDefault="000146F8" w:rsidP="00DA22E0">
      <w:pPr>
        <w:pStyle w:val="a3"/>
        <w:ind w:firstLine="567"/>
        <w:jc w:val="both"/>
        <w:rPr>
          <w:sz w:val="22"/>
          <w:szCs w:val="22"/>
          <w:lang w:val="uk-UA"/>
        </w:rPr>
      </w:pPr>
      <w:r w:rsidRPr="000146F8">
        <w:rPr>
          <w:sz w:val="22"/>
          <w:szCs w:val="22"/>
        </w:rPr>
        <w:t xml:space="preserve">Регулюючи розподіл національного доходу між </w:t>
      </w:r>
      <w:proofErr w:type="gramStart"/>
      <w:r w:rsidRPr="000146F8">
        <w:rPr>
          <w:sz w:val="22"/>
          <w:szCs w:val="22"/>
        </w:rPr>
        <w:t>р</w:t>
      </w:r>
      <w:proofErr w:type="gramEnd"/>
      <w:r w:rsidRPr="000146F8">
        <w:rPr>
          <w:sz w:val="22"/>
          <w:szCs w:val="22"/>
        </w:rPr>
        <w:t>ізними факторами виробництва, державні інституції найчастіше використовують інструменти, що впливають на рівень оплат</w:t>
      </w:r>
      <w:r>
        <w:rPr>
          <w:sz w:val="22"/>
          <w:szCs w:val="22"/>
        </w:rPr>
        <w:t>и праці, а також оподаткування.</w:t>
      </w:r>
    </w:p>
    <w:p w:rsidR="00DA22E0" w:rsidRPr="00DA22E0" w:rsidRDefault="00DA22E0" w:rsidP="00DA22E0">
      <w:pPr>
        <w:pStyle w:val="a3"/>
        <w:ind w:firstLine="567"/>
        <w:jc w:val="both"/>
        <w:rPr>
          <w:sz w:val="22"/>
          <w:szCs w:val="22"/>
        </w:rPr>
      </w:pPr>
      <w:r w:rsidRPr="00DA22E0">
        <w:rPr>
          <w:sz w:val="22"/>
          <w:szCs w:val="22"/>
        </w:rPr>
        <w:t xml:space="preserve">Політика доходів ґрунтується на певних принципах, закріплених у Конституції та в інших законодавчих актах. </w:t>
      </w:r>
    </w:p>
    <w:p w:rsidR="00DA22E0" w:rsidRPr="00DA22E0" w:rsidRDefault="00DA22E0" w:rsidP="00DA22E0">
      <w:pPr>
        <w:pStyle w:val="a3"/>
        <w:ind w:firstLine="567"/>
        <w:jc w:val="both"/>
        <w:rPr>
          <w:sz w:val="22"/>
          <w:szCs w:val="22"/>
        </w:rPr>
      </w:pPr>
      <w:r w:rsidRPr="00DA22E0">
        <w:rPr>
          <w:sz w:val="22"/>
          <w:szCs w:val="22"/>
        </w:rPr>
        <w:t>Такими принципами</w:t>
      </w:r>
      <w:proofErr w:type="gramStart"/>
      <w:r w:rsidRPr="00DA22E0">
        <w:rPr>
          <w:sz w:val="22"/>
          <w:szCs w:val="22"/>
        </w:rPr>
        <w:t xml:space="preserve"> є:</w:t>
      </w:r>
      <w:proofErr w:type="gramEnd"/>
    </w:p>
    <w:p w:rsidR="00DA22E0" w:rsidRPr="00DA22E0" w:rsidRDefault="000146F8" w:rsidP="00DA22E0">
      <w:pPr>
        <w:pStyle w:val="a3"/>
        <w:ind w:firstLine="567"/>
        <w:jc w:val="both"/>
        <w:rPr>
          <w:sz w:val="22"/>
          <w:szCs w:val="22"/>
        </w:rPr>
      </w:pPr>
      <w:r>
        <w:rPr>
          <w:sz w:val="22"/>
          <w:szCs w:val="22"/>
          <w:lang w:val="uk-UA"/>
        </w:rPr>
        <w:t>=</w:t>
      </w:r>
      <w:r w:rsidR="00DA22E0" w:rsidRPr="00DA22E0">
        <w:rPr>
          <w:sz w:val="22"/>
          <w:szCs w:val="22"/>
        </w:rPr>
        <w:t>соціальна справедливість;</w:t>
      </w:r>
    </w:p>
    <w:p w:rsidR="00DA22E0" w:rsidRPr="00DA22E0" w:rsidRDefault="000146F8" w:rsidP="00DA22E0">
      <w:pPr>
        <w:pStyle w:val="a3"/>
        <w:ind w:firstLine="567"/>
        <w:jc w:val="both"/>
        <w:rPr>
          <w:sz w:val="22"/>
          <w:szCs w:val="22"/>
        </w:rPr>
      </w:pPr>
      <w:r>
        <w:rPr>
          <w:sz w:val="22"/>
          <w:szCs w:val="22"/>
          <w:lang w:val="uk-UA"/>
        </w:rPr>
        <w:t>=</w:t>
      </w:r>
      <w:r w:rsidR="00DA22E0" w:rsidRPr="00DA22E0">
        <w:rPr>
          <w:sz w:val="22"/>
          <w:szCs w:val="22"/>
        </w:rPr>
        <w:t>соціальне партнерство та солідарність усіх верств населення;</w:t>
      </w:r>
    </w:p>
    <w:p w:rsidR="00DA22E0" w:rsidRPr="00DA22E0" w:rsidRDefault="000146F8" w:rsidP="00DA22E0">
      <w:pPr>
        <w:pStyle w:val="a3"/>
        <w:ind w:firstLine="567"/>
        <w:jc w:val="both"/>
        <w:rPr>
          <w:sz w:val="22"/>
          <w:szCs w:val="22"/>
        </w:rPr>
      </w:pPr>
      <w:r>
        <w:rPr>
          <w:sz w:val="22"/>
          <w:szCs w:val="22"/>
          <w:lang w:val="uk-UA"/>
        </w:rPr>
        <w:t>=</w:t>
      </w:r>
      <w:r w:rsidR="00DA22E0" w:rsidRPr="00DA22E0">
        <w:rPr>
          <w:sz w:val="22"/>
          <w:szCs w:val="22"/>
        </w:rPr>
        <w:t>індивідуальна відповідальність за своє матеріальне становище;</w:t>
      </w:r>
    </w:p>
    <w:p w:rsidR="00DA22E0" w:rsidRPr="00DA22E0" w:rsidRDefault="000146F8" w:rsidP="00DA22E0">
      <w:pPr>
        <w:pStyle w:val="a3"/>
        <w:ind w:firstLine="567"/>
        <w:jc w:val="both"/>
        <w:rPr>
          <w:sz w:val="22"/>
          <w:szCs w:val="22"/>
        </w:rPr>
      </w:pPr>
      <w:r>
        <w:rPr>
          <w:sz w:val="22"/>
          <w:szCs w:val="22"/>
          <w:lang w:val="uk-UA"/>
        </w:rPr>
        <w:t>=</w:t>
      </w:r>
      <w:r w:rsidR="00DA22E0" w:rsidRPr="00DA22E0">
        <w:rPr>
          <w:sz w:val="22"/>
          <w:szCs w:val="22"/>
        </w:rPr>
        <w:t>право на працю та гідна винагорода;</w:t>
      </w:r>
    </w:p>
    <w:p w:rsidR="00DA22E0" w:rsidRPr="00DA22E0" w:rsidRDefault="000146F8" w:rsidP="00DA22E0">
      <w:pPr>
        <w:pStyle w:val="a3"/>
        <w:ind w:firstLine="567"/>
        <w:jc w:val="both"/>
        <w:rPr>
          <w:sz w:val="22"/>
          <w:szCs w:val="22"/>
        </w:rPr>
      </w:pPr>
      <w:r>
        <w:rPr>
          <w:sz w:val="22"/>
          <w:szCs w:val="22"/>
          <w:lang w:val="uk-UA"/>
        </w:rPr>
        <w:t>=</w:t>
      </w:r>
      <w:r w:rsidR="00DA22E0" w:rsidRPr="00DA22E0">
        <w:rPr>
          <w:sz w:val="22"/>
          <w:szCs w:val="22"/>
        </w:rPr>
        <w:t>індексації доходів;</w:t>
      </w:r>
    </w:p>
    <w:p w:rsidR="00DA22E0" w:rsidRPr="00DA22E0" w:rsidRDefault="000146F8" w:rsidP="00DA22E0">
      <w:pPr>
        <w:pStyle w:val="a3"/>
        <w:ind w:firstLine="567"/>
        <w:jc w:val="both"/>
        <w:rPr>
          <w:sz w:val="22"/>
          <w:szCs w:val="22"/>
        </w:rPr>
      </w:pPr>
      <w:r>
        <w:rPr>
          <w:sz w:val="22"/>
          <w:szCs w:val="22"/>
          <w:lang w:val="uk-UA"/>
        </w:rPr>
        <w:t>=</w:t>
      </w:r>
      <w:r w:rsidR="00DA22E0" w:rsidRPr="00DA22E0">
        <w:rPr>
          <w:sz w:val="22"/>
          <w:szCs w:val="22"/>
        </w:rPr>
        <w:t>диференціація заробітної плати;</w:t>
      </w:r>
    </w:p>
    <w:p w:rsidR="00DA22E0" w:rsidRPr="00DA22E0" w:rsidRDefault="000146F8" w:rsidP="00DA22E0">
      <w:pPr>
        <w:pStyle w:val="a3"/>
        <w:ind w:firstLine="567"/>
        <w:jc w:val="both"/>
        <w:rPr>
          <w:sz w:val="22"/>
          <w:szCs w:val="22"/>
        </w:rPr>
      </w:pPr>
      <w:r>
        <w:rPr>
          <w:sz w:val="22"/>
          <w:szCs w:val="22"/>
          <w:lang w:val="uk-UA"/>
        </w:rPr>
        <w:t>=</w:t>
      </w:r>
      <w:r w:rsidR="00DA22E0" w:rsidRPr="00DA22E0">
        <w:rPr>
          <w:sz w:val="22"/>
          <w:szCs w:val="22"/>
        </w:rPr>
        <w:t>право на професійні об’єднання;</w:t>
      </w:r>
    </w:p>
    <w:p w:rsidR="00DA22E0" w:rsidRDefault="000146F8" w:rsidP="00DA22E0">
      <w:pPr>
        <w:pStyle w:val="a3"/>
        <w:ind w:firstLine="567"/>
        <w:jc w:val="both"/>
        <w:rPr>
          <w:sz w:val="22"/>
          <w:szCs w:val="22"/>
          <w:lang w:val="uk-UA"/>
        </w:rPr>
      </w:pPr>
      <w:r>
        <w:rPr>
          <w:sz w:val="22"/>
          <w:szCs w:val="22"/>
          <w:lang w:val="uk-UA"/>
        </w:rPr>
        <w:t>=</w:t>
      </w:r>
      <w:r w:rsidR="00DA22E0" w:rsidRPr="00DA22E0">
        <w:rPr>
          <w:sz w:val="22"/>
          <w:szCs w:val="22"/>
        </w:rPr>
        <w:t>економічна доцільність.</w:t>
      </w:r>
    </w:p>
    <w:p w:rsidR="000146F8" w:rsidRPr="000146F8" w:rsidRDefault="000146F8" w:rsidP="000146F8">
      <w:pPr>
        <w:pStyle w:val="a3"/>
        <w:ind w:firstLine="567"/>
        <w:rPr>
          <w:sz w:val="22"/>
          <w:szCs w:val="22"/>
        </w:rPr>
      </w:pPr>
      <w:r w:rsidRPr="000146F8">
        <w:rPr>
          <w:sz w:val="22"/>
          <w:szCs w:val="22"/>
        </w:rPr>
        <w:t xml:space="preserve">Нормативний метод дозволяє отримати найдостовірніше уявлення про споживчий кошик, необхідний для розрахунку прожиткового мінімуму. Прожитковий мінімум є показником обсягу та структури споживання основних матеріальних благ і послуг на мінімально допустимому </w:t>
      </w:r>
      <w:proofErr w:type="gramStart"/>
      <w:r w:rsidRPr="000146F8">
        <w:rPr>
          <w:sz w:val="22"/>
          <w:szCs w:val="22"/>
        </w:rPr>
        <w:t>р</w:t>
      </w:r>
      <w:proofErr w:type="gramEnd"/>
      <w:r w:rsidRPr="000146F8">
        <w:rPr>
          <w:sz w:val="22"/>
          <w:szCs w:val="22"/>
        </w:rPr>
        <w:t>івні, що забезпечує підтримування активного фізичного стану різних соціально-демографічних груп населення. Для установлення вартісного показника прожиткового мінімуму запроваджується поняття бюджету прожиткового мінімуму. Бюджет прожиткового мінімуму являє собою вартісну оцінку натурального набору прожиткового мінімуму, а також включає усі витрати на податки та інші обов’язкові платежі. У </w:t>
      </w:r>
      <w:proofErr w:type="gramStart"/>
      <w:r w:rsidRPr="000146F8">
        <w:rPr>
          <w:sz w:val="22"/>
          <w:szCs w:val="22"/>
        </w:rPr>
        <w:t>св</w:t>
      </w:r>
      <w:proofErr w:type="gramEnd"/>
      <w:r w:rsidRPr="000146F8">
        <w:rPr>
          <w:sz w:val="22"/>
          <w:szCs w:val="22"/>
        </w:rPr>
        <w:t xml:space="preserve">ітовій практиці застосовуються два основні підходи до побудови бюджету прожиткового мінімуму — нормативний, основою якого є концепція споживання на науково обґрунтованому мінімально необхідному </w:t>
      </w:r>
      <w:proofErr w:type="gramStart"/>
      <w:r w:rsidRPr="000146F8">
        <w:rPr>
          <w:sz w:val="22"/>
          <w:szCs w:val="22"/>
        </w:rPr>
        <w:t>р</w:t>
      </w:r>
      <w:proofErr w:type="gramEnd"/>
      <w:r w:rsidRPr="000146F8">
        <w:rPr>
          <w:sz w:val="22"/>
          <w:szCs w:val="22"/>
        </w:rPr>
        <w:t>івні, і статистичний, що ґрунтується на аналізі закономірностей споживання.</w:t>
      </w:r>
    </w:p>
    <w:p w:rsidR="000146F8" w:rsidRPr="000146F8" w:rsidRDefault="000146F8" w:rsidP="000146F8">
      <w:pPr>
        <w:pStyle w:val="a3"/>
        <w:ind w:firstLine="567"/>
        <w:rPr>
          <w:sz w:val="22"/>
          <w:szCs w:val="22"/>
        </w:rPr>
      </w:pPr>
      <w:r w:rsidRPr="000146F8">
        <w:rPr>
          <w:sz w:val="22"/>
          <w:szCs w:val="22"/>
        </w:rPr>
        <w:t xml:space="preserve">Методика розрахунку бюджету прожиткового мінімуму є </w:t>
      </w:r>
      <w:proofErr w:type="gramStart"/>
      <w:r w:rsidRPr="000146F8">
        <w:rPr>
          <w:sz w:val="22"/>
          <w:szCs w:val="22"/>
        </w:rPr>
        <w:t>такою</w:t>
      </w:r>
      <w:proofErr w:type="gramEnd"/>
      <w:r w:rsidRPr="000146F8">
        <w:rPr>
          <w:sz w:val="22"/>
          <w:szCs w:val="22"/>
        </w:rPr>
        <w:t>:</w:t>
      </w:r>
    </w:p>
    <w:p w:rsidR="000146F8" w:rsidRPr="000146F8" w:rsidRDefault="000146F8" w:rsidP="000146F8">
      <w:pPr>
        <w:pStyle w:val="a3"/>
        <w:ind w:firstLine="567"/>
        <w:rPr>
          <w:sz w:val="22"/>
          <w:szCs w:val="22"/>
        </w:rPr>
      </w:pPr>
      <w:r w:rsidRPr="000146F8">
        <w:rPr>
          <w:sz w:val="22"/>
          <w:szCs w:val="22"/>
        </w:rPr>
        <w:t>визначається продукт споживання у середньому на одного члена сі</w:t>
      </w:r>
      <w:proofErr w:type="gramStart"/>
      <w:r w:rsidRPr="000146F8">
        <w:rPr>
          <w:sz w:val="22"/>
          <w:szCs w:val="22"/>
        </w:rPr>
        <w:t>м</w:t>
      </w:r>
      <w:proofErr w:type="gramEnd"/>
      <w:r w:rsidRPr="000146F8">
        <w:rPr>
          <w:sz w:val="22"/>
          <w:szCs w:val="22"/>
        </w:rPr>
        <w:t>’ї з урахуванням статевої структури населення;</w:t>
      </w:r>
    </w:p>
    <w:p w:rsidR="000146F8" w:rsidRPr="000146F8" w:rsidRDefault="000146F8" w:rsidP="000146F8">
      <w:pPr>
        <w:pStyle w:val="a3"/>
        <w:ind w:firstLine="567"/>
        <w:rPr>
          <w:sz w:val="22"/>
          <w:szCs w:val="22"/>
        </w:rPr>
      </w:pPr>
      <w:r w:rsidRPr="000146F8">
        <w:rPr>
          <w:sz w:val="22"/>
          <w:szCs w:val="22"/>
        </w:rPr>
        <w:t>розраховується загальний обсяг мінімально необхідних витрат на придбання продуктів харчування на одного члена сім’ї;</w:t>
      </w:r>
    </w:p>
    <w:p w:rsidR="000146F8" w:rsidRPr="000146F8" w:rsidRDefault="000146F8" w:rsidP="000146F8">
      <w:pPr>
        <w:pStyle w:val="a3"/>
        <w:ind w:firstLine="567"/>
        <w:rPr>
          <w:sz w:val="22"/>
          <w:szCs w:val="22"/>
        </w:rPr>
      </w:pPr>
      <w:r w:rsidRPr="000146F8">
        <w:rPr>
          <w:sz w:val="22"/>
          <w:szCs w:val="22"/>
        </w:rPr>
        <w:t>визначається вартісна оцінка бюджету прожиткового мінімуму в регіоні.</w:t>
      </w:r>
    </w:p>
    <w:p w:rsidR="000146F8" w:rsidRPr="000146F8" w:rsidRDefault="000146F8" w:rsidP="000146F8">
      <w:pPr>
        <w:pStyle w:val="a3"/>
        <w:ind w:firstLine="567"/>
        <w:rPr>
          <w:sz w:val="22"/>
          <w:szCs w:val="22"/>
        </w:rPr>
      </w:pPr>
      <w:r w:rsidRPr="000146F8">
        <w:rPr>
          <w:sz w:val="22"/>
          <w:szCs w:val="22"/>
        </w:rPr>
        <w:t xml:space="preserve">Прожитковий мінімум і величина його вартості для громадян працездатного віку є інструментами </w:t>
      </w:r>
      <w:proofErr w:type="gramStart"/>
      <w:r w:rsidRPr="000146F8">
        <w:rPr>
          <w:sz w:val="22"/>
          <w:szCs w:val="22"/>
        </w:rPr>
        <w:t>соц</w:t>
      </w:r>
      <w:proofErr w:type="gramEnd"/>
      <w:r w:rsidRPr="000146F8">
        <w:rPr>
          <w:sz w:val="22"/>
          <w:szCs w:val="22"/>
        </w:rPr>
        <w:t xml:space="preserve">іальної політики. Вони мають використовуватися як орієнтири під час регулювання доходів і витрат </w:t>
      </w:r>
      <w:proofErr w:type="gramStart"/>
      <w:r w:rsidRPr="000146F8">
        <w:rPr>
          <w:sz w:val="22"/>
          <w:szCs w:val="22"/>
        </w:rPr>
        <w:t>р</w:t>
      </w:r>
      <w:proofErr w:type="gramEnd"/>
      <w:r w:rsidRPr="000146F8">
        <w:rPr>
          <w:sz w:val="22"/>
          <w:szCs w:val="22"/>
        </w:rPr>
        <w:t xml:space="preserve">ізних груп населення, для обґрунтування розмірів оплати праці, а також регулювання міжгалузевого підвищення заробітної плати, співвідношення в оплаті праці за галузями; для оцінювання матеріальних і фінансових ресурсів, потрібних для реалізації поточних та перспективних </w:t>
      </w:r>
      <w:proofErr w:type="gramStart"/>
      <w:r w:rsidRPr="000146F8">
        <w:rPr>
          <w:sz w:val="22"/>
          <w:szCs w:val="22"/>
        </w:rPr>
        <w:t>соц</w:t>
      </w:r>
      <w:proofErr w:type="gramEnd"/>
      <w:r w:rsidRPr="000146F8">
        <w:rPr>
          <w:sz w:val="22"/>
          <w:szCs w:val="22"/>
        </w:rPr>
        <w:t>іальних програм на рівні регіону, підприємства.</w:t>
      </w:r>
    </w:p>
    <w:p w:rsidR="000146F8" w:rsidRPr="000146F8" w:rsidRDefault="000146F8" w:rsidP="000146F8">
      <w:pPr>
        <w:pStyle w:val="a3"/>
        <w:ind w:firstLine="567"/>
        <w:rPr>
          <w:sz w:val="22"/>
          <w:szCs w:val="22"/>
        </w:rPr>
      </w:pPr>
      <w:r w:rsidRPr="000146F8">
        <w:rPr>
          <w:sz w:val="22"/>
          <w:szCs w:val="22"/>
        </w:rPr>
        <w:lastRenderedPageBreak/>
        <w:t>Профспілками України розроблені методологічні підходи до розрахунку прожиткового мінімуму. Згідно з ними визначаються мінімальний асортимент і вартісна величина споживчого кошика на продукти харчування, а також витрати на житлово-комунальні послуги, непродовольчі товари, транспортні послуги тощо. Вартісна оцінка споживчих кошиків формується за відповідними цінами та тарифами. Слід використовувати середні ціни купі</w:t>
      </w:r>
      <w:proofErr w:type="gramStart"/>
      <w:r w:rsidRPr="000146F8">
        <w:rPr>
          <w:sz w:val="22"/>
          <w:szCs w:val="22"/>
        </w:rPr>
        <w:t>вл</w:t>
      </w:r>
      <w:proofErr w:type="gramEnd"/>
      <w:r w:rsidRPr="000146F8">
        <w:rPr>
          <w:sz w:val="22"/>
          <w:szCs w:val="22"/>
        </w:rPr>
        <w:t>і відповідних товарів і послуг з урахуванням усіх видів торгівлі. Споживчий кошик визначається не рідше одного разу на 5 років.</w:t>
      </w:r>
    </w:p>
    <w:p w:rsidR="000146F8" w:rsidRPr="000146F8" w:rsidRDefault="000146F8" w:rsidP="000146F8">
      <w:pPr>
        <w:pStyle w:val="a5"/>
        <w:spacing w:after="0"/>
        <w:ind w:firstLine="567"/>
        <w:rPr>
          <w:sz w:val="22"/>
          <w:szCs w:val="22"/>
        </w:rPr>
      </w:pPr>
      <w:r w:rsidRPr="000146F8">
        <w:rPr>
          <w:sz w:val="22"/>
          <w:szCs w:val="22"/>
        </w:rPr>
        <w:t xml:space="preserve">Періоди економічних потрясінь супроводжуються посиленням диференціації доходу </w:t>
      </w:r>
      <w:proofErr w:type="gramStart"/>
      <w:r w:rsidRPr="000146F8">
        <w:rPr>
          <w:sz w:val="22"/>
          <w:szCs w:val="22"/>
        </w:rPr>
        <w:t>р</w:t>
      </w:r>
      <w:proofErr w:type="gramEnd"/>
      <w:r w:rsidRPr="000146F8">
        <w:rPr>
          <w:sz w:val="22"/>
          <w:szCs w:val="22"/>
        </w:rPr>
        <w:t xml:space="preserve">ізних груп населення. Диференціація доходів викликає гостру </w:t>
      </w:r>
      <w:proofErr w:type="gramStart"/>
      <w:r w:rsidRPr="000146F8">
        <w:rPr>
          <w:sz w:val="22"/>
          <w:szCs w:val="22"/>
        </w:rPr>
        <w:t>соц</w:t>
      </w:r>
      <w:proofErr w:type="gramEnd"/>
      <w:r w:rsidRPr="000146F8">
        <w:rPr>
          <w:sz w:val="22"/>
          <w:szCs w:val="22"/>
        </w:rPr>
        <w:t xml:space="preserve">іальну </w:t>
      </w:r>
      <w:r w:rsidRPr="000146F8">
        <w:rPr>
          <w:b/>
          <w:sz w:val="22"/>
          <w:szCs w:val="22"/>
        </w:rPr>
        <w:t>проблему бідності</w:t>
      </w:r>
      <w:r w:rsidRPr="000146F8">
        <w:rPr>
          <w:sz w:val="22"/>
          <w:szCs w:val="22"/>
        </w:rPr>
        <w:t xml:space="preserve">. </w:t>
      </w:r>
    </w:p>
    <w:p w:rsidR="000146F8" w:rsidRPr="000146F8" w:rsidRDefault="000146F8" w:rsidP="000146F8">
      <w:pPr>
        <w:pStyle w:val="a5"/>
        <w:spacing w:after="0"/>
        <w:ind w:firstLine="567"/>
        <w:rPr>
          <w:sz w:val="22"/>
          <w:szCs w:val="22"/>
        </w:rPr>
      </w:pPr>
      <w:proofErr w:type="gramStart"/>
      <w:r w:rsidRPr="000146F8">
        <w:rPr>
          <w:sz w:val="22"/>
          <w:szCs w:val="22"/>
        </w:rPr>
        <w:t>Перше</w:t>
      </w:r>
      <w:proofErr w:type="gramEnd"/>
      <w:r w:rsidRPr="000146F8">
        <w:rPr>
          <w:sz w:val="22"/>
          <w:szCs w:val="22"/>
        </w:rPr>
        <w:t xml:space="preserve"> означення. </w:t>
      </w:r>
      <w:proofErr w:type="gramStart"/>
      <w:r w:rsidRPr="000146F8">
        <w:rPr>
          <w:sz w:val="22"/>
          <w:szCs w:val="22"/>
        </w:rPr>
        <w:t>Б</w:t>
      </w:r>
      <w:proofErr w:type="gramEnd"/>
      <w:r w:rsidRPr="000146F8">
        <w:rPr>
          <w:sz w:val="22"/>
          <w:szCs w:val="22"/>
        </w:rPr>
        <w:t>ідність — це неможливість внаслідок нестачі коштів підтримувати спосіб життя, притаманний конкретному сус</w:t>
      </w:r>
      <w:r w:rsidRPr="000146F8">
        <w:rPr>
          <w:sz w:val="22"/>
          <w:szCs w:val="22"/>
        </w:rPr>
        <w:softHyphen/>
        <w:t>пільству в конкретний період часу. Це означа</w:t>
      </w:r>
      <w:proofErr w:type="gramStart"/>
      <w:r w:rsidRPr="000146F8">
        <w:rPr>
          <w:sz w:val="22"/>
          <w:szCs w:val="22"/>
        </w:rPr>
        <w:t>є,</w:t>
      </w:r>
      <w:proofErr w:type="gramEnd"/>
      <w:r w:rsidRPr="000146F8">
        <w:rPr>
          <w:sz w:val="22"/>
          <w:szCs w:val="22"/>
        </w:rPr>
        <w:t xml:space="preserve"> що бідні верстви насе</w:t>
      </w:r>
      <w:r w:rsidRPr="000146F8">
        <w:rPr>
          <w:sz w:val="22"/>
          <w:szCs w:val="22"/>
        </w:rPr>
        <w:softHyphen/>
        <w:t>лення не можуть відповідно харчуватися, оплачувати житло та кому</w:t>
      </w:r>
      <w:r w:rsidRPr="000146F8">
        <w:rPr>
          <w:sz w:val="22"/>
          <w:szCs w:val="22"/>
        </w:rPr>
        <w:softHyphen/>
        <w:t>нальні послуги, лікуватися та відпочивати, вчитися самі та забезпе</w:t>
      </w:r>
      <w:r w:rsidRPr="000146F8">
        <w:rPr>
          <w:sz w:val="22"/>
          <w:szCs w:val="22"/>
        </w:rPr>
        <w:softHyphen/>
        <w:t xml:space="preserve">чити оплату навчання своїм дітям. </w:t>
      </w:r>
    </w:p>
    <w:p w:rsidR="000146F8" w:rsidRPr="000146F8" w:rsidRDefault="000146F8" w:rsidP="000146F8">
      <w:pPr>
        <w:pStyle w:val="a5"/>
        <w:spacing w:after="0"/>
        <w:ind w:firstLine="567"/>
        <w:rPr>
          <w:sz w:val="22"/>
          <w:szCs w:val="22"/>
        </w:rPr>
      </w:pPr>
      <w:bookmarkStart w:id="0" w:name="more-3725"/>
      <w:bookmarkEnd w:id="0"/>
      <w:proofErr w:type="gramStart"/>
      <w:r w:rsidRPr="000146F8">
        <w:rPr>
          <w:sz w:val="22"/>
          <w:szCs w:val="22"/>
        </w:rPr>
        <w:t>Друге</w:t>
      </w:r>
      <w:proofErr w:type="gramEnd"/>
      <w:r w:rsidRPr="000146F8">
        <w:rPr>
          <w:sz w:val="22"/>
          <w:szCs w:val="22"/>
        </w:rPr>
        <w:t xml:space="preserve"> означення. Бідність — це неможливість підтримувати міні</w:t>
      </w:r>
      <w:r w:rsidRPr="000146F8">
        <w:rPr>
          <w:sz w:val="22"/>
          <w:szCs w:val="22"/>
        </w:rPr>
        <w:softHyphen/>
        <w:t xml:space="preserve">мальний </w:t>
      </w:r>
      <w:proofErr w:type="gramStart"/>
      <w:r w:rsidRPr="000146F8">
        <w:rPr>
          <w:sz w:val="22"/>
          <w:szCs w:val="22"/>
        </w:rPr>
        <w:t>р</w:t>
      </w:r>
      <w:proofErr w:type="gramEnd"/>
      <w:r w:rsidRPr="000146F8">
        <w:rPr>
          <w:sz w:val="22"/>
          <w:szCs w:val="22"/>
        </w:rPr>
        <w:t>івень споживання, що визначається на основі фізіологіч</w:t>
      </w:r>
      <w:r w:rsidRPr="000146F8">
        <w:rPr>
          <w:sz w:val="22"/>
          <w:szCs w:val="22"/>
        </w:rPr>
        <w:softHyphen/>
        <w:t xml:space="preserve">них, соціальних та культурно обумовлених нормативів. </w:t>
      </w:r>
    </w:p>
    <w:p w:rsidR="000146F8" w:rsidRPr="000146F8" w:rsidRDefault="000146F8" w:rsidP="000146F8">
      <w:pPr>
        <w:pStyle w:val="a5"/>
        <w:spacing w:after="0"/>
        <w:ind w:firstLine="567"/>
        <w:rPr>
          <w:sz w:val="22"/>
          <w:szCs w:val="22"/>
        </w:rPr>
      </w:pPr>
      <w:proofErr w:type="gramStart"/>
      <w:r w:rsidRPr="000146F8">
        <w:rPr>
          <w:sz w:val="22"/>
          <w:szCs w:val="22"/>
        </w:rPr>
        <w:t>Р</w:t>
      </w:r>
      <w:proofErr w:type="gramEnd"/>
      <w:r w:rsidRPr="000146F8">
        <w:rPr>
          <w:sz w:val="22"/>
          <w:szCs w:val="22"/>
        </w:rPr>
        <w:t>ізниця в означеннях полягає в такому. Згідно з першим означен</w:t>
      </w:r>
      <w:r w:rsidRPr="000146F8">
        <w:rPr>
          <w:sz w:val="22"/>
          <w:szCs w:val="22"/>
        </w:rPr>
        <w:softHyphen/>
        <w:t xml:space="preserve">ням бідними вважаються ті, </w:t>
      </w:r>
      <w:proofErr w:type="gramStart"/>
      <w:r w:rsidRPr="000146F8">
        <w:rPr>
          <w:sz w:val="22"/>
          <w:szCs w:val="22"/>
        </w:rPr>
        <w:t>р</w:t>
      </w:r>
      <w:proofErr w:type="gramEnd"/>
      <w:r w:rsidRPr="000146F8">
        <w:rPr>
          <w:sz w:val="22"/>
          <w:szCs w:val="22"/>
        </w:rPr>
        <w:t xml:space="preserve">івень життя яких є нижчим за певний середній стандарт суспільства, а за другим — ті, рівень життя яких є нижчим за визначений суспільством мінімальний рівень. </w:t>
      </w:r>
    </w:p>
    <w:p w:rsidR="000146F8" w:rsidRPr="000146F8" w:rsidRDefault="000146F8" w:rsidP="000146F8">
      <w:pPr>
        <w:pStyle w:val="a5"/>
        <w:spacing w:after="0"/>
        <w:ind w:firstLine="567"/>
        <w:rPr>
          <w:sz w:val="22"/>
          <w:szCs w:val="22"/>
        </w:rPr>
      </w:pPr>
      <w:r w:rsidRPr="000146F8">
        <w:rPr>
          <w:sz w:val="22"/>
          <w:szCs w:val="22"/>
        </w:rPr>
        <w:t>У документах ООН підкреслюються чотири основних прояви бід</w:t>
      </w:r>
      <w:r w:rsidRPr="000146F8">
        <w:rPr>
          <w:sz w:val="22"/>
          <w:szCs w:val="22"/>
        </w:rPr>
        <w:softHyphen/>
        <w:t xml:space="preserve">ності: 1) коротке життя; 2) низька професійно-освітня підготовка; 3) позбавлення економічної бази </w:t>
      </w:r>
      <w:proofErr w:type="gramStart"/>
      <w:r w:rsidRPr="000146F8">
        <w:rPr>
          <w:sz w:val="22"/>
          <w:szCs w:val="22"/>
        </w:rPr>
        <w:t>нормального</w:t>
      </w:r>
      <w:proofErr w:type="gramEnd"/>
      <w:r w:rsidRPr="000146F8">
        <w:rPr>
          <w:sz w:val="22"/>
          <w:szCs w:val="22"/>
        </w:rPr>
        <w:t xml:space="preserve"> життя — чистої пит</w:t>
      </w:r>
      <w:r w:rsidRPr="000146F8">
        <w:rPr>
          <w:sz w:val="22"/>
          <w:szCs w:val="22"/>
        </w:rPr>
        <w:softHyphen/>
        <w:t>ної води, медичних послуг, якісного харчування; 4) усунення від сус</w:t>
      </w:r>
      <w:r w:rsidRPr="000146F8">
        <w:rPr>
          <w:sz w:val="22"/>
          <w:szCs w:val="22"/>
        </w:rPr>
        <w:softHyphen/>
        <w:t xml:space="preserve">пільного життя. </w:t>
      </w:r>
    </w:p>
    <w:p w:rsidR="000146F8" w:rsidRPr="000146F8" w:rsidRDefault="000146F8" w:rsidP="000146F8">
      <w:pPr>
        <w:pStyle w:val="a5"/>
        <w:spacing w:after="0"/>
        <w:ind w:firstLine="567"/>
        <w:rPr>
          <w:sz w:val="22"/>
          <w:szCs w:val="22"/>
        </w:rPr>
      </w:pPr>
      <w:r w:rsidRPr="000146F8">
        <w:rPr>
          <w:sz w:val="22"/>
          <w:szCs w:val="22"/>
        </w:rPr>
        <w:t>Змі</w:t>
      </w:r>
      <w:proofErr w:type="gramStart"/>
      <w:r w:rsidRPr="000146F8">
        <w:rPr>
          <w:sz w:val="22"/>
          <w:szCs w:val="22"/>
        </w:rPr>
        <w:t>ст</w:t>
      </w:r>
      <w:proofErr w:type="gramEnd"/>
      <w:r w:rsidRPr="000146F8">
        <w:rPr>
          <w:sz w:val="22"/>
          <w:szCs w:val="22"/>
        </w:rPr>
        <w:t xml:space="preserve">, критерії та визначення бідності змінюються з розвитком цивілізації і залежать від політичного устрою суспільства. Люди можуть бути бідними за стандартами економічно розвинутих </w:t>
      </w:r>
      <w:proofErr w:type="gramStart"/>
      <w:r w:rsidRPr="000146F8">
        <w:rPr>
          <w:sz w:val="22"/>
          <w:szCs w:val="22"/>
        </w:rPr>
        <w:t>країн</w:t>
      </w:r>
      <w:proofErr w:type="gramEnd"/>
      <w:r w:rsidRPr="000146F8">
        <w:rPr>
          <w:sz w:val="22"/>
          <w:szCs w:val="22"/>
        </w:rPr>
        <w:t xml:space="preserve"> і заможними за стандартами країн, що розвиваються. </w:t>
      </w:r>
    </w:p>
    <w:p w:rsidR="000146F8" w:rsidRPr="000146F8" w:rsidRDefault="000146F8" w:rsidP="000146F8">
      <w:pPr>
        <w:pStyle w:val="a5"/>
        <w:spacing w:after="0"/>
        <w:ind w:firstLine="567"/>
        <w:rPr>
          <w:sz w:val="22"/>
          <w:szCs w:val="22"/>
        </w:rPr>
      </w:pPr>
      <w:r w:rsidRPr="000146F8">
        <w:rPr>
          <w:sz w:val="22"/>
          <w:szCs w:val="22"/>
        </w:rPr>
        <w:t>Розрізняють бідність за стандартами цивілізації в цілому (хроно</w:t>
      </w:r>
      <w:r w:rsidRPr="000146F8">
        <w:rPr>
          <w:sz w:val="22"/>
          <w:szCs w:val="22"/>
        </w:rPr>
        <w:softHyphen/>
        <w:t>логічними) і бідність за стандартами кожної конкретної країни. До першого типу відносять населення “бідних” країн і майже не відно</w:t>
      </w:r>
      <w:r w:rsidRPr="000146F8">
        <w:rPr>
          <w:sz w:val="22"/>
          <w:szCs w:val="22"/>
        </w:rPr>
        <w:softHyphen/>
        <w:t>сять населення “багатих” країн. А бідність за стандартами кожної конкретної країни існує в усіх державах і суттєво не залежить від за</w:t>
      </w:r>
      <w:r w:rsidRPr="000146F8">
        <w:rPr>
          <w:sz w:val="22"/>
          <w:szCs w:val="22"/>
        </w:rPr>
        <w:softHyphen/>
        <w:t xml:space="preserve">гального </w:t>
      </w:r>
      <w:proofErr w:type="gramStart"/>
      <w:r w:rsidRPr="000146F8">
        <w:rPr>
          <w:sz w:val="22"/>
          <w:szCs w:val="22"/>
        </w:rPr>
        <w:t>р</w:t>
      </w:r>
      <w:proofErr w:type="gramEnd"/>
      <w:r w:rsidRPr="000146F8">
        <w:rPr>
          <w:sz w:val="22"/>
          <w:szCs w:val="22"/>
        </w:rPr>
        <w:t xml:space="preserve">івня добробуту населення. </w:t>
      </w:r>
    </w:p>
    <w:p w:rsidR="000146F8" w:rsidRPr="000146F8" w:rsidRDefault="000146F8" w:rsidP="00DA22E0">
      <w:pPr>
        <w:pStyle w:val="a3"/>
        <w:ind w:firstLine="567"/>
        <w:jc w:val="both"/>
        <w:rPr>
          <w:sz w:val="22"/>
          <w:szCs w:val="22"/>
        </w:rPr>
      </w:pPr>
    </w:p>
    <w:p w:rsidR="00DA22E0" w:rsidRPr="00DA22E0" w:rsidRDefault="00DA22E0" w:rsidP="00DA22E0">
      <w:pPr>
        <w:pStyle w:val="a3"/>
        <w:ind w:firstLine="567"/>
        <w:jc w:val="both"/>
        <w:rPr>
          <w:sz w:val="22"/>
          <w:szCs w:val="22"/>
        </w:rPr>
      </w:pPr>
    </w:p>
    <w:p w:rsidR="00E34846" w:rsidRPr="00DA22E0" w:rsidRDefault="00E34846" w:rsidP="000146F8">
      <w:pPr>
        <w:pStyle w:val="a3"/>
        <w:jc w:val="both"/>
        <w:rPr>
          <w:sz w:val="22"/>
          <w:szCs w:val="22"/>
          <w:lang w:val="uk-UA"/>
        </w:rPr>
      </w:pPr>
    </w:p>
    <w:p w:rsidR="00E34846" w:rsidRPr="00DA22E0" w:rsidRDefault="00E34846" w:rsidP="00DA22E0">
      <w:pPr>
        <w:spacing w:after="0" w:line="240" w:lineRule="auto"/>
        <w:jc w:val="both"/>
        <w:rPr>
          <w:rFonts w:ascii="Times New Roman" w:hAnsi="Times New Roman" w:cs="Times New Roman"/>
          <w:lang w:val="uk-UA"/>
        </w:rPr>
      </w:pPr>
    </w:p>
    <w:p w:rsidR="00E34846" w:rsidRPr="00E34846" w:rsidRDefault="00E34846" w:rsidP="00DA22E0">
      <w:pPr>
        <w:spacing w:after="0" w:line="240" w:lineRule="auto"/>
        <w:jc w:val="both"/>
        <w:rPr>
          <w:rFonts w:ascii="Times New Roman" w:eastAsia="Times New Roman" w:hAnsi="Times New Roman" w:cs="Times New Roman"/>
          <w:lang w:val="uk-UA"/>
        </w:rPr>
      </w:pPr>
    </w:p>
    <w:p w:rsidR="00E34846" w:rsidRPr="00E34846" w:rsidRDefault="00E34846" w:rsidP="00DA22E0">
      <w:pPr>
        <w:spacing w:after="0" w:line="240" w:lineRule="auto"/>
        <w:jc w:val="both"/>
        <w:rPr>
          <w:rFonts w:ascii="Times New Roman" w:hAnsi="Times New Roman" w:cs="Times New Roman"/>
          <w:lang w:val="uk-UA"/>
        </w:rPr>
      </w:pPr>
    </w:p>
    <w:sectPr w:rsidR="00E34846" w:rsidRPr="00E34846" w:rsidSect="004B765C">
      <w:pgSz w:w="11906" w:h="16838"/>
      <w:pgMar w:top="567"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E34846"/>
    <w:rsid w:val="000146F8"/>
    <w:rsid w:val="004B765C"/>
    <w:rsid w:val="00B312F6"/>
    <w:rsid w:val="00DA22E0"/>
    <w:rsid w:val="00E348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2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E3484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
    <w:name w:val="Текст в заданном формате"/>
    <w:basedOn w:val="a"/>
    <w:rsid w:val="00DA22E0"/>
    <w:pPr>
      <w:widowControl w:val="0"/>
      <w:suppressAutoHyphens/>
      <w:spacing w:after="0" w:line="240" w:lineRule="auto"/>
    </w:pPr>
    <w:rPr>
      <w:rFonts w:ascii="Courier New" w:eastAsia="Courier New" w:hAnsi="Courier New" w:cs="Courier New"/>
      <w:kern w:val="1"/>
      <w:sz w:val="20"/>
      <w:szCs w:val="20"/>
    </w:rPr>
  </w:style>
  <w:style w:type="paragraph" w:styleId="a5">
    <w:name w:val="Body Text"/>
    <w:basedOn w:val="a"/>
    <w:link w:val="a6"/>
    <w:rsid w:val="000146F8"/>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6">
    <w:name w:val="Основной текст Знак"/>
    <w:basedOn w:val="a0"/>
    <w:link w:val="a5"/>
    <w:rsid w:val="000146F8"/>
    <w:rPr>
      <w:rFonts w:ascii="Times New Roman" w:eastAsia="Lucida Sans Unicode" w:hAnsi="Times New Roman" w:cs="Times New Roman"/>
      <w:kern w:val="1"/>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2425</Words>
  <Characters>13825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2010-03-18T16:09:00Z</dcterms:created>
  <dcterms:modified xsi:type="dcterms:W3CDTF">2010-03-18T17:09:00Z</dcterms:modified>
</cp:coreProperties>
</file>