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FE" w:rsidRPr="00FE6BC2" w:rsidRDefault="005D0480" w:rsidP="005D0480">
      <w:p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b/>
          <w:i/>
          <w:color w:val="000000" w:themeColor="text1"/>
        </w:rPr>
        <w:t>Модель технологічної кривої</w:t>
      </w:r>
      <w:r w:rsidRPr="00FE6BC2">
        <w:rPr>
          <w:rFonts w:ascii="Times New Roman" w:hAnsi="Times New Roman" w:cs="Times New Roman"/>
          <w:i/>
          <w:color w:val="000000" w:themeColor="text1"/>
        </w:rPr>
        <w:t xml:space="preserve">. </w:t>
      </w:r>
      <w:r w:rsidRPr="00FE6BC2">
        <w:rPr>
          <w:rFonts w:ascii="Times New Roman" w:hAnsi="Times New Roman" w:cs="Times New Roman"/>
          <w:color w:val="000000" w:themeColor="text1"/>
        </w:rPr>
        <w:t>Модель технологічної кривої виходить з того, що кожна технологія має свою природну межу, причому з наближенням до неї для поліпшення параметрів продукту (процесу) необхідні дедалі вагоміші інвестиції. Ці передумови відображаються у виборі як моделі S-подібної кривої.</w:t>
      </w:r>
    </w:p>
    <w:p w:rsidR="005D0480" w:rsidRPr="00FE6BC2" w:rsidRDefault="005D0480" w:rsidP="005D0480">
      <w:pPr>
        <w:spacing w:after="0" w:line="240" w:lineRule="auto"/>
        <w:ind w:firstLine="567"/>
        <w:jc w:val="both"/>
        <w:rPr>
          <w:rFonts w:ascii="Times New Roman" w:hAnsi="Times New Roman" w:cs="Times New Roman"/>
          <w:color w:val="000000" w:themeColor="text1"/>
          <w:spacing w:val="-4"/>
        </w:rPr>
      </w:pPr>
      <w:r w:rsidRPr="00FE6BC2">
        <w:rPr>
          <w:rFonts w:ascii="Times New Roman" w:hAnsi="Times New Roman" w:cs="Times New Roman"/>
          <w:b/>
          <w:i/>
          <w:color w:val="000000" w:themeColor="text1"/>
        </w:rPr>
        <w:t>Модель Герпотта</w:t>
      </w:r>
      <w:r w:rsidRPr="00FE6BC2">
        <w:rPr>
          <w:rFonts w:ascii="Times New Roman" w:hAnsi="Times New Roman" w:cs="Times New Roman"/>
          <w:i/>
          <w:color w:val="000000" w:themeColor="text1"/>
        </w:rPr>
        <w:t xml:space="preserve">. </w:t>
      </w:r>
      <w:r w:rsidRPr="00FE6BC2">
        <w:rPr>
          <w:rFonts w:ascii="Times New Roman" w:hAnsi="Times New Roman" w:cs="Times New Roman"/>
          <w:color w:val="000000" w:themeColor="text1"/>
        </w:rPr>
        <w:t>У моделі Герпотта запропоновано процес вибору системи розміщення науково-дослідних і дослідно-кон</w:t>
      </w:r>
      <w:r w:rsidRPr="00FE6BC2">
        <w:rPr>
          <w:rFonts w:ascii="Times New Roman" w:hAnsi="Times New Roman" w:cs="Times New Roman"/>
          <w:color w:val="000000" w:themeColor="text1"/>
        </w:rPr>
        <w:softHyphen/>
        <w:t>структорських підрозділів МНК</w:t>
      </w:r>
      <w:r w:rsidRPr="00FE6BC2">
        <w:rPr>
          <w:rFonts w:ascii="Times New Roman" w:hAnsi="Times New Roman" w:cs="Times New Roman"/>
          <w:color w:val="000000" w:themeColor="text1"/>
          <w:spacing w:val="-4"/>
        </w:rPr>
        <w:t>. Її особливість полягає у виокремленні моделей для прийняття управлінських рішень з різних питань.</w:t>
      </w:r>
    </w:p>
    <w:p w:rsidR="005D0480" w:rsidRPr="00FE6BC2" w:rsidRDefault="005D0480" w:rsidP="005D0480">
      <w:p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b/>
          <w:i/>
          <w:color w:val="000000" w:themeColor="text1"/>
        </w:rPr>
        <w:t>Модель Пірсона—Брокхофа—Бемера</w:t>
      </w:r>
      <w:r w:rsidRPr="00FE6BC2">
        <w:rPr>
          <w:rFonts w:ascii="Times New Roman" w:hAnsi="Times New Roman" w:cs="Times New Roman"/>
          <w:i/>
          <w:color w:val="000000" w:themeColor="text1"/>
        </w:rPr>
        <w:t xml:space="preserve">. </w:t>
      </w:r>
      <w:r w:rsidRPr="00FE6BC2">
        <w:rPr>
          <w:rFonts w:ascii="Times New Roman" w:hAnsi="Times New Roman" w:cs="Times New Roman"/>
          <w:color w:val="000000" w:themeColor="text1"/>
        </w:rPr>
        <w:t>В її основі лежить ромб факторів конкуренції М.</w:t>
      </w:r>
      <w:r w:rsidRPr="00FE6BC2">
        <w:rPr>
          <w:rFonts w:ascii="Times New Roman" w:hAnsi="Times New Roman" w:cs="Times New Roman"/>
          <w:color w:val="000000" w:themeColor="text1"/>
          <w:lang w:val="en-US"/>
        </w:rPr>
        <w:t> </w:t>
      </w:r>
      <w:r w:rsidRPr="00FE6BC2">
        <w:rPr>
          <w:rFonts w:ascii="Times New Roman" w:hAnsi="Times New Roman" w:cs="Times New Roman"/>
          <w:color w:val="000000" w:themeColor="text1"/>
        </w:rPr>
        <w:t>Портера</w:t>
      </w:r>
      <w:r w:rsidRPr="00FE6BC2">
        <w:rPr>
          <w:rFonts w:ascii="Times New Roman" w:hAnsi="Times New Roman" w:cs="Times New Roman"/>
          <w:color w:val="000000" w:themeColor="text1"/>
          <w:lang w:val="uk-UA"/>
        </w:rPr>
        <w:t>:</w:t>
      </w:r>
    </w:p>
    <w:p w:rsidR="005D0480" w:rsidRPr="00FE6BC2" w:rsidRDefault="005D0480" w:rsidP="00877BA4">
      <w:pPr>
        <w:pStyle w:val="a3"/>
        <w:numPr>
          <w:ilvl w:val="0"/>
          <w:numId w:val="1"/>
        </w:numPr>
        <w:spacing w:after="0" w:line="240" w:lineRule="auto"/>
        <w:ind w:left="284" w:firstLine="1003"/>
        <w:jc w:val="both"/>
        <w:rPr>
          <w:rFonts w:ascii="Times New Roman" w:hAnsi="Times New Roman" w:cs="Times New Roman"/>
          <w:color w:val="000000" w:themeColor="text1"/>
          <w:lang w:val="uk-UA"/>
        </w:rPr>
      </w:pPr>
      <w:r w:rsidRPr="00FE6BC2">
        <w:rPr>
          <w:rFonts w:ascii="Times New Roman" w:hAnsi="Times New Roman" w:cs="Times New Roman"/>
          <w:color w:val="000000" w:themeColor="text1"/>
        </w:rPr>
        <w:t>серед факторів виробництва виокремлені людські ресурси</w:t>
      </w:r>
    </w:p>
    <w:p w:rsidR="005D0480" w:rsidRPr="00FE6BC2" w:rsidRDefault="005D0480" w:rsidP="005D0480">
      <w:pPr>
        <w:pStyle w:val="a3"/>
        <w:numPr>
          <w:ilvl w:val="0"/>
          <w:numId w:val="1"/>
        </w:num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color w:val="000000" w:themeColor="text1"/>
          <w:lang w:val="uk-UA"/>
        </w:rPr>
        <w:t>споживчі «підтримуючі галузі» замінені «підтримуючими технологіями»;</w:t>
      </w:r>
    </w:p>
    <w:p w:rsidR="005D0480" w:rsidRPr="00FE6BC2" w:rsidRDefault="005D0480" w:rsidP="005D0480">
      <w:pPr>
        <w:pStyle w:val="a3"/>
        <w:numPr>
          <w:ilvl w:val="0"/>
          <w:numId w:val="1"/>
        </w:num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color w:val="000000" w:themeColor="text1"/>
          <w:spacing w:val="-2"/>
        </w:rPr>
        <w:t>попит має значення настільки, наскільки він визначає тип напряму розвитку продукту:</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b/>
          <w:color w:val="000000" w:themeColor="text1"/>
          <w:lang w:val="uk-UA"/>
        </w:rPr>
        <w:t>4. О</w:t>
      </w:r>
      <w:r w:rsidRPr="00FE6BC2">
        <w:rPr>
          <w:rFonts w:ascii="Times New Roman" w:hAnsi="Times New Roman" w:cs="Times New Roman"/>
          <w:b/>
          <w:color w:val="000000" w:themeColor="text1"/>
        </w:rPr>
        <w:t>рганізаці</w:t>
      </w:r>
      <w:r w:rsidRPr="00FE6BC2">
        <w:rPr>
          <w:rFonts w:ascii="Times New Roman" w:hAnsi="Times New Roman" w:cs="Times New Roman"/>
          <w:b/>
          <w:color w:val="000000" w:themeColor="text1"/>
          <w:lang w:val="uk-UA"/>
        </w:rPr>
        <w:t>я</w:t>
      </w:r>
      <w:r w:rsidRPr="00FE6BC2">
        <w:rPr>
          <w:rFonts w:ascii="Times New Roman" w:hAnsi="Times New Roman" w:cs="Times New Roman"/>
          <w:b/>
          <w:color w:val="000000" w:themeColor="text1"/>
        </w:rPr>
        <w:t xml:space="preserve"> технологічної</w:t>
      </w:r>
      <w:r w:rsidRPr="00FE6BC2">
        <w:rPr>
          <w:rFonts w:ascii="Times New Roman" w:hAnsi="Times New Roman" w:cs="Times New Roman"/>
          <w:b/>
          <w:color w:val="000000" w:themeColor="text1"/>
          <w:lang w:val="uk-UA"/>
        </w:rPr>
        <w:t xml:space="preserve"> </w:t>
      </w:r>
      <w:r w:rsidRPr="00FE6BC2">
        <w:rPr>
          <w:rFonts w:ascii="Times New Roman" w:hAnsi="Times New Roman" w:cs="Times New Roman"/>
          <w:b/>
          <w:color w:val="000000" w:themeColor="text1"/>
        </w:rPr>
        <w:t>діяльності міжнародних корпорацій.</w:t>
      </w:r>
      <w:r w:rsidRPr="00FE6BC2">
        <w:rPr>
          <w:rFonts w:ascii="Times New Roman" w:hAnsi="Times New Roman" w:cs="Times New Roman"/>
          <w:color w:val="000000" w:themeColor="text1"/>
        </w:rPr>
        <w:t xml:space="preserve"> Під час проведення міжнародних НДДКР використовуються такі структури, як міжнародні комітети і проекти, міжнародна лінійна і штабна організація.</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i/>
          <w:color w:val="000000" w:themeColor="text1"/>
        </w:rPr>
        <w:t xml:space="preserve">Міжнародні комітети. </w:t>
      </w:r>
      <w:r w:rsidRPr="00FE6BC2">
        <w:rPr>
          <w:rFonts w:ascii="Times New Roman" w:hAnsi="Times New Roman" w:cs="Times New Roman"/>
          <w:color w:val="000000" w:themeColor="text1"/>
        </w:rPr>
        <w:t>Вони складаються з менеджерів центрального і національних підрозділів. Їх характерною особливістю є те, що вони не змінюють існуючої ієрархії, діють поза її межами. Вони жорстко орієнтовані на управління певними проектами і відповідно створюються на заздалегідь обмежений термін.</w:t>
      </w:r>
    </w:p>
    <w:p w:rsidR="005D0480" w:rsidRPr="00FE6BC2" w:rsidRDefault="005D0480" w:rsidP="005D0480">
      <w:pPr>
        <w:spacing w:after="0" w:line="240" w:lineRule="auto"/>
        <w:ind w:firstLine="567"/>
        <w:jc w:val="both"/>
        <w:rPr>
          <w:rFonts w:ascii="Times New Roman" w:hAnsi="Times New Roman" w:cs="Times New Roman"/>
          <w:color w:val="000000" w:themeColor="text1"/>
          <w:spacing w:val="-2"/>
          <w:lang w:val="uk-UA"/>
        </w:rPr>
      </w:pPr>
      <w:r w:rsidRPr="00FE6BC2">
        <w:rPr>
          <w:rFonts w:ascii="Times New Roman" w:hAnsi="Times New Roman" w:cs="Times New Roman"/>
          <w:i/>
          <w:color w:val="000000" w:themeColor="text1"/>
          <w:spacing w:val="-2"/>
        </w:rPr>
        <w:t xml:space="preserve">Міжнародне управління проектами. </w:t>
      </w:r>
      <w:r w:rsidRPr="00FE6BC2">
        <w:rPr>
          <w:rFonts w:ascii="Times New Roman" w:hAnsi="Times New Roman" w:cs="Times New Roman"/>
          <w:color w:val="000000" w:themeColor="text1"/>
          <w:spacing w:val="-2"/>
        </w:rPr>
        <w:t>Ця форма організації НДДКР також не включається у фірмову ієрархію. Як правило, вона вибирається для міжнародних проектів, що мають комплексний характер, але обмежені за часом.</w:t>
      </w:r>
    </w:p>
    <w:p w:rsidR="005D0480" w:rsidRPr="00FE6BC2" w:rsidRDefault="005D0480" w:rsidP="005D0480">
      <w:p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i/>
          <w:color w:val="000000" w:themeColor="text1"/>
          <w:lang w:val="uk-UA"/>
        </w:rPr>
        <w:t xml:space="preserve">Міжнародна лінійна організація. </w:t>
      </w:r>
      <w:r w:rsidRPr="00FE6BC2">
        <w:rPr>
          <w:rFonts w:ascii="Times New Roman" w:hAnsi="Times New Roman" w:cs="Times New Roman"/>
          <w:color w:val="000000" w:themeColor="text1"/>
          <w:lang w:val="uk-UA"/>
        </w:rPr>
        <w:t>Створення лінійних зв’язків усередині МНК у сфері НДДКР на міжнародному рівні залежить від структури фірми. Зростаюча залежність ефективності фірм від успіхів у цій галузі і глобалізація бізнесу посилюють важливість проведення спільної науково-технічної політики і тісних відносин між топ-менеджментом МНК і місцевими керівниками НДДКР.</w:t>
      </w:r>
    </w:p>
    <w:p w:rsidR="005D0480" w:rsidRPr="00FE6BC2" w:rsidRDefault="005D0480" w:rsidP="005D0480">
      <w:p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i/>
          <w:color w:val="000000" w:themeColor="text1"/>
          <w:lang w:val="uk-UA"/>
        </w:rPr>
        <w:t>Міжнародна штабна організація.</w:t>
      </w:r>
      <w:r w:rsidRPr="00FE6BC2">
        <w:rPr>
          <w:rFonts w:ascii="Times New Roman" w:hAnsi="Times New Roman" w:cs="Times New Roman"/>
          <w:color w:val="000000" w:themeColor="text1"/>
          <w:lang w:val="uk-UA"/>
        </w:rPr>
        <w:t xml:space="preserve"> штабні підрозділи, які не мають розпорядчих функцій, але, на відміну від міжнародних цільових комітетів, діють на постійній основі. Їх головною метою є експертиза і координація НДДКР, особливо комплексних, що виходять за межі однієї сфері діяльності і мають міжнародний характер.</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spacing w:val="-4"/>
        </w:rPr>
        <w:t>Форми управління НДДКР централізоване і децентралізоване</w:t>
      </w:r>
      <w:r w:rsidRPr="00FE6BC2">
        <w:rPr>
          <w:rFonts w:ascii="Times New Roman" w:hAnsi="Times New Roman" w:cs="Times New Roman"/>
          <w:color w:val="000000" w:themeColor="text1"/>
        </w:rPr>
        <w:t xml:space="preserve"> управління, а також гнучку інтеграцію.</w:t>
      </w:r>
    </w:p>
    <w:p w:rsidR="005D0480" w:rsidRPr="00FE6BC2" w:rsidRDefault="005D0480" w:rsidP="005D0480">
      <w:p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color w:val="000000" w:themeColor="text1"/>
        </w:rPr>
        <w:t>За централізованого управління НДДКР місцеві (національні) підрозділи розглядаються як прості виконавці, а всі важливі рішення приймаються у штаб-квартирі МНК.</w:t>
      </w:r>
    </w:p>
    <w:p w:rsidR="005D0480" w:rsidRPr="00FE6BC2" w:rsidRDefault="005D0480" w:rsidP="005D0480">
      <w:p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color w:val="000000" w:themeColor="text1"/>
          <w:lang w:val="uk-UA"/>
        </w:rPr>
        <w:t>Децентралізоване управління НДДКР передбачає передачу повноважень щодо прийняття управлінських рішень місцевим підрозділам.</w:t>
      </w:r>
    </w:p>
    <w:p w:rsidR="005D0480" w:rsidRPr="00FE6BC2" w:rsidRDefault="005D0480" w:rsidP="005D0480">
      <w:p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color w:val="000000" w:themeColor="text1"/>
          <w:lang w:val="uk-UA"/>
        </w:rPr>
        <w:t>Гнучка інтеграція базується на принципі: дочірнім підрозділам, що наділені певною самостійністю, обмеження діяльності задаються таким чином, що забезпечуються узгодження і координація робіт у міжнародному масштабі.</w:t>
      </w:r>
    </w:p>
    <w:p w:rsidR="005D0480" w:rsidRPr="00FE6BC2" w:rsidRDefault="005D0480" w:rsidP="005D0480">
      <w:p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b/>
          <w:color w:val="000000" w:themeColor="text1"/>
          <w:lang w:val="uk-UA"/>
        </w:rPr>
        <w:t>5.</w:t>
      </w:r>
      <w:r w:rsidRPr="00FE6BC2">
        <w:rPr>
          <w:rFonts w:ascii="Times New Roman" w:hAnsi="Times New Roman" w:cs="Times New Roman"/>
          <w:b/>
          <w:i/>
          <w:color w:val="000000" w:themeColor="text1"/>
          <w:lang w:val="uk-UA"/>
        </w:rPr>
        <w:t>Якість</w:t>
      </w:r>
      <w:r w:rsidRPr="00FE6BC2">
        <w:rPr>
          <w:rFonts w:ascii="Times New Roman" w:hAnsi="Times New Roman" w:cs="Times New Roman"/>
          <w:color w:val="000000" w:themeColor="text1"/>
          <w:lang w:val="uk-UA"/>
        </w:rPr>
        <w:t xml:space="preserve"> — це сукупність характеристик об’єкта, які стосуються його здатності задовольнити встановлені і передбачені потреби відповідно до його призначення (І</w:t>
      </w:r>
      <w:r w:rsidRPr="00FE6BC2">
        <w:rPr>
          <w:rFonts w:ascii="Times New Roman" w:hAnsi="Times New Roman" w:cs="Times New Roman"/>
          <w:color w:val="000000" w:themeColor="text1"/>
        </w:rPr>
        <w:t>SO</w:t>
      </w:r>
      <w:r w:rsidRPr="00FE6BC2">
        <w:rPr>
          <w:rFonts w:ascii="Times New Roman" w:hAnsi="Times New Roman" w:cs="Times New Roman"/>
          <w:color w:val="000000" w:themeColor="text1"/>
          <w:lang w:val="uk-UA"/>
        </w:rPr>
        <w:t xml:space="preserve"> 9004-1-95).</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b/>
          <w:color w:val="000000" w:themeColor="text1"/>
          <w:lang w:val="uk-UA"/>
        </w:rPr>
        <w:t>Тотальне управління якістю</w:t>
      </w:r>
      <w:r w:rsidRPr="00FE6BC2">
        <w:rPr>
          <w:rFonts w:ascii="Times New Roman" w:hAnsi="Times New Roman" w:cs="Times New Roman"/>
          <w:color w:val="000000" w:themeColor="text1"/>
          <w:lang w:val="uk-UA"/>
        </w:rPr>
        <w:t xml:space="preserve"> являє собою сукупність організаційної структури, процедур, процесів і ресурсів, необхідних для адміністративного забезпечення якості. </w:t>
      </w:r>
      <w:r w:rsidRPr="00FE6BC2">
        <w:rPr>
          <w:rFonts w:ascii="Times New Roman" w:hAnsi="Times New Roman" w:cs="Times New Roman"/>
          <w:color w:val="000000" w:themeColor="text1"/>
        </w:rPr>
        <w:t xml:space="preserve">Метою запровадження </w:t>
      </w:r>
      <w:r w:rsidRPr="00FE6BC2">
        <w:rPr>
          <w:rFonts w:ascii="Times New Roman" w:hAnsi="Times New Roman" w:cs="Times New Roman"/>
          <w:color w:val="000000" w:themeColor="text1"/>
          <w:spacing w:val="-2"/>
        </w:rPr>
        <w:t>системи тотального управління якістю є забезпечення максималь</w:t>
      </w:r>
      <w:r w:rsidRPr="00FE6BC2">
        <w:rPr>
          <w:rFonts w:ascii="Times New Roman" w:hAnsi="Times New Roman" w:cs="Times New Roman"/>
          <w:color w:val="000000" w:themeColor="text1"/>
          <w:spacing w:val="-2"/>
        </w:rPr>
        <w:softHyphen/>
        <w:t>но</w:t>
      </w:r>
      <w:r w:rsidRPr="00FE6BC2">
        <w:rPr>
          <w:rFonts w:ascii="Times New Roman" w:hAnsi="Times New Roman" w:cs="Times New Roman"/>
          <w:color w:val="000000" w:themeColor="text1"/>
        </w:rPr>
        <w:t xml:space="preserve"> високих результатів по всіх найважливіших для споживача критеріях.</w:t>
      </w:r>
    </w:p>
    <w:p w:rsidR="005D0480" w:rsidRPr="00FE6BC2" w:rsidRDefault="005D0480" w:rsidP="005D0480">
      <w:pPr>
        <w:spacing w:after="0" w:line="240" w:lineRule="auto"/>
        <w:ind w:firstLine="567"/>
        <w:jc w:val="both"/>
        <w:rPr>
          <w:rFonts w:ascii="Times New Roman" w:hAnsi="Times New Roman" w:cs="Times New Roman"/>
          <w:i/>
          <w:color w:val="000000" w:themeColor="text1"/>
        </w:rPr>
      </w:pPr>
      <w:r w:rsidRPr="00FE6BC2">
        <w:rPr>
          <w:rFonts w:ascii="Times New Roman" w:hAnsi="Times New Roman" w:cs="Times New Roman"/>
          <w:i/>
          <w:color w:val="000000" w:themeColor="text1"/>
        </w:rPr>
        <w:t>Основні елементи тотального управління якістю включають:</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i/>
          <w:color w:val="000000" w:themeColor="text1"/>
        </w:rPr>
        <w:t>Філософські підстави:</w:t>
      </w:r>
    </w:p>
    <w:p w:rsidR="005D0480" w:rsidRPr="00FE6BC2" w:rsidRDefault="005D0480" w:rsidP="005D0480">
      <w:pPr>
        <w:pStyle w:val="a4"/>
        <w:spacing w:line="240" w:lineRule="auto"/>
        <w:ind w:firstLine="567"/>
        <w:rPr>
          <w:color w:val="000000" w:themeColor="text1"/>
          <w:sz w:val="22"/>
          <w:szCs w:val="22"/>
        </w:rPr>
      </w:pPr>
      <w:r w:rsidRPr="00FE6BC2">
        <w:rPr>
          <w:color w:val="000000" w:themeColor="text1"/>
          <w:sz w:val="22"/>
          <w:szCs w:val="22"/>
        </w:rPr>
        <w:t>1.1. Якість, що відповідає вимогам споживачів.</w:t>
      </w:r>
    </w:p>
    <w:p w:rsidR="005D0480" w:rsidRPr="00FE6BC2" w:rsidRDefault="005D0480" w:rsidP="005D0480">
      <w:pPr>
        <w:pStyle w:val="a4"/>
        <w:spacing w:line="240" w:lineRule="auto"/>
        <w:ind w:firstLine="567"/>
        <w:rPr>
          <w:color w:val="000000" w:themeColor="text1"/>
          <w:sz w:val="22"/>
          <w:szCs w:val="22"/>
        </w:rPr>
      </w:pPr>
      <w:r w:rsidRPr="00FE6BC2">
        <w:rPr>
          <w:color w:val="000000" w:themeColor="text1"/>
          <w:sz w:val="22"/>
          <w:szCs w:val="22"/>
        </w:rPr>
        <w:t>1.2. Ключова роль керівництва в управлінні поліпшенням якості (принцип першої особи).</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rPr>
        <w:t>1.3. Безперервність поліпшень.</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rPr>
        <w:t>1.4. Участь персоналу в процесі забезпечення і підвищення якості.</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rPr>
        <w:t>1.5. Швидке реагування.</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rPr>
        <w:t>1.6. Якісне проектування та упередження браку.</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rPr>
        <w:t>1.7. Управління за результатами.</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rPr>
        <w:t>1.8. Розвиток партнерських відносин.</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rPr>
        <w:t>1.9. Відповідальність і відданість корпорації.</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i/>
          <w:color w:val="000000" w:themeColor="text1"/>
        </w:rPr>
        <w:t>Загальний інструментарій:</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rPr>
        <w:t>2.1. Інструменти статистичного контролю процесу.</w:t>
      </w:r>
    </w:p>
    <w:p w:rsidR="005D0480" w:rsidRPr="00FE6BC2" w:rsidRDefault="005D0480" w:rsidP="005D0480">
      <w:pPr>
        <w:pStyle w:val="a4"/>
        <w:spacing w:line="240" w:lineRule="auto"/>
        <w:ind w:firstLine="567"/>
        <w:rPr>
          <w:color w:val="000000" w:themeColor="text1"/>
          <w:sz w:val="22"/>
          <w:szCs w:val="22"/>
        </w:rPr>
      </w:pPr>
      <w:r w:rsidRPr="00FE6BC2">
        <w:rPr>
          <w:color w:val="000000" w:themeColor="text1"/>
          <w:sz w:val="22"/>
          <w:szCs w:val="22"/>
        </w:rPr>
        <w:t>2.1.1. Блок-схема виробничого процесу.</w:t>
      </w:r>
    </w:p>
    <w:p w:rsidR="005D0480" w:rsidRPr="00FE6BC2" w:rsidRDefault="005D0480" w:rsidP="005D0480">
      <w:pPr>
        <w:spacing w:after="0" w:line="240" w:lineRule="auto"/>
        <w:ind w:firstLine="567"/>
        <w:jc w:val="both"/>
        <w:rPr>
          <w:rFonts w:ascii="Times New Roman" w:hAnsi="Times New Roman" w:cs="Times New Roman"/>
          <w:color w:val="000000" w:themeColor="text1"/>
          <w:spacing w:val="-2"/>
        </w:rPr>
      </w:pPr>
      <w:r w:rsidRPr="00FE6BC2">
        <w:rPr>
          <w:rFonts w:ascii="Times New Roman" w:hAnsi="Times New Roman" w:cs="Times New Roman"/>
          <w:color w:val="000000" w:themeColor="text1"/>
          <w:spacing w:val="-2"/>
        </w:rPr>
        <w:t>2.1.2. Контрольна карта.</w:t>
      </w:r>
    </w:p>
    <w:p w:rsidR="005D0480" w:rsidRPr="00FE6BC2" w:rsidRDefault="005D0480" w:rsidP="005D0480">
      <w:pPr>
        <w:spacing w:after="0" w:line="240" w:lineRule="auto"/>
        <w:ind w:firstLine="567"/>
        <w:jc w:val="both"/>
        <w:rPr>
          <w:rFonts w:ascii="Times New Roman" w:hAnsi="Times New Roman" w:cs="Times New Roman"/>
          <w:color w:val="000000" w:themeColor="text1"/>
          <w:spacing w:val="-2"/>
        </w:rPr>
      </w:pPr>
      <w:r w:rsidRPr="00FE6BC2">
        <w:rPr>
          <w:rFonts w:ascii="Times New Roman" w:hAnsi="Times New Roman" w:cs="Times New Roman"/>
          <w:color w:val="000000" w:themeColor="text1"/>
          <w:spacing w:val="-2"/>
        </w:rPr>
        <w:t>2.1.3. Аналіз Паретто і гістограми.</w:t>
      </w:r>
    </w:p>
    <w:p w:rsidR="005D0480" w:rsidRPr="00FE6BC2" w:rsidRDefault="005D0480" w:rsidP="005D0480">
      <w:pPr>
        <w:pStyle w:val="3"/>
        <w:spacing w:line="240" w:lineRule="auto"/>
        <w:ind w:left="0" w:firstLine="567"/>
        <w:rPr>
          <w:color w:val="000000" w:themeColor="text1"/>
          <w:spacing w:val="-2"/>
          <w:sz w:val="22"/>
          <w:szCs w:val="22"/>
        </w:rPr>
      </w:pPr>
      <w:r w:rsidRPr="00FE6BC2">
        <w:rPr>
          <w:color w:val="000000" w:themeColor="text1"/>
          <w:spacing w:val="-2"/>
          <w:sz w:val="22"/>
          <w:szCs w:val="22"/>
        </w:rPr>
        <w:t>2.1.4. Причинно-наслідкові діаграми («риб’ячий скелет» — діаграма К. Ішикави).</w:t>
      </w:r>
    </w:p>
    <w:p w:rsidR="005D0480" w:rsidRPr="00FE6BC2" w:rsidRDefault="005D0480" w:rsidP="005D0480">
      <w:pPr>
        <w:spacing w:after="0" w:line="240" w:lineRule="auto"/>
        <w:ind w:firstLine="567"/>
        <w:jc w:val="both"/>
        <w:rPr>
          <w:rFonts w:ascii="Times New Roman" w:hAnsi="Times New Roman" w:cs="Times New Roman"/>
          <w:color w:val="000000" w:themeColor="text1"/>
          <w:spacing w:val="-2"/>
        </w:rPr>
      </w:pPr>
      <w:r w:rsidRPr="00FE6BC2">
        <w:rPr>
          <w:rFonts w:ascii="Times New Roman" w:hAnsi="Times New Roman" w:cs="Times New Roman"/>
          <w:color w:val="000000" w:themeColor="text1"/>
          <w:spacing w:val="-2"/>
        </w:rPr>
        <w:t>2.1.5. Графік протікання процесу.</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spacing w:val="-2"/>
        </w:rPr>
        <w:lastRenderedPageBreak/>
        <w:t>2.1</w:t>
      </w:r>
      <w:r w:rsidRPr="00FE6BC2">
        <w:rPr>
          <w:rFonts w:ascii="Times New Roman" w:hAnsi="Times New Roman" w:cs="Times New Roman"/>
          <w:color w:val="000000" w:themeColor="text1"/>
        </w:rPr>
        <w:t>.6. Діаграми розкидання.</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rPr>
        <w:t>2.1.7. Контрольні графіки.</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rPr>
        <w:t>2.2. Розгортання функції якості.</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i/>
          <w:color w:val="000000" w:themeColor="text1"/>
        </w:rPr>
        <w:t>Інструменти статистичного спостереження відділу контролю якості:</w:t>
      </w:r>
      <w:r w:rsidRPr="00FE6BC2">
        <w:rPr>
          <w:rFonts w:ascii="Times New Roman" w:hAnsi="Times New Roman" w:cs="Times New Roman"/>
          <w:color w:val="000000" w:themeColor="text1"/>
        </w:rPr>
        <w:t xml:space="preserve"> </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rPr>
        <w:t>3.1. План вибірки.</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rPr>
        <w:t>3.2. Аналіз можливостей виробничого процесу.</w:t>
      </w:r>
    </w:p>
    <w:p w:rsidR="005D0480" w:rsidRPr="00FE6BC2" w:rsidRDefault="005D0480" w:rsidP="005D0480">
      <w:pPr>
        <w:spacing w:after="0" w:line="240" w:lineRule="auto"/>
        <w:ind w:firstLine="567"/>
        <w:jc w:val="both"/>
        <w:rPr>
          <w:rFonts w:ascii="Times New Roman" w:hAnsi="Times New Roman" w:cs="Times New Roman"/>
          <w:color w:val="000000" w:themeColor="text1"/>
        </w:rPr>
      </w:pPr>
      <w:r w:rsidRPr="00FE6BC2">
        <w:rPr>
          <w:rFonts w:ascii="Times New Roman" w:hAnsi="Times New Roman" w:cs="Times New Roman"/>
          <w:color w:val="000000" w:themeColor="text1"/>
        </w:rPr>
        <w:t>3.3. Методи Тагучі.</w:t>
      </w:r>
    </w:p>
    <w:p w:rsidR="005D0480" w:rsidRPr="00FE6BC2" w:rsidRDefault="005D0480" w:rsidP="005D0480">
      <w:pPr>
        <w:spacing w:after="0" w:line="240" w:lineRule="auto"/>
        <w:ind w:firstLine="567"/>
        <w:jc w:val="both"/>
        <w:rPr>
          <w:rFonts w:ascii="Times New Roman" w:hAnsi="Times New Roman" w:cs="Times New Roman"/>
          <w:color w:val="000000" w:themeColor="text1"/>
          <w:spacing w:val="-2"/>
          <w:lang w:val="uk-UA"/>
        </w:rPr>
      </w:pPr>
      <w:r w:rsidRPr="00FE6BC2">
        <w:rPr>
          <w:rFonts w:ascii="Times New Roman" w:hAnsi="Times New Roman" w:cs="Times New Roman"/>
          <w:color w:val="000000" w:themeColor="text1"/>
          <w:spacing w:val="-2"/>
        </w:rPr>
        <w:t>Міжнародні корпорації створюють і вдосконалюють свої системи тотального управління якістю продукції на основі національних, регіональних чи міжнародних систем тотального управління якістю. Серед національних систем якості найвідомішими є американська премія Болдріджа (</w:t>
      </w:r>
      <w:r w:rsidRPr="00FE6BC2">
        <w:rPr>
          <w:rFonts w:ascii="Times New Roman" w:hAnsi="Times New Roman" w:cs="Times New Roman"/>
          <w:i/>
          <w:color w:val="000000" w:themeColor="text1"/>
          <w:spacing w:val="-2"/>
        </w:rPr>
        <w:t>Malcolm Baldrige Nationall analitu Award</w:t>
      </w:r>
      <w:r w:rsidRPr="00FE6BC2">
        <w:rPr>
          <w:rFonts w:ascii="Times New Roman" w:hAnsi="Times New Roman" w:cs="Times New Roman"/>
          <w:color w:val="000000" w:themeColor="text1"/>
          <w:spacing w:val="-2"/>
        </w:rPr>
        <w:t>) та японська премія Демінга</w:t>
      </w:r>
      <w:r w:rsidRPr="00FE6BC2">
        <w:rPr>
          <w:rFonts w:ascii="Times New Roman" w:hAnsi="Times New Roman" w:cs="Times New Roman"/>
          <w:color w:val="000000" w:themeColor="text1"/>
          <w:spacing w:val="-2"/>
          <w:lang w:val="uk-UA"/>
        </w:rPr>
        <w:t>.</w:t>
      </w:r>
    </w:p>
    <w:p w:rsidR="005D0480" w:rsidRPr="00FE6BC2" w:rsidRDefault="005D0480" w:rsidP="005D0480">
      <w:p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b/>
          <w:color w:val="000000" w:themeColor="text1"/>
          <w:lang w:val="uk-UA"/>
        </w:rPr>
        <w:t>6.О</w:t>
      </w:r>
      <w:r w:rsidRPr="00FE6BC2">
        <w:rPr>
          <w:rFonts w:ascii="Times New Roman" w:hAnsi="Times New Roman" w:cs="Times New Roman"/>
          <w:b/>
          <w:color w:val="000000" w:themeColor="text1"/>
        </w:rPr>
        <w:t>собливості технологічної політики міжнародних корпорацій в Україні.</w:t>
      </w:r>
      <w:r w:rsidRPr="00FE6BC2">
        <w:rPr>
          <w:rFonts w:ascii="Times New Roman" w:hAnsi="Times New Roman" w:cs="Times New Roman"/>
          <w:color w:val="000000" w:themeColor="text1"/>
        </w:rPr>
        <w:t xml:space="preserve"> З погляду технологічної політики Україна розглядається міжнародними корпораціями як країна з неринковою економікою, як і інші постсоціалістичні країни. Це звужує можливості використання міжнародними корпораціями в Україні так званих високих технологій,</w:t>
      </w:r>
      <w:r w:rsidRPr="00FE6BC2">
        <w:rPr>
          <w:rFonts w:ascii="Times New Roman" w:hAnsi="Times New Roman" w:cs="Times New Roman"/>
          <w:i/>
          <w:color w:val="000000" w:themeColor="text1"/>
        </w:rPr>
        <w:t xml:space="preserve"> </w:t>
      </w:r>
      <w:r w:rsidRPr="00FE6BC2">
        <w:rPr>
          <w:rFonts w:ascii="Times New Roman" w:hAnsi="Times New Roman" w:cs="Times New Roman"/>
          <w:color w:val="000000" w:themeColor="text1"/>
        </w:rPr>
        <w:t>які дозволяють докорінно знизити трудомісткість, матеріаломісткість та енергоємність виробничих процесів за одночасного поліпшення якості виробничої продукції, наданих послуг і виконаних робіт.</w:t>
      </w:r>
    </w:p>
    <w:p w:rsidR="005D0480" w:rsidRPr="00FE6BC2" w:rsidRDefault="005D0480" w:rsidP="005D0480">
      <w:p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color w:val="000000" w:themeColor="text1"/>
          <w:lang w:val="uk-UA"/>
        </w:rPr>
        <w:t>Однією з важливих особливостей технологічної діяльності зарубіжних корпорацій в Україні є наявність в Україні системи сертифікації продукції.</w:t>
      </w:r>
    </w:p>
    <w:p w:rsidR="005D0480" w:rsidRPr="00FE6BC2" w:rsidRDefault="005D0480" w:rsidP="005D0480">
      <w:p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color w:val="000000" w:themeColor="text1"/>
          <w:spacing w:val="-2"/>
        </w:rPr>
        <w:t>Істотне значення для технологічної діяльності зарубіжних ко</w:t>
      </w:r>
      <w:r w:rsidRPr="00FE6BC2">
        <w:rPr>
          <w:rFonts w:ascii="Times New Roman" w:hAnsi="Times New Roman" w:cs="Times New Roman"/>
          <w:color w:val="000000" w:themeColor="text1"/>
        </w:rPr>
        <w:t>р</w:t>
      </w:r>
      <w:r w:rsidRPr="00FE6BC2">
        <w:rPr>
          <w:rFonts w:ascii="Times New Roman" w:hAnsi="Times New Roman" w:cs="Times New Roman"/>
          <w:color w:val="000000" w:themeColor="text1"/>
        </w:rPr>
        <w:softHyphen/>
        <w:t>порацій в Україні має запровадження національної нагороди з якості</w:t>
      </w:r>
      <w:r w:rsidRPr="00FE6BC2">
        <w:rPr>
          <w:rFonts w:ascii="Times New Roman" w:hAnsi="Times New Roman" w:cs="Times New Roman"/>
          <w:i/>
          <w:color w:val="000000" w:themeColor="text1"/>
        </w:rPr>
        <w:t xml:space="preserve"> </w:t>
      </w:r>
      <w:r w:rsidRPr="00FE6BC2">
        <w:rPr>
          <w:rFonts w:ascii="Times New Roman" w:hAnsi="Times New Roman" w:cs="Times New Roman"/>
          <w:color w:val="000000" w:themeColor="text1"/>
        </w:rPr>
        <w:t>в 1996 р.</w:t>
      </w:r>
    </w:p>
    <w:p w:rsidR="005D0480" w:rsidRPr="00FE6BC2" w:rsidRDefault="005D0480" w:rsidP="005D0480">
      <w:p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color w:val="000000" w:themeColor="text1"/>
          <w:lang w:val="uk-UA"/>
        </w:rPr>
        <w:t xml:space="preserve">Взаємозв’язок технологічної діяльності зарубіжних корпорацій з українською нагородою з якості полягає у такому. </w:t>
      </w:r>
      <w:r w:rsidRPr="00FE6BC2">
        <w:rPr>
          <w:rFonts w:ascii="Times New Roman" w:hAnsi="Times New Roman" w:cs="Times New Roman"/>
          <w:i/>
          <w:color w:val="000000" w:themeColor="text1"/>
        </w:rPr>
        <w:t>По-перше</w:t>
      </w:r>
      <w:r w:rsidRPr="00FE6BC2">
        <w:rPr>
          <w:rFonts w:ascii="Times New Roman" w:hAnsi="Times New Roman" w:cs="Times New Roman"/>
          <w:color w:val="000000" w:themeColor="text1"/>
        </w:rPr>
        <w:t xml:space="preserve">, при виборі партнерів в Україні міжнародні корпорації використовують результати Національного конкурсу якості. Лауреати цих конкурсів мають безперечні переваги для розбудови партнерських відносин з міжнародними корпораціями в Україні, наприклад з ресторанами «Мак-Дональдс». </w:t>
      </w:r>
      <w:r w:rsidRPr="00FE6BC2">
        <w:rPr>
          <w:rFonts w:ascii="Times New Roman" w:hAnsi="Times New Roman" w:cs="Times New Roman"/>
          <w:i/>
          <w:color w:val="000000" w:themeColor="text1"/>
        </w:rPr>
        <w:t>По-друге</w:t>
      </w:r>
      <w:r w:rsidRPr="00FE6BC2">
        <w:rPr>
          <w:rFonts w:ascii="Times New Roman" w:hAnsi="Times New Roman" w:cs="Times New Roman"/>
          <w:color w:val="000000" w:themeColor="text1"/>
        </w:rPr>
        <w:t xml:space="preserve">, переможці конкурсу стають об’єктами інвестицій зарубіжних корпорацій. </w:t>
      </w:r>
      <w:r w:rsidRPr="00FE6BC2">
        <w:rPr>
          <w:rFonts w:ascii="Times New Roman" w:hAnsi="Times New Roman" w:cs="Times New Roman"/>
          <w:i/>
          <w:color w:val="000000" w:themeColor="text1"/>
        </w:rPr>
        <w:t>По-третє</w:t>
      </w:r>
      <w:r w:rsidRPr="00FE6BC2">
        <w:rPr>
          <w:rFonts w:ascii="Times New Roman" w:hAnsi="Times New Roman" w:cs="Times New Roman"/>
          <w:color w:val="000000" w:themeColor="text1"/>
        </w:rPr>
        <w:t>, українські відділення зарубіжних корпорацій мають можливість брати участь у Національних конкурсах з якості для виявлення резервів її підвищення.</w:t>
      </w:r>
    </w:p>
    <w:p w:rsidR="005D0480" w:rsidRPr="00FE6BC2" w:rsidRDefault="005D0480" w:rsidP="005D0480">
      <w:pPr>
        <w:spacing w:after="0" w:line="240" w:lineRule="auto"/>
        <w:ind w:firstLine="567"/>
        <w:jc w:val="both"/>
        <w:rPr>
          <w:rFonts w:ascii="Times New Roman" w:hAnsi="Times New Roman" w:cs="Times New Roman"/>
          <w:color w:val="000000" w:themeColor="text1"/>
          <w:lang w:val="uk-UA"/>
        </w:rPr>
      </w:pPr>
      <w:r w:rsidRPr="00FE6BC2">
        <w:rPr>
          <w:rFonts w:ascii="Times New Roman" w:hAnsi="Times New Roman" w:cs="Times New Roman"/>
          <w:color w:val="000000" w:themeColor="text1"/>
        </w:rPr>
        <w:t>При виборі партнерів в Україні зарубіжні корпорації враховують низький рівень застосування систем управління якістю на підприємствах</w:t>
      </w:r>
      <w:r w:rsidRPr="00FE6BC2">
        <w:rPr>
          <w:rFonts w:ascii="Times New Roman" w:hAnsi="Times New Roman" w:cs="Times New Roman"/>
          <w:color w:val="000000" w:themeColor="text1"/>
          <w:lang w:val="uk-UA"/>
        </w:rPr>
        <w:t>.</w:t>
      </w:r>
    </w:p>
    <w:p w:rsidR="005D0480" w:rsidRPr="00FE6BC2" w:rsidRDefault="005D0480" w:rsidP="005D0480">
      <w:pPr>
        <w:pStyle w:val="a4"/>
        <w:spacing w:line="240" w:lineRule="auto"/>
        <w:ind w:firstLine="567"/>
        <w:rPr>
          <w:color w:val="000000" w:themeColor="text1"/>
          <w:sz w:val="22"/>
          <w:szCs w:val="22"/>
        </w:rPr>
      </w:pPr>
      <w:r w:rsidRPr="00FE6BC2">
        <w:rPr>
          <w:color w:val="000000" w:themeColor="text1"/>
          <w:sz w:val="22"/>
          <w:szCs w:val="22"/>
        </w:rPr>
        <w:t>Отже, для плідного технологічного співробітництва з транс</w:t>
      </w:r>
      <w:r w:rsidRPr="00FE6BC2">
        <w:rPr>
          <w:color w:val="000000" w:themeColor="text1"/>
          <w:spacing w:val="-2"/>
          <w:sz w:val="22"/>
          <w:szCs w:val="22"/>
        </w:rPr>
        <w:t>національними корпораціями в процесі подолання Україною</w:t>
      </w:r>
      <w:r w:rsidRPr="00FE6BC2">
        <w:rPr>
          <w:color w:val="000000" w:themeColor="text1"/>
          <w:sz w:val="22"/>
          <w:szCs w:val="22"/>
        </w:rPr>
        <w:t xml:space="preserve"> ба</w:t>
      </w:r>
      <w:r w:rsidRPr="00FE6BC2">
        <w:rPr>
          <w:color w:val="000000" w:themeColor="text1"/>
          <w:sz w:val="22"/>
          <w:szCs w:val="22"/>
        </w:rPr>
        <w:softHyphen/>
        <w:t xml:space="preserve">р’єрів для вступу до Світової організації торгівлі, а згодом — до Європейського Союзу, вітчизняним виробникам продукції та послуг важливо здійснити перехід до інноваційної моделі розвитку і впровадити на її основі сучасні системи тотального управління якістю продукції. </w:t>
      </w:r>
    </w:p>
    <w:p w:rsidR="005D0480" w:rsidRPr="00FE6BC2" w:rsidRDefault="005D0480" w:rsidP="005D0480">
      <w:pPr>
        <w:pStyle w:val="a4"/>
        <w:spacing w:line="240" w:lineRule="auto"/>
        <w:ind w:firstLine="567"/>
        <w:rPr>
          <w:i/>
          <w:sz w:val="22"/>
          <w:szCs w:val="22"/>
        </w:rPr>
      </w:pPr>
    </w:p>
    <w:p w:rsidR="005D0480" w:rsidRPr="00FE6BC2" w:rsidRDefault="005D0480" w:rsidP="005D0480">
      <w:pPr>
        <w:pStyle w:val="a4"/>
        <w:spacing w:line="240" w:lineRule="auto"/>
        <w:ind w:firstLine="567"/>
        <w:rPr>
          <w:i/>
          <w:sz w:val="22"/>
          <w:szCs w:val="22"/>
        </w:rPr>
      </w:pPr>
    </w:p>
    <w:p w:rsidR="005D0480" w:rsidRPr="00FE6BC2" w:rsidRDefault="005D0480" w:rsidP="00FC114B">
      <w:pPr>
        <w:pStyle w:val="a4"/>
        <w:spacing w:line="240" w:lineRule="auto"/>
        <w:ind w:firstLine="567"/>
        <w:rPr>
          <w:b/>
          <w:sz w:val="22"/>
          <w:szCs w:val="22"/>
        </w:rPr>
      </w:pPr>
      <w:r w:rsidRPr="00FE6BC2">
        <w:rPr>
          <w:b/>
          <w:sz w:val="22"/>
          <w:szCs w:val="22"/>
        </w:rPr>
        <w:t xml:space="preserve">Тема </w:t>
      </w:r>
      <w:r w:rsidR="00077B0C" w:rsidRPr="00FE6BC2">
        <w:rPr>
          <w:b/>
          <w:sz w:val="22"/>
          <w:szCs w:val="22"/>
        </w:rPr>
        <w:t xml:space="preserve">10: </w:t>
      </w:r>
      <w:r w:rsidRPr="00FE6BC2">
        <w:rPr>
          <w:b/>
          <w:sz w:val="22"/>
          <w:szCs w:val="22"/>
        </w:rPr>
        <w:t>Контроль і звітність у міжнародних корпораціях</w:t>
      </w:r>
    </w:p>
    <w:p w:rsidR="00077B0C" w:rsidRPr="00FE6BC2" w:rsidRDefault="00077B0C" w:rsidP="00FC114B">
      <w:pPr>
        <w:pStyle w:val="a3"/>
        <w:numPr>
          <w:ilvl w:val="0"/>
          <w:numId w:val="4"/>
        </w:numPr>
        <w:tabs>
          <w:tab w:val="left" w:pos="567"/>
        </w:tabs>
        <w:overflowPunct w:val="0"/>
        <w:autoSpaceDE w:val="0"/>
        <w:autoSpaceDN w:val="0"/>
        <w:adjustRightInd w:val="0"/>
        <w:spacing w:after="0" w:line="240" w:lineRule="auto"/>
        <w:jc w:val="both"/>
        <w:textAlignment w:val="baseline"/>
        <w:rPr>
          <w:rFonts w:ascii="Times New Roman" w:hAnsi="Times New Roman" w:cs="Times New Roman"/>
          <w:lang w:val="uk-UA"/>
        </w:rPr>
      </w:pPr>
      <w:r w:rsidRPr="00FE6BC2">
        <w:rPr>
          <w:rFonts w:ascii="Times New Roman" w:hAnsi="Times New Roman" w:cs="Times New Roman"/>
          <w:spacing w:val="-2"/>
          <w:lang w:val="uk-UA"/>
        </w:rPr>
        <w:t>О</w:t>
      </w:r>
      <w:r w:rsidRPr="00FE6BC2">
        <w:rPr>
          <w:rFonts w:ascii="Times New Roman" w:hAnsi="Times New Roman" w:cs="Times New Roman"/>
          <w:spacing w:val="-2"/>
        </w:rPr>
        <w:t>собливості контролю в міжнародних кор</w:t>
      </w:r>
      <w:r w:rsidRPr="00FE6BC2">
        <w:rPr>
          <w:rFonts w:ascii="Times New Roman" w:hAnsi="Times New Roman" w:cs="Times New Roman"/>
          <w:spacing w:val="-2"/>
        </w:rPr>
        <w:softHyphen/>
        <w:t>пораціях</w:t>
      </w:r>
      <w:r w:rsidRPr="00FE6BC2">
        <w:rPr>
          <w:rFonts w:ascii="Times New Roman" w:hAnsi="Times New Roman" w:cs="Times New Roman"/>
        </w:rPr>
        <w:t>.</w:t>
      </w:r>
    </w:p>
    <w:p w:rsidR="00077B0C" w:rsidRPr="00FE6BC2" w:rsidRDefault="00077B0C" w:rsidP="00FC114B">
      <w:pPr>
        <w:numPr>
          <w:ilvl w:val="0"/>
          <w:numId w:val="4"/>
        </w:numPr>
        <w:tabs>
          <w:tab w:val="left" w:pos="567"/>
        </w:tabs>
        <w:overflowPunct w:val="0"/>
        <w:autoSpaceDE w:val="0"/>
        <w:autoSpaceDN w:val="0"/>
        <w:adjustRightInd w:val="0"/>
        <w:spacing w:after="0" w:line="240" w:lineRule="auto"/>
        <w:jc w:val="both"/>
        <w:textAlignment w:val="baseline"/>
        <w:rPr>
          <w:rFonts w:ascii="Times New Roman" w:hAnsi="Times New Roman" w:cs="Times New Roman"/>
        </w:rPr>
      </w:pPr>
      <w:r w:rsidRPr="00FE6BC2">
        <w:rPr>
          <w:rFonts w:ascii="Times New Roman" w:hAnsi="Times New Roman" w:cs="Times New Roman"/>
          <w:lang w:val="uk-UA"/>
        </w:rPr>
        <w:t>О</w:t>
      </w:r>
      <w:r w:rsidRPr="00FE6BC2">
        <w:rPr>
          <w:rFonts w:ascii="Times New Roman" w:hAnsi="Times New Roman" w:cs="Times New Roman"/>
        </w:rPr>
        <w:t>сновні системи контролю в міжнародних корпораціях.</w:t>
      </w:r>
    </w:p>
    <w:p w:rsidR="00077B0C" w:rsidRPr="00FE6BC2" w:rsidRDefault="00077B0C" w:rsidP="00FC114B">
      <w:pPr>
        <w:numPr>
          <w:ilvl w:val="0"/>
          <w:numId w:val="4"/>
        </w:numPr>
        <w:tabs>
          <w:tab w:val="left" w:pos="567"/>
        </w:tabs>
        <w:overflowPunct w:val="0"/>
        <w:autoSpaceDE w:val="0"/>
        <w:autoSpaceDN w:val="0"/>
        <w:adjustRightInd w:val="0"/>
        <w:spacing w:after="0" w:line="240" w:lineRule="auto"/>
        <w:jc w:val="both"/>
        <w:textAlignment w:val="baseline"/>
        <w:rPr>
          <w:rFonts w:ascii="Times New Roman" w:hAnsi="Times New Roman" w:cs="Times New Roman"/>
        </w:rPr>
      </w:pPr>
      <w:r w:rsidRPr="00FE6BC2">
        <w:rPr>
          <w:rFonts w:ascii="Times New Roman" w:hAnsi="Times New Roman" w:cs="Times New Roman"/>
          <w:lang w:val="uk-UA"/>
        </w:rPr>
        <w:t>Т</w:t>
      </w:r>
      <w:r w:rsidRPr="00FE6BC2">
        <w:rPr>
          <w:rFonts w:ascii="Times New Roman" w:hAnsi="Times New Roman" w:cs="Times New Roman"/>
        </w:rPr>
        <w:t>ехніки контролю в міжнародних корпораціях.</w:t>
      </w:r>
    </w:p>
    <w:p w:rsidR="00077B0C" w:rsidRPr="00FE6BC2" w:rsidRDefault="00077B0C" w:rsidP="00FC114B">
      <w:pPr>
        <w:numPr>
          <w:ilvl w:val="0"/>
          <w:numId w:val="4"/>
        </w:numPr>
        <w:tabs>
          <w:tab w:val="left" w:pos="567"/>
        </w:tabs>
        <w:overflowPunct w:val="0"/>
        <w:autoSpaceDE w:val="0"/>
        <w:autoSpaceDN w:val="0"/>
        <w:adjustRightInd w:val="0"/>
        <w:spacing w:after="0" w:line="240" w:lineRule="auto"/>
        <w:jc w:val="both"/>
        <w:textAlignment w:val="baseline"/>
        <w:rPr>
          <w:rFonts w:ascii="Times New Roman" w:hAnsi="Times New Roman" w:cs="Times New Roman"/>
        </w:rPr>
      </w:pPr>
      <w:r w:rsidRPr="00FE6BC2">
        <w:rPr>
          <w:rFonts w:ascii="Times New Roman" w:hAnsi="Times New Roman" w:cs="Times New Roman"/>
          <w:lang w:val="uk-UA"/>
        </w:rPr>
        <w:t>В</w:t>
      </w:r>
      <w:r w:rsidRPr="00FE6BC2">
        <w:rPr>
          <w:rFonts w:ascii="Times New Roman" w:hAnsi="Times New Roman" w:cs="Times New Roman"/>
        </w:rPr>
        <w:t xml:space="preserve">плив на контроль </w:t>
      </w:r>
      <w:r w:rsidRPr="00FE6BC2">
        <w:rPr>
          <w:rFonts w:ascii="Times New Roman" w:hAnsi="Times New Roman" w:cs="Times New Roman"/>
          <w:lang w:val="uk-UA"/>
        </w:rPr>
        <w:t>мульти</w:t>
      </w:r>
      <w:r w:rsidRPr="00FE6BC2">
        <w:rPr>
          <w:rFonts w:ascii="Times New Roman" w:hAnsi="Times New Roman" w:cs="Times New Roman"/>
        </w:rPr>
        <w:t>культурного середовища.</w:t>
      </w:r>
    </w:p>
    <w:p w:rsidR="00077B0C" w:rsidRPr="00FE6BC2" w:rsidRDefault="00077B0C" w:rsidP="00FC114B">
      <w:pPr>
        <w:pStyle w:val="a3"/>
        <w:numPr>
          <w:ilvl w:val="0"/>
          <w:numId w:val="4"/>
        </w:numPr>
        <w:tabs>
          <w:tab w:val="left" w:pos="567"/>
        </w:tabs>
        <w:overflowPunct w:val="0"/>
        <w:autoSpaceDE w:val="0"/>
        <w:autoSpaceDN w:val="0"/>
        <w:adjustRightInd w:val="0"/>
        <w:spacing w:after="0" w:line="240" w:lineRule="auto"/>
        <w:jc w:val="both"/>
        <w:textAlignment w:val="baseline"/>
        <w:rPr>
          <w:rFonts w:ascii="Times New Roman" w:hAnsi="Times New Roman" w:cs="Times New Roman"/>
          <w:lang w:val="uk-UA"/>
        </w:rPr>
      </w:pPr>
      <w:r w:rsidRPr="00FE6BC2">
        <w:rPr>
          <w:rFonts w:ascii="Times New Roman" w:hAnsi="Times New Roman" w:cs="Times New Roman"/>
          <w:lang w:val="uk-UA"/>
        </w:rPr>
        <w:t>З</w:t>
      </w:r>
      <w:r w:rsidRPr="00FE6BC2">
        <w:rPr>
          <w:rFonts w:ascii="Times New Roman" w:hAnsi="Times New Roman" w:cs="Times New Roman"/>
        </w:rPr>
        <w:t>вітність у міжнародному менеджменті</w:t>
      </w:r>
    </w:p>
    <w:p w:rsidR="00077B0C" w:rsidRPr="00FE6BC2" w:rsidRDefault="00077B0C" w:rsidP="00FC114B">
      <w:pPr>
        <w:pStyle w:val="a3"/>
        <w:numPr>
          <w:ilvl w:val="0"/>
          <w:numId w:val="4"/>
        </w:numPr>
        <w:tabs>
          <w:tab w:val="left" w:pos="567"/>
        </w:tabs>
        <w:overflowPunct w:val="0"/>
        <w:autoSpaceDE w:val="0"/>
        <w:autoSpaceDN w:val="0"/>
        <w:adjustRightInd w:val="0"/>
        <w:spacing w:after="0" w:line="240" w:lineRule="auto"/>
        <w:jc w:val="both"/>
        <w:textAlignment w:val="baseline"/>
        <w:rPr>
          <w:rFonts w:ascii="Times New Roman" w:hAnsi="Times New Roman" w:cs="Times New Roman"/>
          <w:lang w:val="uk-UA"/>
        </w:rPr>
      </w:pPr>
      <w:r w:rsidRPr="00FE6BC2">
        <w:rPr>
          <w:rFonts w:ascii="Times New Roman" w:hAnsi="Times New Roman" w:cs="Times New Roman"/>
          <w:lang w:val="uk-UA"/>
        </w:rPr>
        <w:t>О</w:t>
      </w:r>
      <w:r w:rsidRPr="00FE6BC2">
        <w:rPr>
          <w:rFonts w:ascii="Times New Roman" w:hAnsi="Times New Roman" w:cs="Times New Roman"/>
        </w:rPr>
        <w:t>собливості контролю і звітності в міжнарод</w:t>
      </w:r>
      <w:r w:rsidRPr="00FE6BC2">
        <w:rPr>
          <w:rFonts w:ascii="Times New Roman" w:hAnsi="Times New Roman" w:cs="Times New Roman"/>
        </w:rPr>
        <w:softHyphen/>
        <w:t>них корпораціях, що діють в Україні.</w:t>
      </w:r>
    </w:p>
    <w:p w:rsidR="00077B0C" w:rsidRPr="00FE6BC2" w:rsidRDefault="00077B0C"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b/>
          <w:lang w:val="uk-UA"/>
        </w:rPr>
        <w:t>1</w:t>
      </w:r>
      <w:r w:rsidRPr="00FE6BC2">
        <w:rPr>
          <w:rFonts w:ascii="Times New Roman" w:hAnsi="Times New Roman" w:cs="Times New Roman"/>
          <w:b/>
        </w:rPr>
        <w:t>.Контроль</w:t>
      </w:r>
      <w:r w:rsidRPr="00FE6BC2">
        <w:rPr>
          <w:rFonts w:ascii="Times New Roman" w:hAnsi="Times New Roman" w:cs="Times New Roman"/>
        </w:rPr>
        <w:t xml:space="preserve"> — це особливий вид діяльності на підприємстві, який зосереджений на спостереженні за процесом управління та на його оцінці. </w:t>
      </w:r>
    </w:p>
    <w:p w:rsidR="00077B0C" w:rsidRPr="00FE6BC2" w:rsidRDefault="00077B0C" w:rsidP="00FC114B">
      <w:pPr>
        <w:spacing w:after="0" w:line="240" w:lineRule="auto"/>
        <w:ind w:firstLine="301"/>
        <w:jc w:val="both"/>
        <w:rPr>
          <w:rFonts w:ascii="Times New Roman" w:hAnsi="Times New Roman" w:cs="Times New Roman"/>
          <w:i/>
        </w:rPr>
      </w:pPr>
      <w:r w:rsidRPr="00FE6BC2">
        <w:rPr>
          <w:rFonts w:ascii="Times New Roman" w:hAnsi="Times New Roman" w:cs="Times New Roman"/>
          <w:i/>
        </w:rPr>
        <w:t>Складові контролю:</w:t>
      </w:r>
    </w:p>
    <w:p w:rsidR="00077B0C" w:rsidRPr="00FE6BC2" w:rsidRDefault="00077B0C" w:rsidP="00FC114B">
      <w:pPr>
        <w:numPr>
          <w:ilvl w:val="0"/>
          <w:numId w:val="6"/>
        </w:numPr>
        <w:tabs>
          <w:tab w:val="clear" w:pos="661"/>
          <w:tab w:val="num" w:pos="482"/>
        </w:tabs>
        <w:spacing w:after="0" w:line="240" w:lineRule="auto"/>
        <w:jc w:val="both"/>
        <w:rPr>
          <w:rFonts w:ascii="Times New Roman" w:hAnsi="Times New Roman" w:cs="Times New Roman"/>
        </w:rPr>
      </w:pPr>
      <w:r w:rsidRPr="00FE6BC2">
        <w:rPr>
          <w:rFonts w:ascii="Times New Roman" w:hAnsi="Times New Roman" w:cs="Times New Roman"/>
        </w:rPr>
        <w:t>установлення стандартів;</w:t>
      </w:r>
    </w:p>
    <w:p w:rsidR="00077B0C" w:rsidRPr="00FE6BC2" w:rsidRDefault="00077B0C" w:rsidP="00FC114B">
      <w:pPr>
        <w:numPr>
          <w:ilvl w:val="0"/>
          <w:numId w:val="6"/>
        </w:numPr>
        <w:tabs>
          <w:tab w:val="clear" w:pos="661"/>
          <w:tab w:val="num" w:pos="482"/>
        </w:tabs>
        <w:spacing w:after="0" w:line="240" w:lineRule="auto"/>
        <w:jc w:val="both"/>
        <w:rPr>
          <w:rFonts w:ascii="Times New Roman" w:hAnsi="Times New Roman" w:cs="Times New Roman"/>
        </w:rPr>
      </w:pPr>
      <w:r w:rsidRPr="00FE6BC2">
        <w:rPr>
          <w:rFonts w:ascii="Times New Roman" w:hAnsi="Times New Roman" w:cs="Times New Roman"/>
        </w:rPr>
        <w:t>оцінка виконання;</w:t>
      </w:r>
    </w:p>
    <w:p w:rsidR="00077B0C" w:rsidRPr="00FE6BC2" w:rsidRDefault="00077B0C" w:rsidP="00FC114B">
      <w:pPr>
        <w:numPr>
          <w:ilvl w:val="0"/>
          <w:numId w:val="6"/>
        </w:numPr>
        <w:tabs>
          <w:tab w:val="clear" w:pos="661"/>
          <w:tab w:val="num" w:pos="482"/>
        </w:tabs>
        <w:spacing w:after="0" w:line="240" w:lineRule="auto"/>
        <w:jc w:val="both"/>
        <w:rPr>
          <w:rFonts w:ascii="Times New Roman" w:hAnsi="Times New Roman" w:cs="Times New Roman"/>
        </w:rPr>
      </w:pPr>
      <w:r w:rsidRPr="00FE6BC2">
        <w:rPr>
          <w:rFonts w:ascii="Times New Roman" w:hAnsi="Times New Roman" w:cs="Times New Roman"/>
        </w:rPr>
        <w:t>коригування.</w:t>
      </w:r>
    </w:p>
    <w:p w:rsidR="00077B0C" w:rsidRPr="00FE6BC2" w:rsidRDefault="00077B0C"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lang w:val="uk-UA"/>
        </w:rPr>
        <w:t>Основні тип контролю в ТНК:</w:t>
      </w:r>
    </w:p>
    <w:p w:rsidR="00077B0C" w:rsidRPr="00FE6BC2" w:rsidRDefault="00077B0C"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lang w:val="uk-UA"/>
        </w:rPr>
        <w:t>1)прямий контроль:</w:t>
      </w:r>
    </w:p>
    <w:p w:rsidR="00077B0C" w:rsidRPr="00FE6BC2" w:rsidRDefault="00077B0C"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lang w:val="uk-UA"/>
        </w:rPr>
        <w:t>-наради в штаб-квартирі;</w:t>
      </w:r>
    </w:p>
    <w:p w:rsidR="00077B0C" w:rsidRPr="00FE6BC2" w:rsidRDefault="00077B0C"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lang w:val="uk-UA"/>
        </w:rPr>
        <w:t>-відрядження до зар.відділень;</w:t>
      </w:r>
    </w:p>
    <w:p w:rsidR="00077B0C" w:rsidRPr="00FE6BC2" w:rsidRDefault="00077B0C"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lang w:val="uk-UA"/>
        </w:rPr>
        <w:t>-контроль пот.діяльності персоналу.</w:t>
      </w:r>
    </w:p>
    <w:p w:rsidR="00077B0C" w:rsidRPr="00FE6BC2" w:rsidRDefault="00077B0C"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lang w:val="uk-UA"/>
        </w:rPr>
        <w:t>2)непрямий контроль:</w:t>
      </w:r>
    </w:p>
    <w:p w:rsidR="00077B0C" w:rsidRPr="00FE6BC2" w:rsidRDefault="00077B0C"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lang w:val="uk-UA"/>
        </w:rPr>
        <w:t>-додатки до операт.звітності;</w:t>
      </w:r>
    </w:p>
    <w:p w:rsidR="00077B0C" w:rsidRPr="00FE6BC2" w:rsidRDefault="00077B0C"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lang w:val="uk-UA"/>
        </w:rPr>
        <w:t>-фіксові співставлення.</w:t>
      </w:r>
    </w:p>
    <w:p w:rsidR="00077B0C" w:rsidRPr="00FE6BC2" w:rsidRDefault="00077B0C"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rPr>
        <w:t>Функція контролю може розглядатись і як зворотний зв’язок системи</w:t>
      </w:r>
    </w:p>
    <w:p w:rsidR="00077B0C" w:rsidRPr="00FE6BC2" w:rsidRDefault="00077B0C" w:rsidP="00FC114B">
      <w:pPr>
        <w:tabs>
          <w:tab w:val="left" w:pos="567"/>
        </w:tabs>
        <w:overflowPunct w:val="0"/>
        <w:autoSpaceDE w:val="0"/>
        <w:autoSpaceDN w:val="0"/>
        <w:adjustRightInd w:val="0"/>
        <w:spacing w:after="0" w:line="240" w:lineRule="auto"/>
        <w:jc w:val="center"/>
        <w:textAlignment w:val="baseline"/>
        <w:rPr>
          <w:rFonts w:ascii="Times New Roman" w:hAnsi="Times New Roman" w:cs="Times New Roman"/>
          <w:lang w:val="uk-UA"/>
        </w:rPr>
      </w:pPr>
      <w:r w:rsidRPr="00FE6BC2">
        <w:rPr>
          <w:rFonts w:ascii="Times New Roman" w:hAnsi="Times New Roman" w:cs="Times New Roman"/>
        </w:rPr>
        <w:object w:dxaOrig="6390" w:dyaOrig="2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42.5pt" o:ole="" fillcolor="window">
            <v:imagedata r:id="rId7" o:title=""/>
          </v:shape>
          <o:OLEObject Type="Embed" ProgID="Word.Picture.8" ShapeID="_x0000_i1025" DrawAspect="Content" ObjectID="_1382896878" r:id="rId8"/>
        </w:object>
      </w:r>
    </w:p>
    <w:p w:rsidR="00077B0C" w:rsidRPr="00FE6BC2" w:rsidRDefault="00077B0C" w:rsidP="00FC114B">
      <w:pPr>
        <w:tabs>
          <w:tab w:val="left" w:pos="567"/>
        </w:tabs>
        <w:overflowPunct w:val="0"/>
        <w:autoSpaceDE w:val="0"/>
        <w:autoSpaceDN w:val="0"/>
        <w:adjustRightInd w:val="0"/>
        <w:spacing w:after="0" w:line="240" w:lineRule="auto"/>
        <w:jc w:val="both"/>
        <w:textAlignment w:val="baseline"/>
        <w:rPr>
          <w:rFonts w:ascii="Times New Roman" w:hAnsi="Times New Roman" w:cs="Times New Roman"/>
          <w:lang w:val="uk-UA"/>
        </w:rPr>
      </w:pPr>
    </w:p>
    <w:p w:rsidR="00077B0C" w:rsidRPr="00FE6BC2" w:rsidRDefault="00077B0C" w:rsidP="00FC114B">
      <w:pPr>
        <w:spacing w:after="0" w:line="240" w:lineRule="auto"/>
        <w:ind w:firstLine="567"/>
        <w:jc w:val="both"/>
        <w:rPr>
          <w:rFonts w:ascii="Times New Roman" w:hAnsi="Times New Roman" w:cs="Times New Roman"/>
          <w:i/>
        </w:rPr>
      </w:pPr>
      <w:r w:rsidRPr="00FE6BC2">
        <w:rPr>
          <w:rFonts w:ascii="Times New Roman" w:hAnsi="Times New Roman" w:cs="Times New Roman"/>
          <w:i/>
          <w:lang w:val="uk-UA"/>
        </w:rPr>
        <w:t>Т</w:t>
      </w:r>
      <w:r w:rsidRPr="00FE6BC2">
        <w:rPr>
          <w:rFonts w:ascii="Times New Roman" w:hAnsi="Times New Roman" w:cs="Times New Roman"/>
          <w:i/>
        </w:rPr>
        <w:t>ри основні вимоги до контролю в міжнародних компаніях:</w:t>
      </w:r>
    </w:p>
    <w:p w:rsidR="00FC114B" w:rsidRPr="00FE6BC2" w:rsidRDefault="00FC114B" w:rsidP="00FC114B">
      <w:pPr>
        <w:tabs>
          <w:tab w:val="num" w:pos="546"/>
        </w:tabs>
        <w:spacing w:after="0" w:line="240" w:lineRule="auto"/>
        <w:ind w:left="567"/>
        <w:jc w:val="both"/>
        <w:rPr>
          <w:rFonts w:ascii="Times New Roman" w:hAnsi="Times New Roman" w:cs="Times New Roman"/>
          <w:lang w:val="uk-UA"/>
        </w:rPr>
      </w:pPr>
      <w:r w:rsidRPr="00FE6BC2">
        <w:rPr>
          <w:rFonts w:ascii="Times New Roman" w:hAnsi="Times New Roman" w:cs="Times New Roman"/>
          <w:lang w:val="uk-UA"/>
        </w:rPr>
        <w:t>1</w:t>
      </w:r>
      <w:r w:rsidR="00077B0C" w:rsidRPr="00FE6BC2">
        <w:rPr>
          <w:rFonts w:ascii="Times New Roman" w:hAnsi="Times New Roman" w:cs="Times New Roman"/>
        </w:rPr>
        <w:t>Стандарти в МНК повинні враховувати як загальнокорпоративні цілі, так і місцеві умови.</w:t>
      </w:r>
    </w:p>
    <w:p w:rsidR="00077B0C" w:rsidRPr="00FE6BC2" w:rsidRDefault="00FC114B" w:rsidP="00FC114B">
      <w:pPr>
        <w:tabs>
          <w:tab w:val="num" w:pos="546"/>
        </w:tabs>
        <w:spacing w:after="0" w:line="240" w:lineRule="auto"/>
        <w:ind w:left="567"/>
        <w:jc w:val="both"/>
        <w:rPr>
          <w:rFonts w:ascii="Times New Roman" w:hAnsi="Times New Roman" w:cs="Times New Roman"/>
        </w:rPr>
      </w:pPr>
      <w:r w:rsidRPr="00FE6BC2">
        <w:rPr>
          <w:rFonts w:ascii="Times New Roman" w:hAnsi="Times New Roman" w:cs="Times New Roman"/>
          <w:lang w:val="uk-UA"/>
        </w:rPr>
        <w:t>2.</w:t>
      </w:r>
      <w:r w:rsidR="00077B0C" w:rsidRPr="00FE6BC2">
        <w:rPr>
          <w:rFonts w:ascii="Times New Roman" w:hAnsi="Times New Roman" w:cs="Times New Roman"/>
        </w:rPr>
        <w:t>Інформація, що міститься у звітах, повинна віддзеркалювати не тільки поточне виконання, а й встановлені стандарти.</w:t>
      </w:r>
    </w:p>
    <w:p w:rsidR="00077B0C" w:rsidRPr="00FE6BC2" w:rsidRDefault="00FC114B" w:rsidP="00FC114B">
      <w:pPr>
        <w:tabs>
          <w:tab w:val="num" w:pos="546"/>
        </w:tabs>
        <w:spacing w:after="0" w:line="240" w:lineRule="auto"/>
        <w:ind w:left="567"/>
        <w:jc w:val="both"/>
        <w:rPr>
          <w:rFonts w:ascii="Times New Roman" w:hAnsi="Times New Roman" w:cs="Times New Roman"/>
        </w:rPr>
      </w:pPr>
      <w:r w:rsidRPr="00FE6BC2">
        <w:rPr>
          <w:rFonts w:ascii="Times New Roman" w:hAnsi="Times New Roman" w:cs="Times New Roman"/>
          <w:lang w:val="uk-UA"/>
        </w:rPr>
        <w:t>3.</w:t>
      </w:r>
      <w:r w:rsidR="00077B0C" w:rsidRPr="00FE6BC2">
        <w:rPr>
          <w:rFonts w:ascii="Times New Roman" w:hAnsi="Times New Roman" w:cs="Times New Roman"/>
        </w:rPr>
        <w:t xml:space="preserve">Управлінські дії щодо коригування відхилень є завершальним кроком функції контролю. </w:t>
      </w:r>
    </w:p>
    <w:p w:rsidR="00077B0C" w:rsidRPr="00FE6BC2" w:rsidRDefault="00077B0C" w:rsidP="00FC114B">
      <w:pPr>
        <w:spacing w:after="0" w:line="240" w:lineRule="auto"/>
        <w:ind w:firstLine="567"/>
        <w:jc w:val="both"/>
        <w:rPr>
          <w:rFonts w:ascii="Times New Roman" w:hAnsi="Times New Roman" w:cs="Times New Roman"/>
          <w:i/>
        </w:rPr>
      </w:pPr>
      <w:r w:rsidRPr="00FE6BC2">
        <w:rPr>
          <w:rFonts w:ascii="Times New Roman" w:hAnsi="Times New Roman" w:cs="Times New Roman"/>
        </w:rPr>
        <w:t xml:space="preserve">Звичайно в міжнародних корпораціях виникають і специфічні </w:t>
      </w:r>
      <w:r w:rsidRPr="00FE6BC2">
        <w:rPr>
          <w:rFonts w:ascii="Times New Roman" w:hAnsi="Times New Roman" w:cs="Times New Roman"/>
          <w:i/>
        </w:rPr>
        <w:t>проблеми контролю:</w:t>
      </w:r>
    </w:p>
    <w:p w:rsidR="00077B0C" w:rsidRPr="00FE6BC2" w:rsidRDefault="00077B0C" w:rsidP="00FC114B">
      <w:pPr>
        <w:numPr>
          <w:ilvl w:val="0"/>
          <w:numId w:val="8"/>
        </w:numPr>
        <w:tabs>
          <w:tab w:val="clear" w:pos="661"/>
          <w:tab w:val="num" w:pos="482"/>
        </w:tabs>
        <w:spacing w:after="0" w:line="240" w:lineRule="auto"/>
        <w:ind w:firstLine="567"/>
        <w:jc w:val="both"/>
        <w:rPr>
          <w:rFonts w:ascii="Times New Roman" w:hAnsi="Times New Roman" w:cs="Times New Roman"/>
        </w:rPr>
      </w:pPr>
      <w:r w:rsidRPr="00FE6BC2">
        <w:rPr>
          <w:rFonts w:ascii="Times New Roman" w:hAnsi="Times New Roman" w:cs="Times New Roman"/>
          <w:spacing w:val="-2"/>
        </w:rPr>
        <w:t>цілі зовнішньоекономічних операцій конфліктують із загаль</w:t>
      </w:r>
      <w:r w:rsidRPr="00FE6BC2">
        <w:rPr>
          <w:rFonts w:ascii="Times New Roman" w:hAnsi="Times New Roman" w:cs="Times New Roman"/>
          <w:spacing w:val="-2"/>
        </w:rPr>
        <w:softHyphen/>
        <w:t>нокорпоративними</w:t>
      </w:r>
      <w:r w:rsidRPr="00FE6BC2">
        <w:rPr>
          <w:rFonts w:ascii="Times New Roman" w:hAnsi="Times New Roman" w:cs="Times New Roman"/>
        </w:rPr>
        <w:t xml:space="preserve"> цілями;</w:t>
      </w:r>
    </w:p>
    <w:p w:rsidR="00077B0C" w:rsidRPr="00FE6BC2" w:rsidRDefault="00077B0C" w:rsidP="00FC114B">
      <w:pPr>
        <w:numPr>
          <w:ilvl w:val="0"/>
          <w:numId w:val="8"/>
        </w:numPr>
        <w:tabs>
          <w:tab w:val="clear" w:pos="661"/>
          <w:tab w:val="num" w:pos="482"/>
        </w:tabs>
        <w:spacing w:after="0" w:line="240" w:lineRule="auto"/>
        <w:ind w:firstLine="567"/>
        <w:jc w:val="both"/>
        <w:rPr>
          <w:rFonts w:ascii="Times New Roman" w:hAnsi="Times New Roman" w:cs="Times New Roman"/>
          <w:spacing w:val="-2"/>
        </w:rPr>
      </w:pPr>
      <w:r w:rsidRPr="00FE6BC2">
        <w:rPr>
          <w:rFonts w:ascii="Times New Roman" w:hAnsi="Times New Roman" w:cs="Times New Roman"/>
          <w:spacing w:val="-2"/>
        </w:rPr>
        <w:t>цілі партнерів СП суперечать корпоративному менеджменту;</w:t>
      </w:r>
    </w:p>
    <w:p w:rsidR="00077B0C" w:rsidRPr="00FE6BC2" w:rsidRDefault="00077B0C" w:rsidP="00FC114B">
      <w:pPr>
        <w:numPr>
          <w:ilvl w:val="0"/>
          <w:numId w:val="8"/>
        </w:numPr>
        <w:tabs>
          <w:tab w:val="clear" w:pos="661"/>
          <w:tab w:val="num" w:pos="482"/>
        </w:tabs>
        <w:spacing w:after="0" w:line="240" w:lineRule="auto"/>
        <w:ind w:firstLine="567"/>
        <w:jc w:val="both"/>
        <w:rPr>
          <w:rFonts w:ascii="Times New Roman" w:hAnsi="Times New Roman" w:cs="Times New Roman"/>
        </w:rPr>
      </w:pPr>
      <w:r w:rsidRPr="00FE6BC2">
        <w:rPr>
          <w:rFonts w:ascii="Times New Roman" w:hAnsi="Times New Roman" w:cs="Times New Roman"/>
        </w:rPr>
        <w:t>досвід і компетенція в плануванні дуже різняться у різних зарубіжних відділеннях;</w:t>
      </w:r>
    </w:p>
    <w:p w:rsidR="00077B0C" w:rsidRPr="00FE6BC2" w:rsidRDefault="00077B0C" w:rsidP="00FC114B">
      <w:pPr>
        <w:numPr>
          <w:ilvl w:val="0"/>
          <w:numId w:val="8"/>
        </w:numPr>
        <w:tabs>
          <w:tab w:val="clear" w:pos="661"/>
          <w:tab w:val="num" w:pos="482"/>
        </w:tabs>
        <w:spacing w:after="0" w:line="240" w:lineRule="auto"/>
        <w:ind w:firstLine="567"/>
        <w:jc w:val="both"/>
        <w:rPr>
          <w:rFonts w:ascii="Times New Roman" w:hAnsi="Times New Roman" w:cs="Times New Roman"/>
        </w:rPr>
      </w:pPr>
      <w:r w:rsidRPr="00FE6BC2">
        <w:rPr>
          <w:rFonts w:ascii="Times New Roman" w:hAnsi="Times New Roman" w:cs="Times New Roman"/>
        </w:rPr>
        <w:t>філософська природа конфліктів відносно цілей і політика зарубіжних операцій в основному пов’язані з культурними відмінностями між менеджерами країни походження і країни-господаря.</w:t>
      </w:r>
    </w:p>
    <w:p w:rsidR="008F45F3" w:rsidRPr="00FE6BC2" w:rsidRDefault="00077B0C" w:rsidP="00FC114B">
      <w:pPr>
        <w:numPr>
          <w:ilvl w:val="0"/>
          <w:numId w:val="8"/>
        </w:numPr>
        <w:tabs>
          <w:tab w:val="clear" w:pos="661"/>
          <w:tab w:val="num" w:pos="482"/>
        </w:tabs>
        <w:spacing w:after="0" w:line="240" w:lineRule="auto"/>
        <w:ind w:firstLine="567"/>
        <w:jc w:val="both"/>
        <w:rPr>
          <w:rFonts w:ascii="Times New Roman" w:hAnsi="Times New Roman" w:cs="Times New Roman"/>
        </w:rPr>
      </w:pPr>
      <w:r w:rsidRPr="00FE6BC2">
        <w:rPr>
          <w:rFonts w:ascii="Times New Roman" w:hAnsi="Times New Roman" w:cs="Times New Roman"/>
          <w:lang w:val="uk-UA"/>
        </w:rPr>
        <w:t>на процес контролю впливають численні куль</w:t>
      </w:r>
      <w:r w:rsidR="008F45F3" w:rsidRPr="00FE6BC2">
        <w:rPr>
          <w:rFonts w:ascii="Times New Roman" w:hAnsi="Times New Roman" w:cs="Times New Roman"/>
          <w:lang w:val="uk-UA"/>
        </w:rPr>
        <w:t>турні фактори;</w:t>
      </w:r>
    </w:p>
    <w:p w:rsidR="008F45F3" w:rsidRPr="00FE6BC2" w:rsidRDefault="008F45F3" w:rsidP="00FC114B">
      <w:pPr>
        <w:numPr>
          <w:ilvl w:val="0"/>
          <w:numId w:val="8"/>
        </w:numPr>
        <w:tabs>
          <w:tab w:val="clear" w:pos="661"/>
          <w:tab w:val="num" w:pos="482"/>
        </w:tabs>
        <w:spacing w:after="0" w:line="240" w:lineRule="auto"/>
        <w:ind w:firstLine="567"/>
        <w:jc w:val="both"/>
        <w:rPr>
          <w:rFonts w:ascii="Times New Roman" w:hAnsi="Times New Roman" w:cs="Times New Roman"/>
        </w:rPr>
      </w:pPr>
      <w:r w:rsidRPr="00FE6BC2">
        <w:rPr>
          <w:rFonts w:ascii="Times New Roman" w:hAnsi="Times New Roman" w:cs="Times New Roman"/>
          <w:lang w:val="uk-UA"/>
        </w:rPr>
        <w:t>у зар.культурі наголос робиться на ретельному вимірюванню відхилень інд., реального виконання від встан.стандарту і подальшому коригуванні;</w:t>
      </w:r>
    </w:p>
    <w:p w:rsidR="008F45F3" w:rsidRPr="00FE6BC2" w:rsidRDefault="008F45F3" w:rsidP="00FC114B">
      <w:pPr>
        <w:tabs>
          <w:tab w:val="num" w:pos="482"/>
        </w:tabs>
        <w:spacing w:after="0" w:line="240" w:lineRule="auto"/>
        <w:ind w:firstLine="567"/>
        <w:jc w:val="both"/>
        <w:rPr>
          <w:rFonts w:ascii="Times New Roman" w:hAnsi="Times New Roman" w:cs="Times New Roman"/>
          <w:lang w:val="uk-UA"/>
        </w:rPr>
      </w:pPr>
      <w:r w:rsidRPr="00FE6BC2">
        <w:rPr>
          <w:rFonts w:ascii="Times New Roman" w:hAnsi="Times New Roman" w:cs="Times New Roman"/>
          <w:b/>
          <w:lang w:val="uk-UA"/>
        </w:rPr>
        <w:t>2.Особливості системи контролю в МК</w:t>
      </w:r>
      <w:r w:rsidRPr="00FE6BC2">
        <w:rPr>
          <w:rFonts w:ascii="Times New Roman" w:hAnsi="Times New Roman" w:cs="Times New Roman"/>
          <w:i/>
          <w:lang w:val="uk-UA"/>
        </w:rPr>
        <w:t xml:space="preserve"> </w:t>
      </w:r>
      <w:r w:rsidRPr="00FE6BC2">
        <w:rPr>
          <w:rFonts w:ascii="Times New Roman" w:hAnsi="Times New Roman" w:cs="Times New Roman"/>
        </w:rPr>
        <w:t>включає чотири основні ланки: особистий контроль, бюрократичний контроль, контроль за резуль</w:t>
      </w:r>
      <w:r w:rsidRPr="00FE6BC2">
        <w:rPr>
          <w:rFonts w:ascii="Times New Roman" w:hAnsi="Times New Roman" w:cs="Times New Roman"/>
        </w:rPr>
        <w:softHyphen/>
        <w:t>татами та культурний контроль.</w:t>
      </w:r>
    </w:p>
    <w:p w:rsidR="008F45F3" w:rsidRPr="00FE6BC2" w:rsidRDefault="008F45F3" w:rsidP="00FC114B">
      <w:pPr>
        <w:tabs>
          <w:tab w:val="num" w:pos="482"/>
        </w:tabs>
        <w:spacing w:after="0" w:line="240" w:lineRule="auto"/>
        <w:ind w:firstLine="567"/>
        <w:jc w:val="both"/>
        <w:rPr>
          <w:rFonts w:ascii="Times New Roman" w:hAnsi="Times New Roman" w:cs="Times New Roman"/>
          <w:lang w:val="uk-UA"/>
        </w:rPr>
      </w:pPr>
      <w:r w:rsidRPr="00FE6BC2">
        <w:rPr>
          <w:rFonts w:ascii="Times New Roman" w:hAnsi="Times New Roman" w:cs="Times New Roman"/>
          <w:i/>
          <w:lang w:val="uk-UA"/>
        </w:rPr>
        <w:t>Особистий контроль</w:t>
      </w:r>
      <w:r w:rsidRPr="00FE6BC2">
        <w:rPr>
          <w:rFonts w:ascii="Times New Roman" w:hAnsi="Times New Roman" w:cs="Times New Roman"/>
          <w:lang w:val="uk-UA"/>
        </w:rPr>
        <w:t xml:space="preserve"> ґрунтується на особистих контактах з підлеглими, у процесі яких здійснюється безпосередній нагляд за їхніми діями або ж з’ясовуються причини відхилень від стандартів чи шляхи усунення недоліків. </w:t>
      </w:r>
      <w:r w:rsidRPr="00FE6BC2">
        <w:rPr>
          <w:rFonts w:ascii="Times New Roman" w:hAnsi="Times New Roman" w:cs="Times New Roman"/>
        </w:rPr>
        <w:t>Переваги цього типу контролю полягають у тому, що в менеджерів вищого рівня формуються особисті враження щодо діяльності підлеглих.</w:t>
      </w:r>
    </w:p>
    <w:p w:rsidR="008F45F3" w:rsidRPr="00FE6BC2" w:rsidRDefault="008F45F3" w:rsidP="00FC114B">
      <w:pPr>
        <w:tabs>
          <w:tab w:val="num" w:pos="482"/>
        </w:tabs>
        <w:spacing w:after="0" w:line="240" w:lineRule="auto"/>
        <w:ind w:firstLine="567"/>
        <w:jc w:val="both"/>
        <w:rPr>
          <w:rFonts w:ascii="Times New Roman" w:hAnsi="Times New Roman" w:cs="Times New Roman"/>
          <w:lang w:val="uk-UA"/>
        </w:rPr>
      </w:pPr>
      <w:r w:rsidRPr="00FE6BC2">
        <w:rPr>
          <w:rFonts w:ascii="Times New Roman" w:hAnsi="Times New Roman" w:cs="Times New Roman"/>
          <w:i/>
        </w:rPr>
        <w:t xml:space="preserve">Бюрократичний контроль </w:t>
      </w:r>
      <w:r w:rsidRPr="00FE6BC2">
        <w:rPr>
          <w:rFonts w:ascii="Times New Roman" w:hAnsi="Times New Roman" w:cs="Times New Roman"/>
        </w:rPr>
        <w:t>здійснюється через систему процедур і правил, що регламентують діяльність підрозділів. Для підрозділів міжнародних корпорацій найпоширенішими видами бюрократичного контролю є бюджетний контроль і правила капі</w:t>
      </w:r>
      <w:r w:rsidRPr="00FE6BC2">
        <w:rPr>
          <w:rFonts w:ascii="Times New Roman" w:hAnsi="Times New Roman" w:cs="Times New Roman"/>
        </w:rPr>
        <w:softHyphen/>
        <w:t>тальних витрат.</w:t>
      </w:r>
    </w:p>
    <w:p w:rsidR="00077B0C" w:rsidRPr="00FE6BC2" w:rsidRDefault="008F45F3" w:rsidP="00FC114B">
      <w:pPr>
        <w:tabs>
          <w:tab w:val="num" w:pos="482"/>
        </w:tabs>
        <w:spacing w:after="0" w:line="240" w:lineRule="auto"/>
        <w:ind w:firstLine="567"/>
        <w:jc w:val="both"/>
        <w:rPr>
          <w:rFonts w:ascii="Times New Roman" w:hAnsi="Times New Roman" w:cs="Times New Roman"/>
          <w:spacing w:val="-2"/>
          <w:lang w:val="uk-UA"/>
        </w:rPr>
      </w:pPr>
      <w:r w:rsidRPr="00FE6BC2">
        <w:rPr>
          <w:rFonts w:ascii="Times New Roman" w:hAnsi="Times New Roman" w:cs="Times New Roman"/>
          <w:spacing w:val="-2"/>
          <w:lang w:val="uk-UA"/>
        </w:rPr>
        <w:t>Б</w:t>
      </w:r>
      <w:r w:rsidRPr="00FE6BC2">
        <w:rPr>
          <w:rFonts w:ascii="Times New Roman" w:hAnsi="Times New Roman" w:cs="Times New Roman"/>
          <w:spacing w:val="-2"/>
        </w:rPr>
        <w:t>юджетний контроль пов’язаний з використанням валют</w:t>
      </w:r>
      <w:r w:rsidRPr="00FE6BC2">
        <w:rPr>
          <w:rFonts w:ascii="Times New Roman" w:hAnsi="Times New Roman" w:cs="Times New Roman"/>
          <w:spacing w:val="-2"/>
        </w:rPr>
        <w:softHyphen/>
        <w:t>них курсів. Переваги бюджетного контролю пов’язані з простотою і малими витратами часу, оскільки бюджети є інструментом не лише контролю, а й планування.</w:t>
      </w:r>
    </w:p>
    <w:p w:rsidR="008F45F3" w:rsidRPr="00FE6BC2" w:rsidRDefault="008F45F3" w:rsidP="00FC114B">
      <w:pPr>
        <w:tabs>
          <w:tab w:val="num" w:pos="482"/>
        </w:tabs>
        <w:spacing w:after="0" w:line="240" w:lineRule="auto"/>
        <w:ind w:firstLine="567"/>
        <w:jc w:val="both"/>
        <w:rPr>
          <w:rFonts w:ascii="Times New Roman" w:hAnsi="Times New Roman" w:cs="Times New Roman"/>
          <w:lang w:val="uk-UA"/>
        </w:rPr>
      </w:pPr>
      <w:r w:rsidRPr="00FE6BC2">
        <w:rPr>
          <w:rFonts w:ascii="Times New Roman" w:hAnsi="Times New Roman" w:cs="Times New Roman"/>
          <w:i/>
          <w:lang w:val="uk-UA"/>
        </w:rPr>
        <w:t>Правила капітальних витрат</w:t>
      </w:r>
      <w:r w:rsidRPr="00FE6BC2">
        <w:rPr>
          <w:rFonts w:ascii="Times New Roman" w:hAnsi="Times New Roman" w:cs="Times New Roman"/>
          <w:lang w:val="uk-UA"/>
        </w:rPr>
        <w:t xml:space="preserve"> означають обмеження повноважень менеджерів підрозділів корпорації, насамперед зарубіжних відділень, у прийнятті рішень щодо закупівлі капітальних активів. </w:t>
      </w:r>
      <w:r w:rsidRPr="00FE6BC2">
        <w:rPr>
          <w:rFonts w:ascii="Times New Roman" w:hAnsi="Times New Roman" w:cs="Times New Roman"/>
        </w:rPr>
        <w:t>Зазначені правила акцентують увагу менеджерів на процесі витрачання грошей.</w:t>
      </w:r>
    </w:p>
    <w:p w:rsidR="00077B0C" w:rsidRPr="00FE6BC2" w:rsidRDefault="008F45F3"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i/>
          <w:lang w:val="uk-UA"/>
        </w:rPr>
        <w:t>К</w:t>
      </w:r>
      <w:r w:rsidRPr="00FE6BC2">
        <w:rPr>
          <w:rFonts w:ascii="Times New Roman" w:hAnsi="Times New Roman" w:cs="Times New Roman"/>
          <w:i/>
        </w:rPr>
        <w:t>онтрол</w:t>
      </w:r>
      <w:r w:rsidRPr="00FE6BC2">
        <w:rPr>
          <w:rFonts w:ascii="Times New Roman" w:hAnsi="Times New Roman" w:cs="Times New Roman"/>
          <w:i/>
          <w:lang w:val="uk-UA"/>
        </w:rPr>
        <w:t>ь</w:t>
      </w:r>
      <w:r w:rsidRPr="00FE6BC2">
        <w:rPr>
          <w:rFonts w:ascii="Times New Roman" w:hAnsi="Times New Roman" w:cs="Times New Roman"/>
          <w:i/>
        </w:rPr>
        <w:t xml:space="preserve"> за результатами</w:t>
      </w:r>
      <w:r w:rsidRPr="00FE6BC2">
        <w:rPr>
          <w:rFonts w:ascii="Times New Roman" w:hAnsi="Times New Roman" w:cs="Times New Roman"/>
        </w:rPr>
        <w:t xml:space="preserve"> — пов’язан</w:t>
      </w:r>
      <w:r w:rsidRPr="00FE6BC2">
        <w:rPr>
          <w:rFonts w:ascii="Times New Roman" w:hAnsi="Times New Roman" w:cs="Times New Roman"/>
          <w:lang w:val="uk-UA"/>
        </w:rPr>
        <w:t>ий</w:t>
      </w:r>
      <w:r w:rsidRPr="00FE6BC2">
        <w:rPr>
          <w:rFonts w:ascii="Times New Roman" w:hAnsi="Times New Roman" w:cs="Times New Roman"/>
        </w:rPr>
        <w:t xml:space="preserve"> з орієнтацією підрозділу на досягнення кінцевих цілей. У такому разі процес контролю поділяється на три етапи: 1) встановлення цілей підрозділу, 2) кількісний вираз цілей через певні показники: продуктивність, прибутковість, частка ринку і т. ін., 3) оцінка діяльності менеджерів за їхньою здатністю досягати цілей.</w:t>
      </w:r>
    </w:p>
    <w:p w:rsidR="008F45F3" w:rsidRPr="00FE6BC2" w:rsidRDefault="008F45F3"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i/>
        </w:rPr>
        <w:t>Культурний контроль</w:t>
      </w:r>
      <w:r w:rsidRPr="00FE6BC2">
        <w:rPr>
          <w:rFonts w:ascii="Times New Roman" w:hAnsi="Times New Roman" w:cs="Times New Roman"/>
        </w:rPr>
        <w:t xml:space="preserve"> означає регулювання поведінки працівників за допомогою спільних цінностей, норм, традицій, ритуалів, переконань та інших складових організаційної культури. На відміну від бюрократичного чи фінансового контролю, побудованих на жорстких механізмах, культурний контроль ґрунтується на здатності індивідів чи групи самостійно визначати відповідні норми поведінки чи рівня продуктивності праці.</w:t>
      </w:r>
    </w:p>
    <w:p w:rsidR="008F45F3" w:rsidRPr="00FE6BC2" w:rsidRDefault="008F45F3"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b/>
          <w:lang w:val="uk-UA"/>
        </w:rPr>
      </w:pPr>
      <w:r w:rsidRPr="00FE6BC2">
        <w:rPr>
          <w:rFonts w:ascii="Times New Roman" w:hAnsi="Times New Roman" w:cs="Times New Roman"/>
          <w:b/>
          <w:lang w:val="uk-UA"/>
        </w:rPr>
        <w:t>3.Основні об’єкти контролю:</w:t>
      </w:r>
    </w:p>
    <w:p w:rsidR="008F45F3" w:rsidRPr="00FE6BC2" w:rsidRDefault="008F45F3"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lang w:val="uk-UA"/>
        </w:rPr>
        <w:t>-грошові потоки;</w:t>
      </w:r>
    </w:p>
    <w:p w:rsidR="008F45F3" w:rsidRPr="00FE6BC2" w:rsidRDefault="008F45F3"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lang w:val="uk-UA"/>
        </w:rPr>
        <w:t>-виготовлення продукції;</w:t>
      </w:r>
    </w:p>
    <w:p w:rsidR="008F45F3" w:rsidRPr="00FE6BC2" w:rsidRDefault="008F45F3" w:rsidP="00FC114B">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lang w:val="uk-UA"/>
        </w:rPr>
      </w:pPr>
      <w:r w:rsidRPr="00FE6BC2">
        <w:rPr>
          <w:rFonts w:ascii="Times New Roman" w:hAnsi="Times New Roman" w:cs="Times New Roman"/>
          <w:lang w:val="uk-UA"/>
        </w:rPr>
        <w:t>-діяльність прац.</w:t>
      </w:r>
    </w:p>
    <w:p w:rsidR="008F45F3" w:rsidRPr="00FE6BC2" w:rsidRDefault="008F45F3" w:rsidP="00FC114B">
      <w:pPr>
        <w:tabs>
          <w:tab w:val="left" w:pos="567"/>
        </w:tabs>
        <w:overflowPunct w:val="0"/>
        <w:autoSpaceDE w:val="0"/>
        <w:autoSpaceDN w:val="0"/>
        <w:adjustRightInd w:val="0"/>
        <w:spacing w:after="0" w:line="240" w:lineRule="auto"/>
        <w:jc w:val="both"/>
        <w:textAlignment w:val="baseline"/>
        <w:rPr>
          <w:rFonts w:ascii="Times New Roman" w:hAnsi="Times New Roman" w:cs="Times New Roman"/>
          <w:spacing w:val="-4"/>
          <w:lang w:val="uk-UA"/>
        </w:rPr>
      </w:pPr>
      <w:r w:rsidRPr="00FE6BC2">
        <w:rPr>
          <w:rFonts w:ascii="Times New Roman" w:hAnsi="Times New Roman" w:cs="Times New Roman"/>
          <w:lang w:val="uk-UA"/>
        </w:rPr>
        <w:t xml:space="preserve"> </w:t>
      </w:r>
      <w:r w:rsidRPr="00FE6BC2">
        <w:rPr>
          <w:rFonts w:ascii="Times New Roman" w:hAnsi="Times New Roman" w:cs="Times New Roman"/>
          <w:spacing w:val="-4"/>
          <w:lang w:val="uk-UA"/>
        </w:rPr>
        <w:t xml:space="preserve">Найпростішим і поширеним є </w:t>
      </w:r>
      <w:r w:rsidRPr="00FE6BC2">
        <w:rPr>
          <w:rFonts w:ascii="Times New Roman" w:hAnsi="Times New Roman" w:cs="Times New Roman"/>
          <w:i/>
          <w:spacing w:val="-4"/>
          <w:lang w:val="uk-UA"/>
        </w:rPr>
        <w:t>фінансовий контроль</w:t>
      </w:r>
      <w:r w:rsidRPr="00FE6BC2">
        <w:rPr>
          <w:rFonts w:ascii="Times New Roman" w:hAnsi="Times New Roman" w:cs="Times New Roman"/>
          <w:spacing w:val="-4"/>
          <w:lang w:val="uk-UA"/>
        </w:rPr>
        <w:t>, оскільки він ґрунтується на системі звітності.</w:t>
      </w:r>
    </w:p>
    <w:p w:rsidR="00A51250" w:rsidRPr="00FE6BC2" w:rsidRDefault="00A51250" w:rsidP="00FC114B">
      <w:pPr>
        <w:spacing w:after="0" w:line="240" w:lineRule="auto"/>
        <w:ind w:firstLine="301"/>
        <w:jc w:val="both"/>
        <w:rPr>
          <w:rFonts w:ascii="Times New Roman" w:hAnsi="Times New Roman" w:cs="Times New Roman"/>
          <w:spacing w:val="-4"/>
        </w:rPr>
      </w:pPr>
      <w:r w:rsidRPr="00FE6BC2">
        <w:rPr>
          <w:rFonts w:ascii="Times New Roman" w:hAnsi="Times New Roman" w:cs="Times New Roman"/>
          <w:spacing w:val="-4"/>
          <w:lang w:val="uk-UA"/>
        </w:rPr>
        <w:t>О</w:t>
      </w:r>
      <w:r w:rsidRPr="00FE6BC2">
        <w:rPr>
          <w:rFonts w:ascii="Times New Roman" w:hAnsi="Times New Roman" w:cs="Times New Roman"/>
          <w:spacing w:val="-4"/>
        </w:rPr>
        <w:t>собливості</w:t>
      </w:r>
      <w:r w:rsidRPr="00FE6BC2">
        <w:rPr>
          <w:rFonts w:ascii="Times New Roman" w:hAnsi="Times New Roman" w:cs="Times New Roman"/>
          <w:spacing w:val="-4"/>
          <w:lang w:val="uk-UA"/>
        </w:rPr>
        <w:t xml:space="preserve"> фінансового контролю</w:t>
      </w:r>
      <w:r w:rsidRPr="00FE6BC2">
        <w:rPr>
          <w:rFonts w:ascii="Times New Roman" w:hAnsi="Times New Roman" w:cs="Times New Roman"/>
          <w:spacing w:val="-4"/>
        </w:rPr>
        <w:t>:</w:t>
      </w:r>
    </w:p>
    <w:p w:rsidR="00A51250" w:rsidRPr="00FE6BC2" w:rsidRDefault="00A51250" w:rsidP="00FC114B">
      <w:pPr>
        <w:numPr>
          <w:ilvl w:val="0"/>
          <w:numId w:val="9"/>
        </w:numPr>
        <w:tabs>
          <w:tab w:val="clear" w:pos="661"/>
          <w:tab w:val="num" w:pos="567"/>
        </w:tabs>
        <w:spacing w:after="0" w:line="240" w:lineRule="auto"/>
        <w:jc w:val="both"/>
        <w:rPr>
          <w:rFonts w:ascii="Times New Roman" w:hAnsi="Times New Roman" w:cs="Times New Roman"/>
        </w:rPr>
      </w:pPr>
      <w:r w:rsidRPr="00FE6BC2">
        <w:rPr>
          <w:rFonts w:ascii="Times New Roman" w:hAnsi="Times New Roman" w:cs="Times New Roman"/>
        </w:rPr>
        <w:t>Показники доходів, витрат, прибутків вимірюються в різних валютах.</w:t>
      </w:r>
    </w:p>
    <w:p w:rsidR="00A51250" w:rsidRPr="00FE6BC2" w:rsidRDefault="00A51250" w:rsidP="00FC114B">
      <w:pPr>
        <w:numPr>
          <w:ilvl w:val="0"/>
          <w:numId w:val="9"/>
        </w:numPr>
        <w:tabs>
          <w:tab w:val="clear" w:pos="661"/>
          <w:tab w:val="num" w:pos="567"/>
        </w:tabs>
        <w:spacing w:after="0" w:line="240" w:lineRule="auto"/>
        <w:jc w:val="both"/>
        <w:rPr>
          <w:rFonts w:ascii="Times New Roman" w:hAnsi="Times New Roman" w:cs="Times New Roman"/>
        </w:rPr>
      </w:pPr>
      <w:r w:rsidRPr="00FE6BC2">
        <w:rPr>
          <w:rFonts w:ascii="Times New Roman" w:hAnsi="Times New Roman" w:cs="Times New Roman"/>
        </w:rPr>
        <w:t>Валютні курси постійно змінюються.</w:t>
      </w:r>
    </w:p>
    <w:p w:rsidR="00A51250" w:rsidRPr="00FE6BC2" w:rsidRDefault="00A51250" w:rsidP="00FC114B">
      <w:pPr>
        <w:numPr>
          <w:ilvl w:val="0"/>
          <w:numId w:val="9"/>
        </w:numPr>
        <w:tabs>
          <w:tab w:val="clear" w:pos="661"/>
          <w:tab w:val="num" w:pos="567"/>
        </w:tabs>
        <w:spacing w:after="0" w:line="240" w:lineRule="auto"/>
        <w:jc w:val="both"/>
        <w:rPr>
          <w:rFonts w:ascii="Times New Roman" w:hAnsi="Times New Roman" w:cs="Times New Roman"/>
        </w:rPr>
      </w:pPr>
      <w:r w:rsidRPr="00FE6BC2">
        <w:rPr>
          <w:rFonts w:ascii="Times New Roman" w:hAnsi="Times New Roman" w:cs="Times New Roman"/>
        </w:rPr>
        <w:t>Облікова практика і фінансова звітність змінюються від країни до країни залежно від вимог податкових органів, відомств, що регулюють діяльність на ринку цінних паперів, тощо.</w:t>
      </w:r>
    </w:p>
    <w:p w:rsidR="00A51250" w:rsidRPr="00FE6BC2" w:rsidRDefault="00A51250" w:rsidP="00FC114B">
      <w:pPr>
        <w:numPr>
          <w:ilvl w:val="0"/>
          <w:numId w:val="9"/>
        </w:numPr>
        <w:tabs>
          <w:tab w:val="clear" w:pos="661"/>
          <w:tab w:val="num" w:pos="567"/>
        </w:tabs>
        <w:spacing w:after="0" w:line="240" w:lineRule="auto"/>
        <w:jc w:val="both"/>
        <w:rPr>
          <w:rFonts w:ascii="Times New Roman" w:hAnsi="Times New Roman" w:cs="Times New Roman"/>
          <w:spacing w:val="-2"/>
        </w:rPr>
      </w:pPr>
      <w:r w:rsidRPr="00FE6BC2">
        <w:rPr>
          <w:rFonts w:ascii="Times New Roman" w:hAnsi="Times New Roman" w:cs="Times New Roman"/>
          <w:spacing w:val="-2"/>
        </w:rPr>
        <w:lastRenderedPageBreak/>
        <w:t>Складна природа вимірювання породжує часовий лаг в оцінці виконання, який може затримувати розпізнавання відхилення від стандартів і вжиття коригуючих заходів.</w:t>
      </w:r>
    </w:p>
    <w:p w:rsidR="00A51250" w:rsidRPr="00FE6BC2" w:rsidRDefault="00A51250" w:rsidP="00FC114B">
      <w:pPr>
        <w:numPr>
          <w:ilvl w:val="0"/>
          <w:numId w:val="9"/>
        </w:numPr>
        <w:tabs>
          <w:tab w:val="clear" w:pos="661"/>
          <w:tab w:val="num" w:pos="567"/>
        </w:tabs>
        <w:spacing w:after="0" w:line="240" w:lineRule="auto"/>
        <w:jc w:val="both"/>
        <w:rPr>
          <w:rFonts w:ascii="Times New Roman" w:hAnsi="Times New Roman" w:cs="Times New Roman"/>
        </w:rPr>
      </w:pPr>
      <w:r w:rsidRPr="00FE6BC2">
        <w:rPr>
          <w:rFonts w:ascii="Times New Roman" w:hAnsi="Times New Roman" w:cs="Times New Roman"/>
        </w:rPr>
        <w:t>Система фінансового контролю зарубіжних філій ґрунтується на прийнятих у міжнародних корпораціях моделях трансферного ціноутворення.</w:t>
      </w:r>
    </w:p>
    <w:p w:rsidR="00A51250" w:rsidRPr="00FE6BC2" w:rsidRDefault="00A51250" w:rsidP="00FC114B">
      <w:pPr>
        <w:spacing w:after="0" w:line="240" w:lineRule="auto"/>
        <w:jc w:val="both"/>
        <w:rPr>
          <w:rFonts w:ascii="Times New Roman" w:hAnsi="Times New Roman" w:cs="Times New Roman"/>
        </w:rPr>
      </w:pPr>
      <w:r w:rsidRPr="00FE6BC2">
        <w:rPr>
          <w:rFonts w:ascii="Times New Roman" w:hAnsi="Times New Roman" w:cs="Times New Roman"/>
        </w:rPr>
        <w:t xml:space="preserve">Усе це ускладнює фінансовий контроль у міжнародних корпораціях і потребує використання у складних випадках й інших технік контролю, насамперед ревізій. </w:t>
      </w:r>
    </w:p>
    <w:p w:rsidR="00A51250" w:rsidRPr="00FE6BC2" w:rsidRDefault="00A51250" w:rsidP="00FC114B">
      <w:pPr>
        <w:spacing w:after="0" w:line="240" w:lineRule="auto"/>
        <w:jc w:val="both"/>
        <w:rPr>
          <w:rFonts w:ascii="Times New Roman" w:hAnsi="Times New Roman" w:cs="Times New Roman"/>
          <w:lang w:val="uk-UA"/>
        </w:rPr>
      </w:pPr>
      <w:r w:rsidRPr="00FE6BC2">
        <w:rPr>
          <w:rFonts w:ascii="Times New Roman" w:hAnsi="Times New Roman" w:cs="Times New Roman"/>
          <w:i/>
        </w:rPr>
        <w:t xml:space="preserve">Ревізія </w:t>
      </w:r>
      <w:r w:rsidRPr="00FE6BC2">
        <w:rPr>
          <w:rFonts w:ascii="Times New Roman" w:hAnsi="Times New Roman" w:cs="Times New Roman"/>
        </w:rPr>
        <w:t xml:space="preserve">означає цільові спеціальні перевірки працівниками центрального офісу результатів діяльності зарубіжних відділень, за допомогою яких встановлюється не лише об’єктивність наданої звітності, а й причини, що призвели до наявного стану, а також розробляються шляхи поліпшення діяльності відділення і подолання негативних результатів. </w:t>
      </w:r>
    </w:p>
    <w:p w:rsidR="00077B0C" w:rsidRPr="00FE6BC2" w:rsidRDefault="00A51250" w:rsidP="00FC114B">
      <w:pPr>
        <w:pStyle w:val="a4"/>
        <w:spacing w:line="240" w:lineRule="auto"/>
        <w:ind w:firstLine="567"/>
        <w:rPr>
          <w:spacing w:val="2"/>
          <w:sz w:val="22"/>
          <w:szCs w:val="22"/>
        </w:rPr>
      </w:pPr>
      <w:r w:rsidRPr="00FE6BC2">
        <w:rPr>
          <w:i/>
          <w:spacing w:val="2"/>
          <w:sz w:val="22"/>
          <w:szCs w:val="22"/>
        </w:rPr>
        <w:t>Контроль якості</w:t>
      </w:r>
      <w:r w:rsidRPr="00FE6BC2">
        <w:rPr>
          <w:spacing w:val="2"/>
          <w:sz w:val="22"/>
          <w:szCs w:val="22"/>
        </w:rPr>
        <w:t xml:space="preserve"> потребує спеціальної техніки внаслідок великої ролі цієї характеристики в забезпеченні міжнародної конкурентоспроможності корпорацій. Головна особливість цієї техніки полягає в тому, щоб чітко визначити відповідальність належних підрозділів у досягненні встановлених рівнів якості.</w:t>
      </w:r>
    </w:p>
    <w:p w:rsidR="00A51250" w:rsidRPr="00FE6BC2" w:rsidRDefault="00A51250" w:rsidP="00FC114B">
      <w:pPr>
        <w:pStyle w:val="a4"/>
        <w:spacing w:line="240" w:lineRule="auto"/>
        <w:ind w:firstLine="567"/>
        <w:rPr>
          <w:sz w:val="22"/>
          <w:szCs w:val="22"/>
        </w:rPr>
      </w:pPr>
      <w:r w:rsidRPr="00FE6BC2">
        <w:rPr>
          <w:i/>
          <w:sz w:val="22"/>
          <w:szCs w:val="22"/>
        </w:rPr>
        <w:t>Контроль діяльності персоналу</w:t>
      </w:r>
      <w:r w:rsidRPr="00FE6BC2">
        <w:rPr>
          <w:sz w:val="22"/>
          <w:szCs w:val="22"/>
        </w:rPr>
        <w:t xml:space="preserve"> пов’язаний переважно з оцінкою виконання працівниками своїх обов’язків. З одного боку, це дозволяє визначити шляхи поліпшення діяльності працівників. З іншого боку, цей контроль дозволяє пов’язати винагороду з виконанням, визначити кандидатів на службове виконання. Найпоширенішими інструментами такого контролю є періодична оцінка менеджерами виконання роботи підлеглими.</w:t>
      </w:r>
    </w:p>
    <w:p w:rsidR="00A51250" w:rsidRPr="00FE6BC2" w:rsidRDefault="00A51250" w:rsidP="00FC114B">
      <w:pPr>
        <w:pStyle w:val="a4"/>
        <w:spacing w:line="240" w:lineRule="auto"/>
        <w:ind w:firstLine="567"/>
        <w:rPr>
          <w:spacing w:val="-4"/>
          <w:sz w:val="22"/>
          <w:szCs w:val="22"/>
        </w:rPr>
      </w:pPr>
      <w:r w:rsidRPr="00FE6BC2">
        <w:rPr>
          <w:spacing w:val="-4"/>
          <w:sz w:val="22"/>
          <w:szCs w:val="22"/>
        </w:rPr>
        <w:t xml:space="preserve">Досить поширеними в міжнародних корпораціях є </w:t>
      </w:r>
      <w:r w:rsidRPr="00FE6BC2">
        <w:rPr>
          <w:i/>
          <w:spacing w:val="-4"/>
          <w:sz w:val="22"/>
          <w:szCs w:val="22"/>
        </w:rPr>
        <w:t>спеціальні центри оцінки</w:t>
      </w:r>
      <w:r w:rsidRPr="00FE6BC2">
        <w:rPr>
          <w:spacing w:val="-4"/>
          <w:sz w:val="22"/>
          <w:szCs w:val="22"/>
        </w:rPr>
        <w:t xml:space="preserve">, які виявляють потенціал співробітників для </w:t>
      </w:r>
      <w:r w:rsidRPr="00FE6BC2">
        <w:rPr>
          <w:spacing w:val="-6"/>
          <w:sz w:val="22"/>
          <w:szCs w:val="22"/>
        </w:rPr>
        <w:t>подальшого розвитку. У цих центрах широко використовуються різноманіт</w:t>
      </w:r>
      <w:r w:rsidRPr="00FE6BC2">
        <w:rPr>
          <w:spacing w:val="-6"/>
          <w:sz w:val="22"/>
          <w:szCs w:val="22"/>
        </w:rPr>
        <w:softHyphen/>
        <w:t>ні</w:t>
      </w:r>
      <w:r w:rsidRPr="00FE6BC2">
        <w:rPr>
          <w:spacing w:val="-4"/>
          <w:sz w:val="22"/>
          <w:szCs w:val="22"/>
        </w:rPr>
        <w:t xml:space="preserve"> вправи, тести, ділові ігри та інші методи виявлення потенціальних здібностей працівників.</w:t>
      </w:r>
    </w:p>
    <w:p w:rsidR="00A51250" w:rsidRPr="00FE6BC2" w:rsidRDefault="00A51250" w:rsidP="00FC114B">
      <w:pPr>
        <w:spacing w:after="0" w:line="240" w:lineRule="auto"/>
        <w:ind w:firstLine="567"/>
        <w:jc w:val="both"/>
        <w:rPr>
          <w:rFonts w:ascii="Times New Roman" w:hAnsi="Times New Roman" w:cs="Times New Roman"/>
          <w:i/>
        </w:rPr>
      </w:pPr>
      <w:r w:rsidRPr="00FE6BC2">
        <w:rPr>
          <w:rFonts w:ascii="Times New Roman" w:hAnsi="Times New Roman" w:cs="Times New Roman"/>
          <w:i/>
        </w:rPr>
        <w:t>Функції контролера:</w:t>
      </w:r>
    </w:p>
    <w:p w:rsidR="00A51250" w:rsidRPr="00FE6BC2" w:rsidRDefault="00A51250" w:rsidP="00FC114B">
      <w:pPr>
        <w:numPr>
          <w:ilvl w:val="0"/>
          <w:numId w:val="10"/>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Планування (складання, координація і реалізація фінансових планів).</w:t>
      </w:r>
    </w:p>
    <w:p w:rsidR="00A51250" w:rsidRPr="00FE6BC2" w:rsidRDefault="00A51250" w:rsidP="00FC114B">
      <w:pPr>
        <w:numPr>
          <w:ilvl w:val="0"/>
          <w:numId w:val="10"/>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Складання та інтерпретація звітів.</w:t>
      </w:r>
    </w:p>
    <w:p w:rsidR="00A51250" w:rsidRPr="00FE6BC2" w:rsidRDefault="00A51250" w:rsidP="00FC114B">
      <w:pPr>
        <w:numPr>
          <w:ilvl w:val="0"/>
          <w:numId w:val="10"/>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Оцінка результатів і консультування вищих менеджерів.</w:t>
      </w:r>
    </w:p>
    <w:p w:rsidR="00A51250" w:rsidRPr="00FE6BC2" w:rsidRDefault="00A51250" w:rsidP="00FC114B">
      <w:pPr>
        <w:numPr>
          <w:ilvl w:val="0"/>
          <w:numId w:val="10"/>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Питання оподаткування.</w:t>
      </w:r>
    </w:p>
    <w:p w:rsidR="00A51250" w:rsidRPr="00FE6BC2" w:rsidRDefault="00A51250" w:rsidP="00FC114B">
      <w:pPr>
        <w:numPr>
          <w:ilvl w:val="0"/>
          <w:numId w:val="10"/>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Складання звітів для державних органів.</w:t>
      </w:r>
    </w:p>
    <w:p w:rsidR="00A51250" w:rsidRPr="00FE6BC2" w:rsidRDefault="00A51250" w:rsidP="00FC114B">
      <w:pPr>
        <w:numPr>
          <w:ilvl w:val="0"/>
          <w:numId w:val="10"/>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Забезпечення збереження майна.</w:t>
      </w:r>
    </w:p>
    <w:p w:rsidR="00A51250" w:rsidRPr="00FE6BC2" w:rsidRDefault="00A51250" w:rsidP="00FC114B">
      <w:pPr>
        <w:numPr>
          <w:ilvl w:val="0"/>
          <w:numId w:val="10"/>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Народногосподарські дослідження (розстановка сил у зовнішньому середовищі).</w:t>
      </w:r>
    </w:p>
    <w:p w:rsidR="00A51250" w:rsidRPr="00FE6BC2" w:rsidRDefault="00A51250" w:rsidP="00FC114B">
      <w:pPr>
        <w:spacing w:after="0" w:line="240" w:lineRule="auto"/>
        <w:ind w:firstLine="301"/>
        <w:jc w:val="both"/>
        <w:rPr>
          <w:rFonts w:ascii="Times New Roman" w:hAnsi="Times New Roman" w:cs="Times New Roman"/>
          <w:i/>
        </w:rPr>
      </w:pPr>
      <w:r w:rsidRPr="00FE6BC2">
        <w:rPr>
          <w:rFonts w:ascii="Times New Roman" w:hAnsi="Times New Roman" w:cs="Times New Roman"/>
          <w:i/>
        </w:rPr>
        <w:t>Функції казначея:</w:t>
      </w:r>
    </w:p>
    <w:p w:rsidR="00A51250" w:rsidRPr="00FE6BC2" w:rsidRDefault="00A51250" w:rsidP="00FC114B">
      <w:pPr>
        <w:numPr>
          <w:ilvl w:val="0"/>
          <w:numId w:val="11"/>
        </w:numPr>
        <w:tabs>
          <w:tab w:val="clear" w:pos="661"/>
          <w:tab w:val="num" w:pos="573"/>
        </w:tabs>
        <w:spacing w:after="0" w:line="240" w:lineRule="auto"/>
        <w:jc w:val="both"/>
        <w:rPr>
          <w:rFonts w:ascii="Times New Roman" w:hAnsi="Times New Roman" w:cs="Times New Roman"/>
        </w:rPr>
      </w:pPr>
      <w:r w:rsidRPr="00FE6BC2">
        <w:rPr>
          <w:rFonts w:ascii="Times New Roman" w:hAnsi="Times New Roman" w:cs="Times New Roman"/>
        </w:rPr>
        <w:t>Залучення капіталу.</w:t>
      </w:r>
    </w:p>
    <w:p w:rsidR="00A51250" w:rsidRPr="00FE6BC2" w:rsidRDefault="00A51250" w:rsidP="00FC114B">
      <w:pPr>
        <w:numPr>
          <w:ilvl w:val="0"/>
          <w:numId w:val="11"/>
        </w:numPr>
        <w:tabs>
          <w:tab w:val="clear" w:pos="661"/>
          <w:tab w:val="num" w:pos="573"/>
        </w:tabs>
        <w:spacing w:after="0" w:line="240" w:lineRule="auto"/>
        <w:jc w:val="both"/>
        <w:rPr>
          <w:rFonts w:ascii="Times New Roman" w:hAnsi="Times New Roman" w:cs="Times New Roman"/>
        </w:rPr>
      </w:pPr>
      <w:r w:rsidRPr="00FE6BC2">
        <w:rPr>
          <w:rFonts w:ascii="Times New Roman" w:hAnsi="Times New Roman" w:cs="Times New Roman"/>
        </w:rPr>
        <w:t>Зв’язок з інвесторами.</w:t>
      </w:r>
    </w:p>
    <w:p w:rsidR="00A51250" w:rsidRPr="00FE6BC2" w:rsidRDefault="00A51250" w:rsidP="00FC114B">
      <w:pPr>
        <w:numPr>
          <w:ilvl w:val="0"/>
          <w:numId w:val="11"/>
        </w:numPr>
        <w:tabs>
          <w:tab w:val="clear" w:pos="661"/>
          <w:tab w:val="num" w:pos="573"/>
        </w:tabs>
        <w:spacing w:after="0" w:line="240" w:lineRule="auto"/>
        <w:jc w:val="both"/>
        <w:rPr>
          <w:rFonts w:ascii="Times New Roman" w:hAnsi="Times New Roman" w:cs="Times New Roman"/>
        </w:rPr>
      </w:pPr>
      <w:r w:rsidRPr="00FE6BC2">
        <w:rPr>
          <w:rFonts w:ascii="Times New Roman" w:hAnsi="Times New Roman" w:cs="Times New Roman"/>
        </w:rPr>
        <w:t>Короткострокове інвестування.</w:t>
      </w:r>
    </w:p>
    <w:p w:rsidR="00A51250" w:rsidRPr="00FE6BC2" w:rsidRDefault="00A51250" w:rsidP="00FC114B">
      <w:pPr>
        <w:numPr>
          <w:ilvl w:val="0"/>
          <w:numId w:val="11"/>
        </w:numPr>
        <w:tabs>
          <w:tab w:val="clear" w:pos="661"/>
          <w:tab w:val="num" w:pos="573"/>
        </w:tabs>
        <w:spacing w:after="0" w:line="240" w:lineRule="auto"/>
        <w:jc w:val="both"/>
        <w:rPr>
          <w:rFonts w:ascii="Times New Roman" w:hAnsi="Times New Roman" w:cs="Times New Roman"/>
        </w:rPr>
      </w:pPr>
      <w:r w:rsidRPr="00FE6BC2">
        <w:rPr>
          <w:rFonts w:ascii="Times New Roman" w:hAnsi="Times New Roman" w:cs="Times New Roman"/>
        </w:rPr>
        <w:t>Зв’язок з банками і фінансовий контроль.</w:t>
      </w:r>
    </w:p>
    <w:p w:rsidR="00A51250" w:rsidRPr="00FE6BC2" w:rsidRDefault="00A51250" w:rsidP="00FC114B">
      <w:pPr>
        <w:numPr>
          <w:ilvl w:val="0"/>
          <w:numId w:val="11"/>
        </w:numPr>
        <w:tabs>
          <w:tab w:val="clear" w:pos="661"/>
          <w:tab w:val="num" w:pos="573"/>
        </w:tabs>
        <w:spacing w:after="0" w:line="240" w:lineRule="auto"/>
        <w:jc w:val="both"/>
        <w:rPr>
          <w:rFonts w:ascii="Times New Roman" w:hAnsi="Times New Roman" w:cs="Times New Roman"/>
        </w:rPr>
      </w:pPr>
      <w:r w:rsidRPr="00FE6BC2">
        <w:rPr>
          <w:rFonts w:ascii="Times New Roman" w:hAnsi="Times New Roman" w:cs="Times New Roman"/>
        </w:rPr>
        <w:t>Кредитори і дебітори.</w:t>
      </w:r>
    </w:p>
    <w:p w:rsidR="00A51250" w:rsidRPr="00FE6BC2" w:rsidRDefault="00A51250" w:rsidP="00FC114B">
      <w:pPr>
        <w:numPr>
          <w:ilvl w:val="0"/>
          <w:numId w:val="11"/>
        </w:numPr>
        <w:tabs>
          <w:tab w:val="clear" w:pos="661"/>
          <w:tab w:val="num" w:pos="573"/>
        </w:tabs>
        <w:spacing w:after="0" w:line="240" w:lineRule="auto"/>
        <w:jc w:val="both"/>
        <w:rPr>
          <w:rFonts w:ascii="Times New Roman" w:hAnsi="Times New Roman" w:cs="Times New Roman"/>
        </w:rPr>
      </w:pPr>
      <w:r w:rsidRPr="00FE6BC2">
        <w:rPr>
          <w:rFonts w:ascii="Times New Roman" w:hAnsi="Times New Roman" w:cs="Times New Roman"/>
        </w:rPr>
        <w:t>Капіталовкладення.</w:t>
      </w:r>
    </w:p>
    <w:p w:rsidR="00A51250" w:rsidRPr="00FE6BC2" w:rsidRDefault="00A51250" w:rsidP="00FC114B">
      <w:pPr>
        <w:numPr>
          <w:ilvl w:val="0"/>
          <w:numId w:val="11"/>
        </w:numPr>
        <w:tabs>
          <w:tab w:val="clear" w:pos="661"/>
          <w:tab w:val="num" w:pos="573"/>
        </w:tabs>
        <w:spacing w:after="0" w:line="240" w:lineRule="auto"/>
        <w:jc w:val="both"/>
        <w:rPr>
          <w:rFonts w:ascii="Times New Roman" w:hAnsi="Times New Roman" w:cs="Times New Roman"/>
        </w:rPr>
      </w:pPr>
      <w:r w:rsidRPr="00FE6BC2">
        <w:rPr>
          <w:rFonts w:ascii="Times New Roman" w:hAnsi="Times New Roman" w:cs="Times New Roman"/>
        </w:rPr>
        <w:t>Страхування.</w:t>
      </w:r>
    </w:p>
    <w:p w:rsidR="005D0480" w:rsidRPr="00FE6BC2" w:rsidRDefault="00A51250" w:rsidP="00FC114B">
      <w:pPr>
        <w:pStyle w:val="a4"/>
        <w:spacing w:line="240" w:lineRule="auto"/>
        <w:ind w:firstLine="567"/>
        <w:rPr>
          <w:b/>
          <w:sz w:val="22"/>
          <w:szCs w:val="22"/>
        </w:rPr>
      </w:pPr>
      <w:r w:rsidRPr="00FE6BC2">
        <w:rPr>
          <w:b/>
          <w:sz w:val="22"/>
          <w:szCs w:val="22"/>
          <w:lang w:val="ru-RU"/>
        </w:rPr>
        <w:t>4.</w:t>
      </w:r>
      <w:r w:rsidRPr="00FE6BC2">
        <w:rPr>
          <w:b/>
          <w:sz w:val="22"/>
          <w:szCs w:val="22"/>
        </w:rPr>
        <w:t>В різних країнах методи контролю поведінки працівників і діяльності організацій суттєво відрізняються.</w:t>
      </w:r>
    </w:p>
    <w:p w:rsidR="00A51250" w:rsidRPr="00FE6BC2" w:rsidRDefault="00A51250" w:rsidP="00FC114B">
      <w:pPr>
        <w:spacing w:after="0" w:line="240" w:lineRule="auto"/>
        <w:ind w:firstLine="301"/>
        <w:jc w:val="both"/>
        <w:rPr>
          <w:rFonts w:ascii="Times New Roman" w:hAnsi="Times New Roman" w:cs="Times New Roman"/>
          <w:b/>
          <w:i/>
        </w:rPr>
      </w:pPr>
      <w:r w:rsidRPr="00FE6BC2">
        <w:rPr>
          <w:rFonts w:ascii="Times New Roman" w:hAnsi="Times New Roman" w:cs="Times New Roman"/>
          <w:b/>
          <w:i/>
        </w:rPr>
        <w:t>Великобританія:</w:t>
      </w:r>
    </w:p>
    <w:p w:rsidR="00A51250" w:rsidRPr="00FE6BC2" w:rsidRDefault="00A51250" w:rsidP="00FC114B">
      <w:pPr>
        <w:numPr>
          <w:ilvl w:val="0"/>
          <w:numId w:val="12"/>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Фінансові звіти є складними і важко сприймаються.</w:t>
      </w:r>
    </w:p>
    <w:p w:rsidR="00A51250" w:rsidRPr="00FE6BC2" w:rsidRDefault="00A51250" w:rsidP="00FC114B">
      <w:pPr>
        <w:numPr>
          <w:ilvl w:val="0"/>
          <w:numId w:val="12"/>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Вищі менеджери фокусують свою увагу на головних проб</w:t>
      </w:r>
      <w:r w:rsidRPr="00FE6BC2">
        <w:rPr>
          <w:rFonts w:ascii="Times New Roman" w:hAnsi="Times New Roman" w:cs="Times New Roman"/>
        </w:rPr>
        <w:softHyphen/>
        <w:t>лемних напрямах і не дозволяють втягувати себе в конкретні деталі процесу контролю.</w:t>
      </w:r>
    </w:p>
    <w:p w:rsidR="00A51250" w:rsidRPr="00FE6BC2" w:rsidRDefault="00A51250" w:rsidP="00FC114B">
      <w:pPr>
        <w:numPr>
          <w:ilvl w:val="0"/>
          <w:numId w:val="12"/>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Контроль використовується більше для загального спрямування, ніж для спостереження.</w:t>
      </w:r>
    </w:p>
    <w:p w:rsidR="00A51250" w:rsidRPr="00FE6BC2" w:rsidRDefault="00A51250" w:rsidP="00FC114B">
      <w:pPr>
        <w:numPr>
          <w:ilvl w:val="0"/>
          <w:numId w:val="12"/>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Оперування великими сумами ринкової діяльності.</w:t>
      </w:r>
    </w:p>
    <w:p w:rsidR="00A51250" w:rsidRPr="00FE6BC2" w:rsidRDefault="00A51250" w:rsidP="00FC114B">
      <w:pPr>
        <w:spacing w:after="0" w:line="240" w:lineRule="auto"/>
        <w:ind w:firstLine="301"/>
        <w:jc w:val="both"/>
        <w:rPr>
          <w:rFonts w:ascii="Times New Roman" w:hAnsi="Times New Roman" w:cs="Times New Roman"/>
        </w:rPr>
      </w:pPr>
      <w:r w:rsidRPr="00FE6BC2">
        <w:rPr>
          <w:rFonts w:ascii="Times New Roman" w:hAnsi="Times New Roman" w:cs="Times New Roman"/>
          <w:b/>
          <w:i/>
        </w:rPr>
        <w:t>Німеччина:</w:t>
      </w:r>
      <w:r w:rsidRPr="00FE6BC2">
        <w:rPr>
          <w:rFonts w:ascii="Times New Roman" w:hAnsi="Times New Roman" w:cs="Times New Roman"/>
        </w:rPr>
        <w:t xml:space="preserve"> </w:t>
      </w:r>
    </w:p>
    <w:p w:rsidR="00A51250" w:rsidRPr="00FE6BC2" w:rsidRDefault="00A51250" w:rsidP="00FC114B">
      <w:pPr>
        <w:numPr>
          <w:ilvl w:val="0"/>
          <w:numId w:val="13"/>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Деталізований підхід до контролю і фокусування уваги як на значних, так і незначних подіях.</w:t>
      </w:r>
    </w:p>
    <w:p w:rsidR="00A51250" w:rsidRPr="00FE6BC2" w:rsidRDefault="00A51250" w:rsidP="00FC114B">
      <w:pPr>
        <w:numPr>
          <w:ilvl w:val="0"/>
          <w:numId w:val="13"/>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Ретельний контроль виробничих процесів та операційної ефективності.</w:t>
      </w:r>
    </w:p>
    <w:p w:rsidR="00A51250" w:rsidRPr="00FE6BC2" w:rsidRDefault="00A51250" w:rsidP="00FC114B">
      <w:pPr>
        <w:numPr>
          <w:ilvl w:val="0"/>
          <w:numId w:val="13"/>
        </w:numPr>
        <w:tabs>
          <w:tab w:val="clear" w:pos="661"/>
          <w:tab w:val="num" w:pos="546"/>
        </w:tabs>
        <w:spacing w:after="0" w:line="240" w:lineRule="auto"/>
        <w:jc w:val="both"/>
        <w:rPr>
          <w:rFonts w:ascii="Times New Roman" w:hAnsi="Times New Roman" w:cs="Times New Roman"/>
          <w:spacing w:val="-4"/>
        </w:rPr>
      </w:pPr>
      <w:r w:rsidRPr="00FE6BC2">
        <w:rPr>
          <w:rFonts w:ascii="Times New Roman" w:hAnsi="Times New Roman" w:cs="Times New Roman"/>
          <w:spacing w:val="-4"/>
        </w:rPr>
        <w:t>Централізація контролю, використання працівників центрального апарату для вимірювання виконання, аналізу варіантів і підготовки кількісних звітів для вищого керівництва.</w:t>
      </w:r>
    </w:p>
    <w:p w:rsidR="00A51250" w:rsidRPr="00FE6BC2" w:rsidRDefault="00A51250" w:rsidP="00FC114B">
      <w:pPr>
        <w:numPr>
          <w:ilvl w:val="0"/>
          <w:numId w:val="13"/>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Процес контролю в німецьких фірмах використовується як політизований інструмент спостереження.</w:t>
      </w:r>
    </w:p>
    <w:p w:rsidR="00A51250" w:rsidRPr="00FE6BC2" w:rsidRDefault="00A51250" w:rsidP="00FC114B">
      <w:pPr>
        <w:spacing w:after="0" w:line="240" w:lineRule="auto"/>
        <w:ind w:firstLine="301"/>
        <w:jc w:val="both"/>
        <w:rPr>
          <w:rFonts w:ascii="Times New Roman" w:hAnsi="Times New Roman" w:cs="Times New Roman"/>
          <w:b/>
          <w:i/>
        </w:rPr>
      </w:pPr>
      <w:r w:rsidRPr="00FE6BC2">
        <w:rPr>
          <w:rFonts w:ascii="Times New Roman" w:hAnsi="Times New Roman" w:cs="Times New Roman"/>
          <w:b/>
          <w:i/>
        </w:rPr>
        <w:t>Франція:</w:t>
      </w:r>
    </w:p>
    <w:p w:rsidR="00A51250" w:rsidRPr="00FE6BC2" w:rsidRDefault="00A51250" w:rsidP="00FC114B">
      <w:pPr>
        <w:numPr>
          <w:ilvl w:val="0"/>
          <w:numId w:val="14"/>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Французькі менеджери використовують систему контролю, що схожа більше на німецьку, ніж англійську.</w:t>
      </w:r>
    </w:p>
    <w:p w:rsidR="00A51250" w:rsidRPr="00FE6BC2" w:rsidRDefault="00A51250" w:rsidP="00FC114B">
      <w:pPr>
        <w:numPr>
          <w:ilvl w:val="0"/>
          <w:numId w:val="14"/>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Контроль застосовується більше для спостереження, ніж для спрямування.</w:t>
      </w:r>
    </w:p>
    <w:p w:rsidR="00A51250" w:rsidRPr="00FE6BC2" w:rsidRDefault="00A51250" w:rsidP="00FC114B">
      <w:pPr>
        <w:numPr>
          <w:ilvl w:val="0"/>
          <w:numId w:val="14"/>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Процес контролю є централізовано-адміністративним.</w:t>
      </w:r>
    </w:p>
    <w:p w:rsidR="00A51250" w:rsidRPr="00FE6BC2" w:rsidRDefault="00A51250" w:rsidP="00FC114B">
      <w:pPr>
        <w:numPr>
          <w:ilvl w:val="0"/>
          <w:numId w:val="14"/>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Французька система контролю є менш систематизованою і більш заплутаною.</w:t>
      </w:r>
    </w:p>
    <w:p w:rsidR="00A51250" w:rsidRPr="00FE6BC2" w:rsidRDefault="00A51250" w:rsidP="00877BA4">
      <w:pPr>
        <w:spacing w:after="0" w:line="240" w:lineRule="auto"/>
        <w:ind w:firstLine="426"/>
        <w:jc w:val="both"/>
        <w:rPr>
          <w:rFonts w:ascii="Times New Roman" w:hAnsi="Times New Roman" w:cs="Times New Roman"/>
          <w:b/>
        </w:rPr>
      </w:pPr>
      <w:r w:rsidRPr="00FE6BC2">
        <w:rPr>
          <w:rFonts w:ascii="Times New Roman" w:hAnsi="Times New Roman" w:cs="Times New Roman"/>
          <w:b/>
          <w:lang w:val="uk-UA"/>
        </w:rPr>
        <w:t>5.</w:t>
      </w:r>
      <w:r w:rsidRPr="00FE6BC2">
        <w:rPr>
          <w:rFonts w:ascii="Times New Roman" w:hAnsi="Times New Roman" w:cs="Times New Roman"/>
          <w:b/>
        </w:rPr>
        <w:t>Серед документів фінансової звітності ключову роль відіграють п’ять:</w:t>
      </w:r>
    </w:p>
    <w:p w:rsidR="00A51250" w:rsidRPr="00FE6BC2" w:rsidRDefault="00A51250" w:rsidP="00877BA4">
      <w:pPr>
        <w:tabs>
          <w:tab w:val="num" w:pos="518"/>
        </w:tabs>
        <w:spacing w:after="0" w:line="240" w:lineRule="auto"/>
        <w:ind w:firstLine="567"/>
        <w:jc w:val="both"/>
        <w:rPr>
          <w:rFonts w:ascii="Times New Roman" w:hAnsi="Times New Roman" w:cs="Times New Roman"/>
        </w:rPr>
      </w:pPr>
      <w:r w:rsidRPr="00FE6BC2">
        <w:rPr>
          <w:rFonts w:ascii="Times New Roman" w:hAnsi="Times New Roman" w:cs="Times New Roman"/>
          <w:lang w:val="uk-UA"/>
        </w:rPr>
        <w:t>-</w:t>
      </w:r>
      <w:r w:rsidRPr="00FE6BC2">
        <w:rPr>
          <w:rFonts w:ascii="Times New Roman" w:hAnsi="Times New Roman" w:cs="Times New Roman"/>
        </w:rPr>
        <w:t>Звіт про прибутки (США) або рахунок прибутків і збитків (Великобританія).</w:t>
      </w:r>
    </w:p>
    <w:p w:rsidR="00A51250" w:rsidRPr="00FE6BC2" w:rsidRDefault="00A51250" w:rsidP="00877BA4">
      <w:pPr>
        <w:tabs>
          <w:tab w:val="num" w:pos="518"/>
        </w:tabs>
        <w:spacing w:after="0" w:line="240" w:lineRule="auto"/>
        <w:ind w:firstLine="567"/>
        <w:jc w:val="both"/>
        <w:rPr>
          <w:rFonts w:ascii="Times New Roman" w:hAnsi="Times New Roman" w:cs="Times New Roman"/>
        </w:rPr>
      </w:pPr>
      <w:r w:rsidRPr="00FE6BC2">
        <w:rPr>
          <w:rFonts w:ascii="Times New Roman" w:hAnsi="Times New Roman" w:cs="Times New Roman"/>
          <w:lang w:val="uk-UA"/>
        </w:rPr>
        <w:lastRenderedPageBreak/>
        <w:t>-</w:t>
      </w:r>
      <w:r w:rsidRPr="00FE6BC2">
        <w:rPr>
          <w:rFonts w:ascii="Times New Roman" w:hAnsi="Times New Roman" w:cs="Times New Roman"/>
        </w:rPr>
        <w:t>Баланс.</w:t>
      </w:r>
    </w:p>
    <w:p w:rsidR="00A51250" w:rsidRPr="00FE6BC2" w:rsidRDefault="00A51250" w:rsidP="00877BA4">
      <w:pPr>
        <w:tabs>
          <w:tab w:val="num" w:pos="518"/>
        </w:tabs>
        <w:spacing w:after="0" w:line="240" w:lineRule="auto"/>
        <w:ind w:firstLine="567"/>
        <w:jc w:val="both"/>
        <w:rPr>
          <w:rFonts w:ascii="Times New Roman" w:hAnsi="Times New Roman" w:cs="Times New Roman"/>
        </w:rPr>
      </w:pPr>
      <w:r w:rsidRPr="00FE6BC2">
        <w:rPr>
          <w:rFonts w:ascii="Times New Roman" w:hAnsi="Times New Roman" w:cs="Times New Roman"/>
          <w:lang w:val="uk-UA"/>
        </w:rPr>
        <w:t>-</w:t>
      </w:r>
      <w:r w:rsidRPr="00FE6BC2">
        <w:rPr>
          <w:rFonts w:ascii="Times New Roman" w:hAnsi="Times New Roman" w:cs="Times New Roman"/>
        </w:rPr>
        <w:t>Звіт про акціонерний капітал.</w:t>
      </w:r>
    </w:p>
    <w:p w:rsidR="00A51250" w:rsidRPr="00FE6BC2" w:rsidRDefault="00A51250" w:rsidP="00877BA4">
      <w:pPr>
        <w:tabs>
          <w:tab w:val="num" w:pos="518"/>
        </w:tabs>
        <w:spacing w:after="0" w:line="240" w:lineRule="auto"/>
        <w:ind w:firstLine="567"/>
        <w:jc w:val="both"/>
        <w:rPr>
          <w:rFonts w:ascii="Times New Roman" w:hAnsi="Times New Roman" w:cs="Times New Roman"/>
        </w:rPr>
      </w:pPr>
      <w:r w:rsidRPr="00FE6BC2">
        <w:rPr>
          <w:rFonts w:ascii="Times New Roman" w:hAnsi="Times New Roman" w:cs="Times New Roman"/>
          <w:lang w:val="uk-UA"/>
        </w:rPr>
        <w:t>-</w:t>
      </w:r>
      <w:r w:rsidRPr="00FE6BC2">
        <w:rPr>
          <w:rFonts w:ascii="Times New Roman" w:hAnsi="Times New Roman" w:cs="Times New Roman"/>
        </w:rPr>
        <w:t>Звіт про зміну фінансової позиції.</w:t>
      </w:r>
    </w:p>
    <w:p w:rsidR="00A51250" w:rsidRPr="00FE6BC2" w:rsidRDefault="00A51250" w:rsidP="00877BA4">
      <w:pPr>
        <w:tabs>
          <w:tab w:val="num" w:pos="518"/>
        </w:tabs>
        <w:spacing w:after="0" w:line="240" w:lineRule="auto"/>
        <w:ind w:firstLine="567"/>
        <w:jc w:val="both"/>
        <w:rPr>
          <w:rFonts w:ascii="Times New Roman" w:hAnsi="Times New Roman" w:cs="Times New Roman"/>
        </w:rPr>
      </w:pPr>
      <w:r w:rsidRPr="00FE6BC2">
        <w:rPr>
          <w:rFonts w:ascii="Times New Roman" w:hAnsi="Times New Roman" w:cs="Times New Roman"/>
          <w:lang w:val="uk-UA"/>
        </w:rPr>
        <w:t>-</w:t>
      </w:r>
      <w:r w:rsidRPr="00FE6BC2">
        <w:rPr>
          <w:rFonts w:ascii="Times New Roman" w:hAnsi="Times New Roman" w:cs="Times New Roman"/>
        </w:rPr>
        <w:t>Звіт про грошові потоки.</w:t>
      </w:r>
    </w:p>
    <w:p w:rsidR="00A51250" w:rsidRPr="00FE6BC2" w:rsidRDefault="00A51250" w:rsidP="00877BA4">
      <w:pPr>
        <w:spacing w:after="0" w:line="240" w:lineRule="auto"/>
        <w:ind w:firstLine="567"/>
        <w:jc w:val="both"/>
        <w:rPr>
          <w:rFonts w:ascii="Times New Roman" w:hAnsi="Times New Roman" w:cs="Times New Roman"/>
        </w:rPr>
      </w:pPr>
      <w:r w:rsidRPr="00FE6BC2">
        <w:rPr>
          <w:rFonts w:ascii="Times New Roman" w:hAnsi="Times New Roman" w:cs="Times New Roman"/>
        </w:rPr>
        <w:t>У процесі аналізу фінансової звітності важливо зважувати на встановлення трьох ключових співвідношень:</w:t>
      </w:r>
    </w:p>
    <w:p w:rsidR="00A51250" w:rsidRPr="00FE6BC2" w:rsidRDefault="00A51250" w:rsidP="00877BA4">
      <w:pPr>
        <w:tabs>
          <w:tab w:val="num" w:pos="567"/>
        </w:tabs>
        <w:spacing w:after="0" w:line="240" w:lineRule="auto"/>
        <w:ind w:firstLine="567"/>
        <w:jc w:val="both"/>
        <w:rPr>
          <w:rFonts w:ascii="Times New Roman" w:hAnsi="Times New Roman" w:cs="Times New Roman"/>
        </w:rPr>
      </w:pPr>
      <w:r w:rsidRPr="00FE6BC2">
        <w:rPr>
          <w:rFonts w:ascii="Times New Roman" w:hAnsi="Times New Roman" w:cs="Times New Roman"/>
          <w:lang w:val="uk-UA"/>
        </w:rPr>
        <w:t>-</w:t>
      </w:r>
      <w:r w:rsidRPr="00FE6BC2">
        <w:rPr>
          <w:rFonts w:ascii="Times New Roman" w:hAnsi="Times New Roman" w:cs="Times New Roman"/>
        </w:rPr>
        <w:t>Золоте правило балансу — сума вартості акціонерного капіталу та довгострокових пасивів має дорівнювати або перевершувати основний капітал.</w:t>
      </w:r>
    </w:p>
    <w:p w:rsidR="00A51250" w:rsidRPr="00FE6BC2" w:rsidRDefault="00A51250" w:rsidP="00877BA4">
      <w:pPr>
        <w:tabs>
          <w:tab w:val="num" w:pos="567"/>
        </w:tabs>
        <w:spacing w:after="0" w:line="240" w:lineRule="auto"/>
        <w:ind w:firstLine="567"/>
        <w:jc w:val="both"/>
        <w:rPr>
          <w:rFonts w:ascii="Times New Roman" w:hAnsi="Times New Roman" w:cs="Times New Roman"/>
        </w:rPr>
      </w:pPr>
      <w:r w:rsidRPr="00FE6BC2">
        <w:rPr>
          <w:rFonts w:ascii="Times New Roman" w:hAnsi="Times New Roman" w:cs="Times New Roman"/>
          <w:lang w:val="uk-UA"/>
        </w:rPr>
        <w:t>-</w:t>
      </w:r>
      <w:r w:rsidRPr="00FE6BC2">
        <w:rPr>
          <w:rFonts w:ascii="Times New Roman" w:hAnsi="Times New Roman" w:cs="Times New Roman"/>
        </w:rPr>
        <w:t>Золоте правило довгострокового фінансування — довгострокові пасиви мають дорівнювати або перевершувати довгострокові активи.</w:t>
      </w:r>
    </w:p>
    <w:p w:rsidR="00A51250" w:rsidRPr="00FE6BC2" w:rsidRDefault="00A51250" w:rsidP="00877BA4">
      <w:pPr>
        <w:tabs>
          <w:tab w:val="num" w:pos="567"/>
        </w:tabs>
        <w:spacing w:after="0" w:line="240" w:lineRule="auto"/>
        <w:ind w:firstLine="567"/>
        <w:jc w:val="both"/>
        <w:rPr>
          <w:rFonts w:ascii="Times New Roman" w:hAnsi="Times New Roman" w:cs="Times New Roman"/>
          <w:lang w:val="uk-UA"/>
        </w:rPr>
      </w:pPr>
      <w:r w:rsidRPr="00FE6BC2">
        <w:rPr>
          <w:rFonts w:ascii="Times New Roman" w:hAnsi="Times New Roman" w:cs="Times New Roman"/>
          <w:lang w:val="uk-UA"/>
        </w:rPr>
        <w:t>-</w:t>
      </w:r>
      <w:r w:rsidRPr="00FE6BC2">
        <w:rPr>
          <w:rFonts w:ascii="Times New Roman" w:hAnsi="Times New Roman" w:cs="Times New Roman"/>
        </w:rPr>
        <w:t>Золоте правило короткострокового фінансування — короткострокові активи мають дорівнювати або перевершувати короткострокові пасиви.</w:t>
      </w:r>
    </w:p>
    <w:p w:rsidR="00A51250" w:rsidRPr="00FE6BC2" w:rsidRDefault="00A51250" w:rsidP="00877BA4">
      <w:pPr>
        <w:spacing w:after="0" w:line="240" w:lineRule="auto"/>
        <w:ind w:firstLine="567"/>
        <w:jc w:val="both"/>
        <w:rPr>
          <w:rFonts w:ascii="Times New Roman" w:hAnsi="Times New Roman" w:cs="Times New Roman"/>
          <w:i/>
        </w:rPr>
      </w:pPr>
      <w:r w:rsidRPr="00FE6BC2">
        <w:rPr>
          <w:rFonts w:ascii="Times New Roman" w:hAnsi="Times New Roman" w:cs="Times New Roman"/>
          <w:i/>
          <w:lang w:val="uk-UA"/>
        </w:rPr>
        <w:t>Т</w:t>
      </w:r>
      <w:r w:rsidRPr="00FE6BC2">
        <w:rPr>
          <w:rFonts w:ascii="Times New Roman" w:hAnsi="Times New Roman" w:cs="Times New Roman"/>
          <w:i/>
        </w:rPr>
        <w:t>ри комплекти фінансових звітів зарубіжних відділень до штаб-квартири:</w:t>
      </w:r>
    </w:p>
    <w:p w:rsidR="00A51250" w:rsidRPr="00FE6BC2" w:rsidRDefault="00A51250" w:rsidP="00FC114B">
      <w:pPr>
        <w:numPr>
          <w:ilvl w:val="0"/>
          <w:numId w:val="18"/>
        </w:numPr>
        <w:tabs>
          <w:tab w:val="clear" w:pos="661"/>
          <w:tab w:val="num" w:pos="532"/>
        </w:tabs>
        <w:spacing w:after="0" w:line="240" w:lineRule="auto"/>
        <w:jc w:val="both"/>
        <w:rPr>
          <w:rFonts w:ascii="Times New Roman" w:hAnsi="Times New Roman" w:cs="Times New Roman"/>
        </w:rPr>
      </w:pPr>
      <w:r w:rsidRPr="00FE6BC2">
        <w:rPr>
          <w:rFonts w:ascii="Times New Roman" w:hAnsi="Times New Roman" w:cs="Times New Roman"/>
        </w:rPr>
        <w:t>Звіти, що ґрунтуються на національних стандартах рахунків, передбачених законодавством і професійними організаціями в країні господаря.</w:t>
      </w:r>
    </w:p>
    <w:p w:rsidR="00A51250" w:rsidRPr="00FE6BC2" w:rsidRDefault="00A51250" w:rsidP="00FC114B">
      <w:pPr>
        <w:numPr>
          <w:ilvl w:val="0"/>
          <w:numId w:val="18"/>
        </w:numPr>
        <w:tabs>
          <w:tab w:val="clear" w:pos="661"/>
          <w:tab w:val="num" w:pos="532"/>
        </w:tabs>
        <w:spacing w:after="0" w:line="240" w:lineRule="auto"/>
        <w:jc w:val="both"/>
        <w:rPr>
          <w:rFonts w:ascii="Times New Roman" w:hAnsi="Times New Roman" w:cs="Times New Roman"/>
        </w:rPr>
      </w:pPr>
      <w:r w:rsidRPr="00FE6BC2">
        <w:rPr>
          <w:rFonts w:ascii="Times New Roman" w:hAnsi="Times New Roman" w:cs="Times New Roman"/>
        </w:rPr>
        <w:t>Звіти, що пов’язують принципи обліку зі стандартами, яких вимагає країна походження.</w:t>
      </w:r>
    </w:p>
    <w:p w:rsidR="00A51250" w:rsidRPr="00FE6BC2" w:rsidRDefault="00A51250" w:rsidP="00FC114B">
      <w:pPr>
        <w:numPr>
          <w:ilvl w:val="0"/>
          <w:numId w:val="18"/>
        </w:numPr>
        <w:tabs>
          <w:tab w:val="clear" w:pos="661"/>
          <w:tab w:val="num" w:pos="532"/>
        </w:tabs>
        <w:spacing w:after="0" w:line="240" w:lineRule="auto"/>
        <w:jc w:val="both"/>
        <w:rPr>
          <w:rFonts w:ascii="Times New Roman" w:hAnsi="Times New Roman" w:cs="Times New Roman"/>
        </w:rPr>
      </w:pPr>
      <w:r w:rsidRPr="00FE6BC2">
        <w:rPr>
          <w:rFonts w:ascii="Times New Roman" w:hAnsi="Times New Roman" w:cs="Times New Roman"/>
        </w:rPr>
        <w:t>Консолідовані фінансові звіти з урахуванням вимог країн походження.</w:t>
      </w:r>
    </w:p>
    <w:p w:rsidR="00A51250" w:rsidRPr="00FE6BC2" w:rsidRDefault="00A51250" w:rsidP="00FC114B">
      <w:pPr>
        <w:spacing w:after="0" w:line="240" w:lineRule="auto"/>
        <w:ind w:firstLine="301"/>
        <w:jc w:val="both"/>
        <w:rPr>
          <w:rFonts w:ascii="Times New Roman" w:hAnsi="Times New Roman" w:cs="Times New Roman"/>
        </w:rPr>
      </w:pPr>
      <w:r w:rsidRPr="00FE6BC2">
        <w:rPr>
          <w:rFonts w:ascii="Times New Roman" w:hAnsi="Times New Roman" w:cs="Times New Roman"/>
          <w:i/>
          <w:lang w:val="uk-UA"/>
        </w:rPr>
        <w:t>О</w:t>
      </w:r>
      <w:r w:rsidRPr="00FE6BC2">
        <w:rPr>
          <w:rFonts w:ascii="Times New Roman" w:hAnsi="Times New Roman" w:cs="Times New Roman"/>
          <w:i/>
        </w:rPr>
        <w:t>сновні проблеми звітності:</w:t>
      </w:r>
    </w:p>
    <w:p w:rsidR="00A51250" w:rsidRPr="00FE6BC2" w:rsidRDefault="00A51250" w:rsidP="00FC114B">
      <w:pPr>
        <w:numPr>
          <w:ilvl w:val="0"/>
          <w:numId w:val="19"/>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Розмежування результатів роботи зарубіжних відділень та їх керівників. З одного боку, результати відділень залежать від впливу центрального офісу, а з іншого — від непередбачених змін у країні базування.</w:t>
      </w:r>
    </w:p>
    <w:p w:rsidR="00A51250" w:rsidRPr="00FE6BC2" w:rsidRDefault="00A51250" w:rsidP="00FC114B">
      <w:pPr>
        <w:numPr>
          <w:ilvl w:val="0"/>
          <w:numId w:val="19"/>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Вплив структури витрат і систем бухгалтерського обліку на результати діяльності зарубіжних відділень, розташованих у різних країнах.</w:t>
      </w:r>
    </w:p>
    <w:p w:rsidR="00A51250" w:rsidRPr="00FE6BC2" w:rsidRDefault="00A51250" w:rsidP="00FC114B">
      <w:pPr>
        <w:numPr>
          <w:ilvl w:val="0"/>
          <w:numId w:val="19"/>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Вплив політичних ризиків на результати діяльності в країні неможливо віддзеркалити у звітності.</w:t>
      </w:r>
    </w:p>
    <w:p w:rsidR="00FC114B" w:rsidRPr="00FE6BC2" w:rsidRDefault="00FC114B" w:rsidP="00FC114B">
      <w:pPr>
        <w:spacing w:after="0" w:line="240" w:lineRule="auto"/>
        <w:ind w:firstLine="301"/>
        <w:jc w:val="both"/>
        <w:rPr>
          <w:rFonts w:ascii="Times New Roman" w:hAnsi="Times New Roman" w:cs="Times New Roman"/>
        </w:rPr>
      </w:pPr>
      <w:r w:rsidRPr="00FE6BC2">
        <w:rPr>
          <w:rFonts w:ascii="Times New Roman" w:hAnsi="Times New Roman" w:cs="Times New Roman"/>
        </w:rPr>
        <w:t>Звітність у міжнародних корпораціях ґрунтується на різноманітних інформаційних потоках, які включають:</w:t>
      </w:r>
    </w:p>
    <w:p w:rsidR="00FC114B" w:rsidRPr="00FE6BC2" w:rsidRDefault="00FC114B" w:rsidP="00FC114B">
      <w:pPr>
        <w:numPr>
          <w:ilvl w:val="0"/>
          <w:numId w:val="20"/>
        </w:numPr>
        <w:tabs>
          <w:tab w:val="clear" w:pos="661"/>
          <w:tab w:val="num" w:pos="573"/>
        </w:tabs>
        <w:spacing w:after="0" w:line="240" w:lineRule="auto"/>
        <w:jc w:val="both"/>
        <w:rPr>
          <w:rFonts w:ascii="Times New Roman" w:hAnsi="Times New Roman" w:cs="Times New Roman"/>
        </w:rPr>
      </w:pPr>
      <w:r w:rsidRPr="00FE6BC2">
        <w:rPr>
          <w:rFonts w:ascii="Times New Roman" w:hAnsi="Times New Roman" w:cs="Times New Roman"/>
        </w:rPr>
        <w:t>загальнокорпоративну інформацію для координації з центру (наявність у корпорації ресурсів і потреби в них філій, наприклад касової готівки);</w:t>
      </w:r>
    </w:p>
    <w:p w:rsidR="00FC114B" w:rsidRPr="00FE6BC2" w:rsidRDefault="00FC114B" w:rsidP="00FC114B">
      <w:pPr>
        <w:numPr>
          <w:ilvl w:val="0"/>
          <w:numId w:val="20"/>
        </w:numPr>
        <w:tabs>
          <w:tab w:val="clear" w:pos="661"/>
          <w:tab w:val="num" w:pos="573"/>
        </w:tabs>
        <w:spacing w:after="0" w:line="240" w:lineRule="auto"/>
        <w:jc w:val="both"/>
        <w:rPr>
          <w:rFonts w:ascii="Times New Roman" w:hAnsi="Times New Roman" w:cs="Times New Roman"/>
        </w:rPr>
      </w:pPr>
      <w:r w:rsidRPr="00FE6BC2">
        <w:rPr>
          <w:rFonts w:ascii="Times New Roman" w:hAnsi="Times New Roman" w:cs="Times New Roman"/>
        </w:rPr>
        <w:t>зовнішню інформацію щодо політичної ситуації і стану економіки в приймаючих країнах;</w:t>
      </w:r>
    </w:p>
    <w:p w:rsidR="00FC114B" w:rsidRPr="00FE6BC2" w:rsidRDefault="00FC114B" w:rsidP="00FC114B">
      <w:pPr>
        <w:numPr>
          <w:ilvl w:val="0"/>
          <w:numId w:val="20"/>
        </w:numPr>
        <w:tabs>
          <w:tab w:val="clear" w:pos="661"/>
          <w:tab w:val="num" w:pos="573"/>
        </w:tabs>
        <w:spacing w:after="0" w:line="240" w:lineRule="auto"/>
        <w:jc w:val="both"/>
        <w:rPr>
          <w:rFonts w:ascii="Times New Roman" w:hAnsi="Times New Roman" w:cs="Times New Roman"/>
        </w:rPr>
      </w:pPr>
      <w:r w:rsidRPr="00FE6BC2">
        <w:rPr>
          <w:rFonts w:ascii="Times New Roman" w:hAnsi="Times New Roman" w:cs="Times New Roman"/>
        </w:rPr>
        <w:t>зворотний зв’язок між штаб-квартирою і філіями, наприклад щодо технологічних проривів, досліджень і розробок;</w:t>
      </w:r>
    </w:p>
    <w:p w:rsidR="00FC114B" w:rsidRPr="00FE6BC2" w:rsidRDefault="00FC114B" w:rsidP="00FC114B">
      <w:pPr>
        <w:numPr>
          <w:ilvl w:val="0"/>
          <w:numId w:val="20"/>
        </w:numPr>
        <w:tabs>
          <w:tab w:val="clear" w:pos="661"/>
          <w:tab w:val="num" w:pos="573"/>
        </w:tabs>
        <w:spacing w:after="0" w:line="240" w:lineRule="auto"/>
        <w:jc w:val="both"/>
        <w:rPr>
          <w:rFonts w:ascii="Times New Roman" w:hAnsi="Times New Roman" w:cs="Times New Roman"/>
        </w:rPr>
      </w:pPr>
      <w:r w:rsidRPr="00FE6BC2">
        <w:rPr>
          <w:rFonts w:ascii="Times New Roman" w:hAnsi="Times New Roman" w:cs="Times New Roman"/>
        </w:rPr>
        <w:t>міжфіліальну загальнокорпоративну інформацію, яка циркулює між взаємозв’язаними зарубіжними відділеннями;</w:t>
      </w:r>
    </w:p>
    <w:p w:rsidR="00FC114B" w:rsidRPr="00FE6BC2" w:rsidRDefault="00FC114B" w:rsidP="00FC114B">
      <w:pPr>
        <w:numPr>
          <w:ilvl w:val="0"/>
          <w:numId w:val="20"/>
        </w:numPr>
        <w:tabs>
          <w:tab w:val="clear" w:pos="661"/>
          <w:tab w:val="num" w:pos="573"/>
        </w:tabs>
        <w:spacing w:after="0" w:line="240" w:lineRule="auto"/>
        <w:jc w:val="both"/>
        <w:rPr>
          <w:rFonts w:ascii="Times New Roman" w:hAnsi="Times New Roman" w:cs="Times New Roman"/>
        </w:rPr>
      </w:pPr>
      <w:r w:rsidRPr="00FE6BC2">
        <w:rPr>
          <w:rFonts w:ascii="Times New Roman" w:hAnsi="Times New Roman" w:cs="Times New Roman"/>
        </w:rPr>
        <w:t>інформацію для зовнішньої звітності.</w:t>
      </w:r>
    </w:p>
    <w:p w:rsidR="00FC114B" w:rsidRPr="00FE6BC2" w:rsidRDefault="00FC114B" w:rsidP="00877BA4">
      <w:pPr>
        <w:pStyle w:val="a4"/>
        <w:spacing w:line="240" w:lineRule="auto"/>
        <w:ind w:firstLine="567"/>
        <w:rPr>
          <w:sz w:val="22"/>
          <w:szCs w:val="22"/>
        </w:rPr>
      </w:pPr>
      <w:r w:rsidRPr="00FE6BC2">
        <w:rPr>
          <w:sz w:val="22"/>
          <w:szCs w:val="22"/>
        </w:rPr>
        <w:t>Міжнародна звітність має відповідати не лише загальним вимогам об’єктивності, своєчасності і т. ін., а й спеціальним вимогам. Серед цих вимог такі:</w:t>
      </w:r>
    </w:p>
    <w:p w:rsidR="00FC114B" w:rsidRPr="00FE6BC2" w:rsidRDefault="00FC114B" w:rsidP="00FC114B">
      <w:pPr>
        <w:numPr>
          <w:ilvl w:val="0"/>
          <w:numId w:val="21"/>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spacing w:val="-2"/>
          <w:lang w:val="uk-UA"/>
        </w:rPr>
        <w:t xml:space="preserve">Відповідність між цінністю інформації та її вартістю. </w:t>
      </w:r>
      <w:r w:rsidRPr="00FE6BC2">
        <w:rPr>
          <w:rFonts w:ascii="Times New Roman" w:hAnsi="Times New Roman" w:cs="Times New Roman"/>
          <w:spacing w:val="-2"/>
        </w:rPr>
        <w:t>Оскіль</w:t>
      </w:r>
      <w:r w:rsidRPr="00FE6BC2">
        <w:rPr>
          <w:rFonts w:ascii="Times New Roman" w:hAnsi="Times New Roman" w:cs="Times New Roman"/>
          <w:spacing w:val="-2"/>
        </w:rPr>
        <w:softHyphen/>
        <w:t>ки</w:t>
      </w:r>
      <w:r w:rsidRPr="00FE6BC2">
        <w:rPr>
          <w:rFonts w:ascii="Times New Roman" w:hAnsi="Times New Roman" w:cs="Times New Roman"/>
        </w:rPr>
        <w:t xml:space="preserve"> ця інформація стосується значної кількості питань, вона потребує значних витрат. Для отримання цієї вимоги міжнародні корпорації використовують метод «планомірного аналізу придбаної інформації», який означає періодичну оцінку нового документа чи інформаційної послуги, яка надається компанії, з метою використання виключно важливої інформації.</w:t>
      </w:r>
    </w:p>
    <w:p w:rsidR="00FC114B" w:rsidRPr="00FE6BC2" w:rsidRDefault="00FC114B" w:rsidP="00FC114B">
      <w:pPr>
        <w:numPr>
          <w:ilvl w:val="0"/>
          <w:numId w:val="21"/>
        </w:numPr>
        <w:tabs>
          <w:tab w:val="clear" w:pos="661"/>
          <w:tab w:val="num" w:pos="546"/>
        </w:tabs>
        <w:spacing w:after="0" w:line="240" w:lineRule="auto"/>
        <w:jc w:val="both"/>
        <w:rPr>
          <w:rFonts w:ascii="Times New Roman" w:hAnsi="Times New Roman" w:cs="Times New Roman"/>
          <w:spacing w:val="-2"/>
        </w:rPr>
      </w:pPr>
      <w:r w:rsidRPr="00FE6BC2">
        <w:rPr>
          <w:rFonts w:ascii="Times New Roman" w:hAnsi="Times New Roman" w:cs="Times New Roman"/>
          <w:spacing w:val="-2"/>
        </w:rPr>
        <w:t>Збалансованість між потоками інформації і можливостями її якісного використання, уникнення «інформаційного потоку». Компанії прагнуть обмежитись використанням релевантної інформації, яка безпосередньо стосується певного питання і є важливою.</w:t>
      </w:r>
    </w:p>
    <w:p w:rsidR="00FC114B" w:rsidRPr="00FE6BC2" w:rsidRDefault="00FC114B" w:rsidP="00FC114B">
      <w:pPr>
        <w:numPr>
          <w:ilvl w:val="0"/>
          <w:numId w:val="21"/>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 xml:space="preserve">Одноманітність інформації, потрібної для керівництва корпорації і філій. Якщо інформація відрізнятиметься, то виникає </w:t>
      </w:r>
      <w:r w:rsidRPr="00FE6BC2">
        <w:rPr>
          <w:rFonts w:ascii="Times New Roman" w:hAnsi="Times New Roman" w:cs="Times New Roman"/>
          <w:spacing w:val="-2"/>
        </w:rPr>
        <w:t>дилема: або ж порівнювати незіставні дані, або ж вимагати додат</w:t>
      </w:r>
      <w:r w:rsidRPr="00FE6BC2">
        <w:rPr>
          <w:rFonts w:ascii="Times New Roman" w:hAnsi="Times New Roman" w:cs="Times New Roman"/>
          <w:spacing w:val="-2"/>
        </w:rPr>
        <w:softHyphen/>
        <w:t>кові</w:t>
      </w:r>
      <w:r w:rsidRPr="00FE6BC2">
        <w:rPr>
          <w:rFonts w:ascii="Times New Roman" w:hAnsi="Times New Roman" w:cs="Times New Roman"/>
        </w:rPr>
        <w:t xml:space="preserve"> дані від філій.</w:t>
      </w:r>
    </w:p>
    <w:p w:rsidR="00FC114B" w:rsidRPr="00FE6BC2" w:rsidRDefault="00FC114B" w:rsidP="00FC114B">
      <w:pPr>
        <w:numPr>
          <w:ilvl w:val="0"/>
          <w:numId w:val="21"/>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Сумісність методів обробки даних у різних країнах, а саме інформаційної техніки і програмного забезпечення.</w:t>
      </w:r>
    </w:p>
    <w:p w:rsidR="00FC114B" w:rsidRPr="00FE6BC2" w:rsidRDefault="00FC114B" w:rsidP="00FC114B">
      <w:pPr>
        <w:numPr>
          <w:ilvl w:val="0"/>
          <w:numId w:val="21"/>
        </w:numPr>
        <w:tabs>
          <w:tab w:val="clear" w:pos="661"/>
          <w:tab w:val="num" w:pos="546"/>
        </w:tabs>
        <w:spacing w:after="0" w:line="240" w:lineRule="auto"/>
        <w:jc w:val="both"/>
        <w:rPr>
          <w:rFonts w:ascii="Times New Roman" w:hAnsi="Times New Roman" w:cs="Times New Roman"/>
        </w:rPr>
      </w:pPr>
      <w:r w:rsidRPr="00FE6BC2">
        <w:rPr>
          <w:rFonts w:ascii="Times New Roman" w:hAnsi="Times New Roman" w:cs="Times New Roman"/>
        </w:rPr>
        <w:t>Безпечність інформаційних систем, яка усуває можливість несанкціонованого доступу до даних, що становлять предмет комерційної таємниці.</w:t>
      </w:r>
    </w:p>
    <w:p w:rsidR="00FC114B" w:rsidRPr="00FE6BC2" w:rsidRDefault="00FC114B" w:rsidP="00877BA4">
      <w:pPr>
        <w:spacing w:after="0" w:line="240" w:lineRule="auto"/>
        <w:ind w:firstLine="567"/>
        <w:jc w:val="both"/>
        <w:rPr>
          <w:rFonts w:ascii="Times New Roman" w:hAnsi="Times New Roman" w:cs="Times New Roman"/>
        </w:rPr>
      </w:pPr>
      <w:r w:rsidRPr="00FE6BC2">
        <w:rPr>
          <w:rFonts w:ascii="Times New Roman" w:hAnsi="Times New Roman" w:cs="Times New Roman"/>
        </w:rPr>
        <w:t xml:space="preserve">Кожна країна має власні національні стандарти обліку, проте в багатьох країн вони схожі. Серед стандартів обліку виокремлюють: </w:t>
      </w:r>
    </w:p>
    <w:p w:rsidR="005D0480" w:rsidRPr="00FE6BC2" w:rsidRDefault="00FC114B" w:rsidP="00877BA4">
      <w:pPr>
        <w:spacing w:after="0" w:line="240" w:lineRule="auto"/>
        <w:ind w:firstLine="567"/>
        <w:jc w:val="both"/>
        <w:rPr>
          <w:rFonts w:ascii="Times New Roman" w:hAnsi="Times New Roman" w:cs="Times New Roman"/>
          <w:lang w:val="uk-UA"/>
        </w:rPr>
      </w:pPr>
      <w:r w:rsidRPr="00FE6BC2">
        <w:rPr>
          <w:rFonts w:ascii="Times New Roman" w:hAnsi="Times New Roman" w:cs="Times New Roman"/>
          <w:b/>
          <w:i/>
          <w:lang w:val="uk-UA"/>
        </w:rPr>
        <w:t>1.</w:t>
      </w:r>
      <w:r w:rsidRPr="00FE6BC2">
        <w:rPr>
          <w:rFonts w:ascii="Times New Roman" w:hAnsi="Times New Roman" w:cs="Times New Roman"/>
          <w:b/>
          <w:i/>
        </w:rPr>
        <w:t>Британо-американо-голландську групу</w:t>
      </w:r>
      <w:r w:rsidRPr="00FE6BC2">
        <w:rPr>
          <w:rFonts w:ascii="Times New Roman" w:hAnsi="Times New Roman" w:cs="Times New Roman"/>
        </w:rPr>
        <w:t xml:space="preserve"> (Велика Британія, США, Нідерланди, Канада, Мексика, Індія, Австралія, Південна Африка, Нова Зеландія, Малайзія, Індонезія, Таїланд, країни Центральної Америки та ін.). Ця модель функціонує в умовах розвинутого фінансового ринку. Облік орієнтований насамперед на потреби інвесторів і кредиторів. У країнах, які використовують цю модель, принципи і правила ведення обліку і складання звітності регулюються національними загальноприйнятими стандартами, що розробляються незалежними професійними організаціями бухгалтерів, а не встановлюються національним законодавством.</w:t>
      </w:r>
    </w:p>
    <w:p w:rsidR="00FC114B" w:rsidRPr="00FE6BC2" w:rsidRDefault="00FC114B" w:rsidP="00877BA4">
      <w:pPr>
        <w:spacing w:after="0" w:line="240" w:lineRule="auto"/>
        <w:ind w:firstLine="567"/>
        <w:jc w:val="both"/>
        <w:rPr>
          <w:rFonts w:ascii="Times New Roman" w:hAnsi="Times New Roman" w:cs="Times New Roman"/>
        </w:rPr>
      </w:pPr>
      <w:r w:rsidRPr="00FE6BC2">
        <w:rPr>
          <w:rFonts w:ascii="Times New Roman" w:hAnsi="Times New Roman" w:cs="Times New Roman"/>
          <w:b/>
          <w:i/>
        </w:rPr>
        <w:lastRenderedPageBreak/>
        <w:t>2.</w:t>
      </w:r>
      <w:r w:rsidRPr="00FE6BC2">
        <w:rPr>
          <w:rFonts w:ascii="Times New Roman" w:hAnsi="Times New Roman" w:cs="Times New Roman"/>
        </w:rPr>
        <w:t xml:space="preserve"> </w:t>
      </w:r>
      <w:r w:rsidRPr="00FE6BC2">
        <w:rPr>
          <w:rFonts w:ascii="Times New Roman" w:hAnsi="Times New Roman" w:cs="Times New Roman"/>
          <w:b/>
          <w:i/>
        </w:rPr>
        <w:t>Європейсько-японську групу</w:t>
      </w:r>
      <w:r w:rsidRPr="00FE6BC2">
        <w:rPr>
          <w:rFonts w:ascii="Times New Roman" w:hAnsi="Times New Roman" w:cs="Times New Roman"/>
        </w:rPr>
        <w:t xml:space="preserve"> (країни Європейського Союзу, Швейцарія, Японія, Єгипет та ін.). Ця модель бухгалтерського обліку орієнтована на державні інтереси оподаткування і макроекономічне планування суспільних ресурсів. Вона має юридичну основу. Бухгалтерські стандарти затверджуються законодавчо і обов’язкові до виконання. Однорідність досягається єдиним планом рахунків і затвердженою методологією фінансової звітності. Професійні організації бухгалтерів відіграють меншу роль, ніж у Великобританії і США. Таким чином, у країнах з даною моделлю обліку превалює державна методологія.</w:t>
      </w:r>
    </w:p>
    <w:p w:rsidR="00FC114B" w:rsidRPr="00FE6BC2" w:rsidRDefault="00FC114B" w:rsidP="00877BA4">
      <w:pPr>
        <w:spacing w:after="0" w:line="240" w:lineRule="auto"/>
        <w:ind w:firstLine="567"/>
        <w:jc w:val="both"/>
        <w:rPr>
          <w:rFonts w:ascii="Times New Roman" w:hAnsi="Times New Roman" w:cs="Times New Roman"/>
        </w:rPr>
      </w:pPr>
      <w:r w:rsidRPr="00FE6BC2">
        <w:rPr>
          <w:rFonts w:ascii="Times New Roman" w:hAnsi="Times New Roman" w:cs="Times New Roman"/>
          <w:b/>
          <w:i/>
        </w:rPr>
        <w:t>3.</w:t>
      </w:r>
      <w:r w:rsidRPr="00FE6BC2">
        <w:rPr>
          <w:rFonts w:ascii="Times New Roman" w:hAnsi="Times New Roman" w:cs="Times New Roman"/>
        </w:rPr>
        <w:t xml:space="preserve"> </w:t>
      </w:r>
      <w:r w:rsidRPr="00FE6BC2">
        <w:rPr>
          <w:rFonts w:ascii="Times New Roman" w:hAnsi="Times New Roman" w:cs="Times New Roman"/>
          <w:b/>
          <w:i/>
        </w:rPr>
        <w:t>Південно-американську групу</w:t>
      </w:r>
      <w:r w:rsidRPr="00FE6BC2">
        <w:rPr>
          <w:rFonts w:ascii="Times New Roman" w:hAnsi="Times New Roman" w:cs="Times New Roman"/>
        </w:rPr>
        <w:t xml:space="preserve"> (країни Латинської Америки). Ця модель бухгалтерського обліку орієнтована на податкові державні інтереси, тому бухгалтерський облік законодавчо уніфікований. Особливістю бухгалтерських стандартів є розкриття методології бухгалтерського обліку в умовах інфляції.</w:t>
      </w:r>
    </w:p>
    <w:p w:rsidR="00FC114B" w:rsidRPr="00FE6BC2" w:rsidRDefault="00FC114B" w:rsidP="00877BA4">
      <w:pPr>
        <w:spacing w:after="0" w:line="240" w:lineRule="auto"/>
        <w:ind w:firstLine="567"/>
        <w:jc w:val="both"/>
        <w:rPr>
          <w:rFonts w:ascii="Times New Roman" w:hAnsi="Times New Roman" w:cs="Times New Roman"/>
        </w:rPr>
      </w:pPr>
      <w:r w:rsidRPr="00FE6BC2">
        <w:rPr>
          <w:rFonts w:ascii="Times New Roman" w:hAnsi="Times New Roman" w:cs="Times New Roman"/>
        </w:rPr>
        <w:t>В останній час зародилась ісламська модель бухгалтерського обліку, але вона ще недостатньо представлена фінансовою звітністю на міжнародному рівні.</w:t>
      </w:r>
    </w:p>
    <w:p w:rsidR="00FC114B" w:rsidRPr="00FE6BC2" w:rsidRDefault="00FC114B" w:rsidP="00FC114B">
      <w:pPr>
        <w:spacing w:after="0" w:line="240" w:lineRule="auto"/>
        <w:jc w:val="both"/>
        <w:rPr>
          <w:rFonts w:ascii="Times New Roman" w:hAnsi="Times New Roman" w:cs="Times New Roman"/>
          <w:lang w:val="uk-UA"/>
        </w:rPr>
      </w:pPr>
      <w:r w:rsidRPr="00FE6BC2">
        <w:rPr>
          <w:rFonts w:ascii="Times New Roman" w:hAnsi="Times New Roman" w:cs="Times New Roman"/>
        </w:rPr>
        <w:t>Важливо враховувати, що негативним наслідком відмінностей у стандартах обліку та аудиту в різних країнах є загальний брак компарабільності (можливостей порівняння) фінансових звітів та ускладнення фінансових розрахунків.</w:t>
      </w:r>
    </w:p>
    <w:p w:rsidR="00FC114B" w:rsidRPr="00FE6BC2" w:rsidRDefault="00FC114B" w:rsidP="00877BA4">
      <w:pPr>
        <w:spacing w:after="0" w:line="240" w:lineRule="auto"/>
        <w:ind w:firstLine="567"/>
        <w:jc w:val="both"/>
        <w:rPr>
          <w:rFonts w:ascii="Times New Roman" w:hAnsi="Times New Roman" w:cs="Times New Roman"/>
        </w:rPr>
      </w:pPr>
      <w:r w:rsidRPr="00FE6BC2">
        <w:rPr>
          <w:rFonts w:ascii="Times New Roman" w:hAnsi="Times New Roman" w:cs="Times New Roman"/>
        </w:rPr>
        <w:t>Наявність різних підходів до формування систем обліку ускладнює аналіз стану підприємств, що знаходяться у різних країнах. Якщо ТНК має філії або дочірні компанії в наведених групах країн, то отримані підсумки їх діяльності можуть бути незіставні. Тому багато компаній, що прагнуть залучити іноземних інвесторів або здійснюють консолідацію фінансової звітності в єдиній валюті, паралельно до прийнятих норм обліку у країні використовують міжнародні стандарти обліку (МСБО).</w:t>
      </w:r>
    </w:p>
    <w:p w:rsidR="00FC114B" w:rsidRPr="00FE6BC2" w:rsidRDefault="00FC114B" w:rsidP="00877BA4">
      <w:pPr>
        <w:pStyle w:val="a4"/>
        <w:spacing w:line="240" w:lineRule="auto"/>
        <w:ind w:firstLine="567"/>
        <w:rPr>
          <w:spacing w:val="-4"/>
          <w:sz w:val="22"/>
          <w:szCs w:val="22"/>
        </w:rPr>
      </w:pPr>
      <w:r w:rsidRPr="00FE6BC2">
        <w:rPr>
          <w:spacing w:val="-4"/>
          <w:sz w:val="22"/>
          <w:szCs w:val="22"/>
        </w:rPr>
        <w:t>Основні завдання МСБО — гармонізація і прийняття стандартів, що дозволяють збільшити схожість практики ведення бухобліку в різних країнах. МСБО не є обов’язковими і мають рекомендаційний характер. Унаслідок розвитку і прискорення інтеграційних процесів у світі ці стандарти відіграють дедалі більшу роль як найзручніший засіб спілкування між підприємствами різних країн світу.</w:t>
      </w:r>
    </w:p>
    <w:p w:rsidR="00FC114B" w:rsidRPr="00FE6BC2" w:rsidRDefault="00FC114B" w:rsidP="00877BA4">
      <w:pPr>
        <w:spacing w:after="0" w:line="240" w:lineRule="auto"/>
        <w:ind w:firstLine="567"/>
        <w:jc w:val="both"/>
        <w:rPr>
          <w:rFonts w:ascii="Times New Roman" w:hAnsi="Times New Roman" w:cs="Times New Roman"/>
        </w:rPr>
      </w:pPr>
      <w:r w:rsidRPr="00FE6BC2">
        <w:rPr>
          <w:rFonts w:ascii="Times New Roman" w:hAnsi="Times New Roman" w:cs="Times New Roman"/>
          <w:lang w:val="uk-UA"/>
        </w:rPr>
        <w:t xml:space="preserve">З огляду на проблеми міжнародної звітності доцільно звернути увагу на інші ускладнення руху фінансової інформації між країнами. </w:t>
      </w:r>
      <w:r w:rsidRPr="00FE6BC2">
        <w:rPr>
          <w:rFonts w:ascii="Times New Roman" w:hAnsi="Times New Roman" w:cs="Times New Roman"/>
        </w:rPr>
        <w:t>Вони пов’язані з обмеженнями передачі даних між країнами. Ці обмеження мають три причини:</w:t>
      </w:r>
    </w:p>
    <w:p w:rsidR="00FC114B" w:rsidRPr="00FE6BC2" w:rsidRDefault="00FC114B" w:rsidP="00877BA4">
      <w:pPr>
        <w:numPr>
          <w:ilvl w:val="0"/>
          <w:numId w:val="22"/>
        </w:numPr>
        <w:tabs>
          <w:tab w:val="clear" w:pos="661"/>
          <w:tab w:val="num" w:pos="560"/>
        </w:tabs>
        <w:spacing w:after="0" w:line="240" w:lineRule="auto"/>
        <w:ind w:firstLine="426"/>
        <w:jc w:val="both"/>
        <w:rPr>
          <w:rFonts w:ascii="Times New Roman" w:hAnsi="Times New Roman" w:cs="Times New Roman"/>
        </w:rPr>
      </w:pPr>
      <w:r w:rsidRPr="00FE6BC2">
        <w:rPr>
          <w:rFonts w:ascii="Times New Roman" w:hAnsi="Times New Roman" w:cs="Times New Roman"/>
        </w:rPr>
        <w:t>Стурбованість особистою недоторканістю громадян-праців</w:t>
      </w:r>
      <w:r w:rsidRPr="00FE6BC2">
        <w:rPr>
          <w:rFonts w:ascii="Times New Roman" w:hAnsi="Times New Roman" w:cs="Times New Roman"/>
        </w:rPr>
        <w:softHyphen/>
        <w:t>ників міжнародних корпорацій. Збір і передача даних про них з приймаючої країни до штаб-квартири дозволяє компанії отримати невиправдані переговори перед індивідуумами.</w:t>
      </w:r>
    </w:p>
    <w:p w:rsidR="00FC114B" w:rsidRPr="00FE6BC2" w:rsidRDefault="00FC114B" w:rsidP="00877BA4">
      <w:pPr>
        <w:numPr>
          <w:ilvl w:val="0"/>
          <w:numId w:val="22"/>
        </w:numPr>
        <w:tabs>
          <w:tab w:val="clear" w:pos="661"/>
          <w:tab w:val="num" w:pos="560"/>
        </w:tabs>
        <w:spacing w:after="0" w:line="240" w:lineRule="auto"/>
        <w:ind w:firstLine="426"/>
        <w:jc w:val="both"/>
        <w:rPr>
          <w:rFonts w:ascii="Times New Roman" w:hAnsi="Times New Roman" w:cs="Times New Roman"/>
        </w:rPr>
      </w:pPr>
      <w:r w:rsidRPr="00FE6BC2">
        <w:rPr>
          <w:rFonts w:ascii="Times New Roman" w:hAnsi="Times New Roman" w:cs="Times New Roman"/>
        </w:rPr>
        <w:t>Турбота країни про збереження робочих місць у філії, які можуть бути втрачені, якщо обробка та аналіз даних здійснюватимуться за кордоном, а передача ресурсів відбуватиметься без виплати компенсації країні, яка їх створила.</w:t>
      </w:r>
    </w:p>
    <w:p w:rsidR="00FC114B" w:rsidRPr="00FE6BC2" w:rsidRDefault="00FC114B" w:rsidP="00877BA4">
      <w:pPr>
        <w:numPr>
          <w:ilvl w:val="0"/>
          <w:numId w:val="22"/>
        </w:numPr>
        <w:tabs>
          <w:tab w:val="clear" w:pos="661"/>
          <w:tab w:val="num" w:pos="560"/>
        </w:tabs>
        <w:spacing w:after="0" w:line="240" w:lineRule="auto"/>
        <w:ind w:firstLine="426"/>
        <w:jc w:val="both"/>
        <w:rPr>
          <w:rFonts w:ascii="Times New Roman" w:hAnsi="Times New Roman" w:cs="Times New Roman"/>
        </w:rPr>
      </w:pPr>
      <w:r w:rsidRPr="00FE6BC2">
        <w:rPr>
          <w:rFonts w:ascii="Times New Roman" w:hAnsi="Times New Roman" w:cs="Times New Roman"/>
        </w:rPr>
        <w:t>Побоювання піратського використання інформаційних мереж міжнародних корпорацій, зокрема для передачі військових і комерційних відомостей за кордон.</w:t>
      </w:r>
    </w:p>
    <w:p w:rsidR="00FC114B" w:rsidRPr="00FE6BC2" w:rsidRDefault="00FC114B" w:rsidP="00877BA4">
      <w:pPr>
        <w:spacing w:after="0" w:line="240" w:lineRule="auto"/>
        <w:ind w:firstLine="567"/>
        <w:jc w:val="both"/>
        <w:rPr>
          <w:rFonts w:ascii="Times New Roman" w:hAnsi="Times New Roman" w:cs="Times New Roman"/>
          <w:lang w:val="uk-UA"/>
        </w:rPr>
      </w:pPr>
      <w:r w:rsidRPr="00FE6BC2">
        <w:rPr>
          <w:rFonts w:ascii="Times New Roman" w:hAnsi="Times New Roman" w:cs="Times New Roman"/>
        </w:rPr>
        <w:t xml:space="preserve">Для США та інших країн британо-американської групи використовується </w:t>
      </w:r>
      <w:r w:rsidRPr="00FE6BC2">
        <w:rPr>
          <w:rFonts w:ascii="Times New Roman" w:hAnsi="Times New Roman" w:cs="Times New Roman"/>
          <w:i/>
        </w:rPr>
        <w:t xml:space="preserve">підхід передбаченого обсягу. </w:t>
      </w:r>
      <w:r w:rsidRPr="00FE6BC2">
        <w:rPr>
          <w:rFonts w:ascii="Times New Roman" w:hAnsi="Times New Roman" w:cs="Times New Roman"/>
        </w:rPr>
        <w:t>У такому разі визначається не лише перелік інформації, яку емітенти повинні надавати громадськості, а й суттєві події, інформація</w:t>
      </w:r>
      <w:r w:rsidRPr="00FE6BC2">
        <w:rPr>
          <w:rFonts w:ascii="Times New Roman" w:hAnsi="Times New Roman" w:cs="Times New Roman"/>
          <w:lang w:val="uk-UA"/>
        </w:rPr>
        <w:t>.</w:t>
      </w:r>
      <w:r w:rsidRPr="00FE6BC2">
        <w:rPr>
          <w:rFonts w:ascii="Times New Roman" w:hAnsi="Times New Roman" w:cs="Times New Roman"/>
        </w:rPr>
        <w:t xml:space="preserve"> Подібний підхід використовується і в Японії.</w:t>
      </w:r>
    </w:p>
    <w:p w:rsidR="00FC114B" w:rsidRPr="00FE6BC2" w:rsidRDefault="00FC114B" w:rsidP="00FC114B">
      <w:pPr>
        <w:spacing w:after="0" w:line="240" w:lineRule="auto"/>
        <w:jc w:val="both"/>
        <w:rPr>
          <w:rFonts w:ascii="Times New Roman" w:hAnsi="Times New Roman" w:cs="Times New Roman"/>
          <w:spacing w:val="-4"/>
          <w:lang w:val="uk-UA"/>
        </w:rPr>
      </w:pPr>
      <w:r w:rsidRPr="00FE6BC2">
        <w:rPr>
          <w:rFonts w:ascii="Times New Roman" w:hAnsi="Times New Roman" w:cs="Times New Roman"/>
          <w:spacing w:val="-4"/>
        </w:rPr>
        <w:t xml:space="preserve">У країнах Європейського Союзу та інших країнах європейсько-японської групи використовується так званий </w:t>
      </w:r>
      <w:r w:rsidRPr="00FE6BC2">
        <w:rPr>
          <w:rFonts w:ascii="Times New Roman" w:hAnsi="Times New Roman" w:cs="Times New Roman"/>
          <w:i/>
          <w:spacing w:val="-4"/>
        </w:rPr>
        <w:t>підхід загального обов’язку</w:t>
      </w:r>
      <w:r w:rsidRPr="00FE6BC2">
        <w:rPr>
          <w:rFonts w:ascii="Times New Roman" w:hAnsi="Times New Roman" w:cs="Times New Roman"/>
          <w:spacing w:val="-4"/>
        </w:rPr>
        <w:t>. У такому разі компанії, що перебувають у лістингу, зобов’язані відкривати суттєву інформацію та інформацію, здатну вплинути на ціну. Однак перелік суттєвих подій не визначається.</w:t>
      </w:r>
    </w:p>
    <w:p w:rsidR="00FC114B" w:rsidRPr="00FE6BC2" w:rsidRDefault="00FC114B" w:rsidP="00877BA4">
      <w:pPr>
        <w:pStyle w:val="a4"/>
        <w:spacing w:line="240" w:lineRule="auto"/>
        <w:ind w:firstLine="567"/>
        <w:rPr>
          <w:spacing w:val="-2"/>
          <w:sz w:val="22"/>
          <w:szCs w:val="22"/>
        </w:rPr>
      </w:pPr>
      <w:r w:rsidRPr="00FE6BC2">
        <w:rPr>
          <w:b/>
          <w:color w:val="000000" w:themeColor="text1"/>
          <w:sz w:val="22"/>
          <w:szCs w:val="22"/>
        </w:rPr>
        <w:t>6.</w:t>
      </w:r>
      <w:r w:rsidRPr="00FE6BC2">
        <w:rPr>
          <w:b/>
          <w:spacing w:val="-2"/>
          <w:sz w:val="22"/>
          <w:szCs w:val="22"/>
        </w:rPr>
        <w:t xml:space="preserve"> Особливості контролю і звітності в міжнародних компаніях, що діють в Україні.</w:t>
      </w:r>
      <w:r w:rsidRPr="00FE6BC2">
        <w:rPr>
          <w:spacing w:val="-2"/>
          <w:sz w:val="22"/>
          <w:szCs w:val="22"/>
        </w:rPr>
        <w:t xml:space="preserve"> Вони пов’язані насамперед з використанням в українських відділеннях міжнародних корпорацій жорсткіших систем контролю: бюрократичних інструментів і показників діяльності підрозділів. До контролю діяльності українських філій залучаються, як правило, міжнародні аудиторські компанії.</w:t>
      </w:r>
    </w:p>
    <w:p w:rsidR="00FC114B" w:rsidRPr="00FE6BC2" w:rsidRDefault="00FC114B" w:rsidP="00FC114B">
      <w:pPr>
        <w:spacing w:after="0" w:line="240" w:lineRule="auto"/>
        <w:jc w:val="both"/>
        <w:rPr>
          <w:rFonts w:ascii="Times New Roman" w:hAnsi="Times New Roman" w:cs="Times New Roman"/>
          <w:lang w:val="uk-UA"/>
        </w:rPr>
      </w:pPr>
      <w:r w:rsidRPr="00FE6BC2">
        <w:rPr>
          <w:rFonts w:ascii="Times New Roman" w:hAnsi="Times New Roman" w:cs="Times New Roman"/>
          <w:lang w:val="uk-UA"/>
        </w:rPr>
        <w:t>Слід особливо зазначити поліпшення системи фінансової звіт</w:t>
      </w:r>
      <w:r w:rsidRPr="00FE6BC2">
        <w:rPr>
          <w:rFonts w:ascii="Times New Roman" w:hAnsi="Times New Roman" w:cs="Times New Roman"/>
          <w:lang w:val="uk-UA"/>
        </w:rPr>
        <w:softHyphen/>
        <w:t>ності в Україні у зв’язку із запровадженням системи бухгалтерської звітності.</w:t>
      </w:r>
    </w:p>
    <w:p w:rsidR="00FC114B" w:rsidRPr="00FE6BC2" w:rsidRDefault="00FC114B" w:rsidP="00877BA4">
      <w:pPr>
        <w:pStyle w:val="a4"/>
        <w:spacing w:line="240" w:lineRule="auto"/>
        <w:ind w:firstLine="567"/>
        <w:rPr>
          <w:spacing w:val="-4"/>
          <w:sz w:val="22"/>
          <w:szCs w:val="22"/>
        </w:rPr>
      </w:pPr>
      <w:r w:rsidRPr="00FE6BC2">
        <w:rPr>
          <w:sz w:val="22"/>
          <w:szCs w:val="22"/>
        </w:rPr>
        <w:t>Активну участь у запровадженні МСБО в Україні бере Державна комісія з цінних паперів та фондового ринку, яка затвердила наприкінці 1997 р. Методичні ре</w:t>
      </w:r>
      <w:r w:rsidRPr="00FE6BC2">
        <w:rPr>
          <w:spacing w:val="-4"/>
          <w:sz w:val="22"/>
          <w:szCs w:val="22"/>
        </w:rPr>
        <w:t>комендації по застосуванню міжнародних принципів обліку та звітності щодо діяльності професійних учасників фондового ринку.</w:t>
      </w:r>
    </w:p>
    <w:p w:rsidR="00FC114B" w:rsidRPr="00FE6BC2" w:rsidRDefault="00FC114B" w:rsidP="00877BA4">
      <w:pPr>
        <w:spacing w:after="0" w:line="240" w:lineRule="auto"/>
        <w:ind w:firstLine="567"/>
        <w:jc w:val="both"/>
        <w:rPr>
          <w:rFonts w:ascii="Times New Roman" w:hAnsi="Times New Roman" w:cs="Times New Roman"/>
        </w:rPr>
      </w:pPr>
      <w:r w:rsidRPr="00FE6BC2">
        <w:rPr>
          <w:rFonts w:ascii="Times New Roman" w:hAnsi="Times New Roman" w:cs="Times New Roman"/>
        </w:rPr>
        <w:t>Слід також зазначити позитивну роль у поліпшенні звітності в Україні Указу Президента України від 21 березня 2002 р. «Про заходи щодо розвитку корпоративного управління в акціонерних товариствах». Цим Указом передбачено вдосконалення системи надання, змісту та структури інформації про діяльність акціонерних товариств.</w:t>
      </w:r>
      <w:r w:rsidRPr="00FE6BC2">
        <w:rPr>
          <w:rFonts w:ascii="Times New Roman" w:hAnsi="Times New Roman" w:cs="Times New Roman"/>
          <w:i/>
        </w:rPr>
        <w:t xml:space="preserve"> </w:t>
      </w:r>
    </w:p>
    <w:p w:rsidR="00FC114B" w:rsidRPr="00FE6BC2" w:rsidRDefault="00FC114B" w:rsidP="00FC114B">
      <w:pPr>
        <w:spacing w:after="0" w:line="240" w:lineRule="auto"/>
        <w:jc w:val="both"/>
        <w:rPr>
          <w:rFonts w:ascii="Times New Roman" w:hAnsi="Times New Roman" w:cs="Times New Roman"/>
          <w:color w:val="000000" w:themeColor="text1"/>
        </w:rPr>
      </w:pPr>
    </w:p>
    <w:sectPr w:rsidR="00FC114B" w:rsidRPr="00FE6BC2" w:rsidSect="00FE6BC2">
      <w:pgSz w:w="11906" w:h="16838"/>
      <w:pgMar w:top="567" w:right="707"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BA5" w:rsidRDefault="00186BA5" w:rsidP="00A51250">
      <w:pPr>
        <w:spacing w:after="0" w:line="240" w:lineRule="auto"/>
      </w:pPr>
      <w:r>
        <w:separator/>
      </w:r>
    </w:p>
  </w:endnote>
  <w:endnote w:type="continuationSeparator" w:id="1">
    <w:p w:rsidR="00186BA5" w:rsidRDefault="00186BA5" w:rsidP="00A512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BA5" w:rsidRDefault="00186BA5" w:rsidP="00A51250">
      <w:pPr>
        <w:spacing w:after="0" w:line="240" w:lineRule="auto"/>
      </w:pPr>
      <w:r>
        <w:separator/>
      </w:r>
    </w:p>
  </w:footnote>
  <w:footnote w:type="continuationSeparator" w:id="1">
    <w:p w:rsidR="00186BA5" w:rsidRDefault="00186BA5" w:rsidP="00A512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40A4"/>
    <w:multiLevelType w:val="singleLevel"/>
    <w:tmpl w:val="C2DAB7C6"/>
    <w:lvl w:ilvl="0">
      <w:start w:val="1"/>
      <w:numFmt w:val="decimal"/>
      <w:lvlText w:val="%1."/>
      <w:lvlJc w:val="left"/>
      <w:pPr>
        <w:tabs>
          <w:tab w:val="num" w:pos="661"/>
        </w:tabs>
        <w:ind w:left="0" w:firstLine="301"/>
      </w:pPr>
    </w:lvl>
  </w:abstractNum>
  <w:abstractNum w:abstractNumId="1">
    <w:nsid w:val="051B16FF"/>
    <w:multiLevelType w:val="singleLevel"/>
    <w:tmpl w:val="C2DAB7C6"/>
    <w:lvl w:ilvl="0">
      <w:start w:val="1"/>
      <w:numFmt w:val="decimal"/>
      <w:lvlText w:val="%1."/>
      <w:lvlJc w:val="left"/>
      <w:pPr>
        <w:tabs>
          <w:tab w:val="num" w:pos="661"/>
        </w:tabs>
        <w:ind w:left="0" w:firstLine="301"/>
      </w:pPr>
    </w:lvl>
  </w:abstractNum>
  <w:abstractNum w:abstractNumId="2">
    <w:nsid w:val="06E665DD"/>
    <w:multiLevelType w:val="singleLevel"/>
    <w:tmpl w:val="21E842E8"/>
    <w:lvl w:ilvl="0">
      <w:start w:val="1"/>
      <w:numFmt w:val="bullet"/>
      <w:lvlText w:val=""/>
      <w:lvlJc w:val="left"/>
      <w:pPr>
        <w:tabs>
          <w:tab w:val="num" w:pos="661"/>
        </w:tabs>
        <w:ind w:left="0" w:firstLine="301"/>
      </w:pPr>
      <w:rPr>
        <w:rFonts w:ascii="Symbol" w:hAnsi="Symbol" w:hint="default"/>
        <w:sz w:val="21"/>
      </w:rPr>
    </w:lvl>
  </w:abstractNum>
  <w:abstractNum w:abstractNumId="3">
    <w:nsid w:val="0B0F6D43"/>
    <w:multiLevelType w:val="singleLevel"/>
    <w:tmpl w:val="C2DAB7C6"/>
    <w:lvl w:ilvl="0">
      <w:start w:val="1"/>
      <w:numFmt w:val="decimal"/>
      <w:lvlText w:val="%1."/>
      <w:lvlJc w:val="left"/>
      <w:pPr>
        <w:tabs>
          <w:tab w:val="num" w:pos="661"/>
        </w:tabs>
        <w:ind w:left="0" w:firstLine="301"/>
      </w:pPr>
    </w:lvl>
  </w:abstractNum>
  <w:abstractNum w:abstractNumId="4">
    <w:nsid w:val="135A2003"/>
    <w:multiLevelType w:val="hybridMultilevel"/>
    <w:tmpl w:val="7AD22E66"/>
    <w:lvl w:ilvl="0" w:tplc="AEEE70D4">
      <w:start w:val="1"/>
      <w:numFmt w:val="bullet"/>
      <w:lvlText w:val=""/>
      <w:lvlJc w:val="left"/>
      <w:pPr>
        <w:ind w:left="661" w:hanging="360"/>
      </w:pPr>
      <w:rPr>
        <w:rFonts w:ascii="Symbol" w:hAnsi="Symbol" w:hint="default"/>
        <w:color w:val="auto"/>
      </w:rPr>
    </w:lvl>
    <w:lvl w:ilvl="1" w:tplc="04190003" w:tentative="1">
      <w:start w:val="1"/>
      <w:numFmt w:val="bullet"/>
      <w:lvlText w:val="o"/>
      <w:lvlJc w:val="left"/>
      <w:pPr>
        <w:ind w:left="1381" w:hanging="360"/>
      </w:pPr>
      <w:rPr>
        <w:rFonts w:ascii="Courier New" w:hAnsi="Courier New" w:cs="Courier New" w:hint="default"/>
      </w:rPr>
    </w:lvl>
    <w:lvl w:ilvl="2" w:tplc="04190005" w:tentative="1">
      <w:start w:val="1"/>
      <w:numFmt w:val="bullet"/>
      <w:lvlText w:val=""/>
      <w:lvlJc w:val="left"/>
      <w:pPr>
        <w:ind w:left="2101" w:hanging="360"/>
      </w:pPr>
      <w:rPr>
        <w:rFonts w:ascii="Wingdings" w:hAnsi="Wingdings" w:hint="default"/>
      </w:rPr>
    </w:lvl>
    <w:lvl w:ilvl="3" w:tplc="04190001" w:tentative="1">
      <w:start w:val="1"/>
      <w:numFmt w:val="bullet"/>
      <w:lvlText w:val=""/>
      <w:lvlJc w:val="left"/>
      <w:pPr>
        <w:ind w:left="2821" w:hanging="360"/>
      </w:pPr>
      <w:rPr>
        <w:rFonts w:ascii="Symbol" w:hAnsi="Symbol" w:hint="default"/>
      </w:rPr>
    </w:lvl>
    <w:lvl w:ilvl="4" w:tplc="04190003" w:tentative="1">
      <w:start w:val="1"/>
      <w:numFmt w:val="bullet"/>
      <w:lvlText w:val="o"/>
      <w:lvlJc w:val="left"/>
      <w:pPr>
        <w:ind w:left="3541" w:hanging="360"/>
      </w:pPr>
      <w:rPr>
        <w:rFonts w:ascii="Courier New" w:hAnsi="Courier New" w:cs="Courier New" w:hint="default"/>
      </w:rPr>
    </w:lvl>
    <w:lvl w:ilvl="5" w:tplc="04190005" w:tentative="1">
      <w:start w:val="1"/>
      <w:numFmt w:val="bullet"/>
      <w:lvlText w:val=""/>
      <w:lvlJc w:val="left"/>
      <w:pPr>
        <w:ind w:left="4261" w:hanging="360"/>
      </w:pPr>
      <w:rPr>
        <w:rFonts w:ascii="Wingdings" w:hAnsi="Wingdings" w:hint="default"/>
      </w:rPr>
    </w:lvl>
    <w:lvl w:ilvl="6" w:tplc="04190001" w:tentative="1">
      <w:start w:val="1"/>
      <w:numFmt w:val="bullet"/>
      <w:lvlText w:val=""/>
      <w:lvlJc w:val="left"/>
      <w:pPr>
        <w:ind w:left="4981" w:hanging="360"/>
      </w:pPr>
      <w:rPr>
        <w:rFonts w:ascii="Symbol" w:hAnsi="Symbol" w:hint="default"/>
      </w:rPr>
    </w:lvl>
    <w:lvl w:ilvl="7" w:tplc="04190003" w:tentative="1">
      <w:start w:val="1"/>
      <w:numFmt w:val="bullet"/>
      <w:lvlText w:val="o"/>
      <w:lvlJc w:val="left"/>
      <w:pPr>
        <w:ind w:left="5701" w:hanging="360"/>
      </w:pPr>
      <w:rPr>
        <w:rFonts w:ascii="Courier New" w:hAnsi="Courier New" w:cs="Courier New" w:hint="default"/>
      </w:rPr>
    </w:lvl>
    <w:lvl w:ilvl="8" w:tplc="04190005" w:tentative="1">
      <w:start w:val="1"/>
      <w:numFmt w:val="bullet"/>
      <w:lvlText w:val=""/>
      <w:lvlJc w:val="left"/>
      <w:pPr>
        <w:ind w:left="6421" w:hanging="360"/>
      </w:pPr>
      <w:rPr>
        <w:rFonts w:ascii="Wingdings" w:hAnsi="Wingdings" w:hint="default"/>
      </w:rPr>
    </w:lvl>
  </w:abstractNum>
  <w:abstractNum w:abstractNumId="5">
    <w:nsid w:val="2107516D"/>
    <w:multiLevelType w:val="singleLevel"/>
    <w:tmpl w:val="21E842E8"/>
    <w:lvl w:ilvl="0">
      <w:start w:val="1"/>
      <w:numFmt w:val="bullet"/>
      <w:lvlText w:val=""/>
      <w:lvlJc w:val="left"/>
      <w:pPr>
        <w:tabs>
          <w:tab w:val="num" w:pos="661"/>
        </w:tabs>
        <w:ind w:left="0" w:firstLine="301"/>
      </w:pPr>
      <w:rPr>
        <w:rFonts w:ascii="Symbol" w:hAnsi="Symbol" w:hint="default"/>
        <w:sz w:val="21"/>
      </w:rPr>
    </w:lvl>
  </w:abstractNum>
  <w:abstractNum w:abstractNumId="6">
    <w:nsid w:val="22637578"/>
    <w:multiLevelType w:val="singleLevel"/>
    <w:tmpl w:val="7B1ED08A"/>
    <w:lvl w:ilvl="0">
      <w:start w:val="1"/>
      <w:numFmt w:val="decimal"/>
      <w:lvlText w:val="%1."/>
      <w:lvlJc w:val="left"/>
      <w:pPr>
        <w:tabs>
          <w:tab w:val="num" w:pos="661"/>
        </w:tabs>
        <w:ind w:left="0" w:firstLine="301"/>
      </w:pPr>
    </w:lvl>
  </w:abstractNum>
  <w:abstractNum w:abstractNumId="7">
    <w:nsid w:val="24186475"/>
    <w:multiLevelType w:val="hybridMultilevel"/>
    <w:tmpl w:val="547EC20A"/>
    <w:lvl w:ilvl="0" w:tplc="AEEE7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8B79BF"/>
    <w:multiLevelType w:val="singleLevel"/>
    <w:tmpl w:val="59384794"/>
    <w:lvl w:ilvl="0">
      <w:start w:val="1"/>
      <w:numFmt w:val="decimal"/>
      <w:lvlText w:val="%1."/>
      <w:lvlJc w:val="left"/>
      <w:pPr>
        <w:tabs>
          <w:tab w:val="num" w:pos="661"/>
        </w:tabs>
        <w:ind w:left="0" w:firstLine="301"/>
      </w:pPr>
    </w:lvl>
  </w:abstractNum>
  <w:abstractNum w:abstractNumId="9">
    <w:nsid w:val="2CB3791B"/>
    <w:multiLevelType w:val="singleLevel"/>
    <w:tmpl w:val="E078EBD6"/>
    <w:lvl w:ilvl="0">
      <w:start w:val="1"/>
      <w:numFmt w:val="decimal"/>
      <w:lvlText w:val="%1)"/>
      <w:lvlJc w:val="left"/>
      <w:pPr>
        <w:tabs>
          <w:tab w:val="num" w:pos="661"/>
        </w:tabs>
        <w:ind w:left="0" w:firstLine="301"/>
      </w:pPr>
    </w:lvl>
  </w:abstractNum>
  <w:abstractNum w:abstractNumId="10">
    <w:nsid w:val="3C8A4AEB"/>
    <w:multiLevelType w:val="singleLevel"/>
    <w:tmpl w:val="C2DAB7C6"/>
    <w:lvl w:ilvl="0">
      <w:start w:val="1"/>
      <w:numFmt w:val="decimal"/>
      <w:lvlText w:val="%1."/>
      <w:lvlJc w:val="left"/>
      <w:pPr>
        <w:tabs>
          <w:tab w:val="num" w:pos="661"/>
        </w:tabs>
        <w:ind w:left="0" w:firstLine="301"/>
      </w:pPr>
    </w:lvl>
  </w:abstractNum>
  <w:abstractNum w:abstractNumId="11">
    <w:nsid w:val="3CBE156F"/>
    <w:multiLevelType w:val="hybridMultilevel"/>
    <w:tmpl w:val="082A87D0"/>
    <w:lvl w:ilvl="0" w:tplc="B9C8D2DC">
      <w:start w:val="1"/>
      <w:numFmt w:val="decimal"/>
      <w:lvlText w:val="%1)"/>
      <w:lvlJc w:val="left"/>
      <w:pPr>
        <w:ind w:left="661" w:hanging="360"/>
      </w:pPr>
      <w:rPr>
        <w:rFonts w:asciiTheme="minorHAnsi" w:hAnsiTheme="minorHAnsi" w:hint="default"/>
        <w:b/>
        <w:i w:val="0"/>
        <w:color w:val="000000" w:themeColor="text1"/>
        <w:sz w:val="24"/>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2">
    <w:nsid w:val="4C657CBC"/>
    <w:multiLevelType w:val="singleLevel"/>
    <w:tmpl w:val="C2DAB7C6"/>
    <w:lvl w:ilvl="0">
      <w:start w:val="1"/>
      <w:numFmt w:val="decimal"/>
      <w:lvlText w:val="%1."/>
      <w:lvlJc w:val="left"/>
      <w:pPr>
        <w:tabs>
          <w:tab w:val="num" w:pos="661"/>
        </w:tabs>
        <w:ind w:left="0" w:firstLine="301"/>
      </w:pPr>
    </w:lvl>
  </w:abstractNum>
  <w:abstractNum w:abstractNumId="13">
    <w:nsid w:val="4E403EDA"/>
    <w:multiLevelType w:val="singleLevel"/>
    <w:tmpl w:val="C2DAB7C6"/>
    <w:lvl w:ilvl="0">
      <w:start w:val="1"/>
      <w:numFmt w:val="decimal"/>
      <w:lvlText w:val="%1."/>
      <w:lvlJc w:val="left"/>
      <w:pPr>
        <w:tabs>
          <w:tab w:val="num" w:pos="661"/>
        </w:tabs>
        <w:ind w:left="0" w:firstLine="301"/>
      </w:pPr>
    </w:lvl>
  </w:abstractNum>
  <w:abstractNum w:abstractNumId="14">
    <w:nsid w:val="52321E96"/>
    <w:multiLevelType w:val="singleLevel"/>
    <w:tmpl w:val="4ACAA39C"/>
    <w:lvl w:ilvl="0">
      <w:start w:val="1"/>
      <w:numFmt w:val="bullet"/>
      <w:lvlText w:val=""/>
      <w:lvlJc w:val="left"/>
      <w:pPr>
        <w:tabs>
          <w:tab w:val="num" w:pos="661"/>
        </w:tabs>
        <w:ind w:left="0" w:firstLine="301"/>
      </w:pPr>
      <w:rPr>
        <w:rFonts w:ascii="Symbol" w:hAnsi="Symbol" w:hint="default"/>
        <w:sz w:val="23"/>
      </w:rPr>
    </w:lvl>
  </w:abstractNum>
  <w:abstractNum w:abstractNumId="15">
    <w:nsid w:val="53B46815"/>
    <w:multiLevelType w:val="singleLevel"/>
    <w:tmpl w:val="C2DAB7C6"/>
    <w:lvl w:ilvl="0">
      <w:start w:val="1"/>
      <w:numFmt w:val="decimal"/>
      <w:lvlText w:val="%1."/>
      <w:lvlJc w:val="left"/>
      <w:pPr>
        <w:tabs>
          <w:tab w:val="num" w:pos="661"/>
        </w:tabs>
        <w:ind w:left="0" w:firstLine="301"/>
      </w:pPr>
    </w:lvl>
  </w:abstractNum>
  <w:abstractNum w:abstractNumId="16">
    <w:nsid w:val="663B306A"/>
    <w:multiLevelType w:val="singleLevel"/>
    <w:tmpl w:val="C2DAB7C6"/>
    <w:lvl w:ilvl="0">
      <w:start w:val="1"/>
      <w:numFmt w:val="decimal"/>
      <w:lvlText w:val="%1."/>
      <w:lvlJc w:val="left"/>
      <w:pPr>
        <w:tabs>
          <w:tab w:val="num" w:pos="661"/>
        </w:tabs>
        <w:ind w:left="0" w:firstLine="301"/>
      </w:pPr>
    </w:lvl>
  </w:abstractNum>
  <w:abstractNum w:abstractNumId="17">
    <w:nsid w:val="672838CA"/>
    <w:multiLevelType w:val="singleLevel"/>
    <w:tmpl w:val="C2DAB7C6"/>
    <w:lvl w:ilvl="0">
      <w:start w:val="1"/>
      <w:numFmt w:val="decimal"/>
      <w:lvlText w:val="%1."/>
      <w:lvlJc w:val="left"/>
      <w:pPr>
        <w:tabs>
          <w:tab w:val="num" w:pos="661"/>
        </w:tabs>
        <w:ind w:left="0" w:firstLine="301"/>
      </w:pPr>
    </w:lvl>
  </w:abstractNum>
  <w:abstractNum w:abstractNumId="18">
    <w:nsid w:val="6AEA66CB"/>
    <w:multiLevelType w:val="singleLevel"/>
    <w:tmpl w:val="C2DAB7C6"/>
    <w:lvl w:ilvl="0">
      <w:start w:val="1"/>
      <w:numFmt w:val="decimal"/>
      <w:lvlText w:val="%1."/>
      <w:lvlJc w:val="left"/>
      <w:pPr>
        <w:tabs>
          <w:tab w:val="num" w:pos="661"/>
        </w:tabs>
        <w:ind w:left="0" w:firstLine="301"/>
      </w:pPr>
    </w:lvl>
  </w:abstractNum>
  <w:abstractNum w:abstractNumId="19">
    <w:nsid w:val="712F70B7"/>
    <w:multiLevelType w:val="hybridMultilevel"/>
    <w:tmpl w:val="453CA084"/>
    <w:lvl w:ilvl="0" w:tplc="04CC63E8">
      <w:start w:val="1"/>
      <w:numFmt w:val="decimal"/>
      <w:lvlText w:val="%1."/>
      <w:lvlJc w:val="left"/>
      <w:pPr>
        <w:ind w:left="1437" w:hanging="87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4F35165"/>
    <w:multiLevelType w:val="singleLevel"/>
    <w:tmpl w:val="C2DAB7C6"/>
    <w:lvl w:ilvl="0">
      <w:start w:val="1"/>
      <w:numFmt w:val="decimal"/>
      <w:lvlText w:val="%1."/>
      <w:lvlJc w:val="left"/>
      <w:pPr>
        <w:tabs>
          <w:tab w:val="num" w:pos="661"/>
        </w:tabs>
        <w:ind w:left="0" w:firstLine="301"/>
      </w:pPr>
    </w:lvl>
  </w:abstractNum>
  <w:abstractNum w:abstractNumId="21">
    <w:nsid w:val="7F39731A"/>
    <w:multiLevelType w:val="singleLevel"/>
    <w:tmpl w:val="ADE0F52C"/>
    <w:lvl w:ilvl="0">
      <w:start w:val="1"/>
      <w:numFmt w:val="decimal"/>
      <w:lvlText w:val="%1."/>
      <w:lvlJc w:val="left"/>
      <w:pPr>
        <w:tabs>
          <w:tab w:val="num" w:pos="661"/>
        </w:tabs>
        <w:ind w:left="0" w:firstLine="301"/>
      </w:pPr>
    </w:lvl>
  </w:abstractNum>
  <w:num w:numId="1">
    <w:abstractNumId w:val="7"/>
  </w:num>
  <w:num w:numId="2">
    <w:abstractNumId w:val="14"/>
  </w:num>
  <w:num w:numId="3">
    <w:abstractNumId w:val="1"/>
  </w:num>
  <w:num w:numId="4">
    <w:abstractNumId w:val="11"/>
  </w:num>
  <w:num w:numId="5">
    <w:abstractNumId w:val="19"/>
  </w:num>
  <w:num w:numId="6">
    <w:abstractNumId w:val="5"/>
  </w:num>
  <w:num w:numId="7">
    <w:abstractNumId w:val="21"/>
  </w:num>
  <w:num w:numId="8">
    <w:abstractNumId w:val="2"/>
  </w:num>
  <w:num w:numId="9">
    <w:abstractNumId w:val="6"/>
  </w:num>
  <w:num w:numId="10">
    <w:abstractNumId w:val="16"/>
  </w:num>
  <w:num w:numId="11">
    <w:abstractNumId w:val="20"/>
  </w:num>
  <w:num w:numId="12">
    <w:abstractNumId w:val="17"/>
  </w:num>
  <w:num w:numId="13">
    <w:abstractNumId w:val="12"/>
  </w:num>
  <w:num w:numId="14">
    <w:abstractNumId w:val="3"/>
  </w:num>
  <w:num w:numId="15">
    <w:abstractNumId w:val="0"/>
  </w:num>
  <w:num w:numId="16">
    <w:abstractNumId w:val="8"/>
  </w:num>
  <w:num w:numId="17">
    <w:abstractNumId w:val="4"/>
  </w:num>
  <w:num w:numId="18">
    <w:abstractNumId w:val="18"/>
  </w:num>
  <w:num w:numId="19">
    <w:abstractNumId w:val="13"/>
  </w:num>
  <w:num w:numId="20">
    <w:abstractNumId w:val="9"/>
  </w:num>
  <w:num w:numId="21">
    <w:abstractNumId w:val="1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D0480"/>
    <w:rsid w:val="00077B0C"/>
    <w:rsid w:val="00186BA5"/>
    <w:rsid w:val="005D0480"/>
    <w:rsid w:val="00641803"/>
    <w:rsid w:val="00877BA4"/>
    <w:rsid w:val="008F45F3"/>
    <w:rsid w:val="00A51250"/>
    <w:rsid w:val="00F92AFE"/>
    <w:rsid w:val="00FC114B"/>
    <w:rsid w:val="00FE6B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A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480"/>
    <w:pPr>
      <w:ind w:left="720"/>
      <w:contextualSpacing/>
    </w:pPr>
  </w:style>
  <w:style w:type="paragraph" w:styleId="a4">
    <w:name w:val="Body Text Indent"/>
    <w:basedOn w:val="a"/>
    <w:link w:val="a5"/>
    <w:semiHidden/>
    <w:rsid w:val="005D0480"/>
    <w:pPr>
      <w:tabs>
        <w:tab w:val="left" w:pos="482"/>
      </w:tabs>
      <w:spacing w:after="0" w:line="233" w:lineRule="exact"/>
      <w:ind w:firstLine="301"/>
      <w:jc w:val="both"/>
    </w:pPr>
    <w:rPr>
      <w:rFonts w:ascii="Times New Roman" w:eastAsia="Times New Roman" w:hAnsi="Times New Roman" w:cs="Times New Roman"/>
      <w:sz w:val="23"/>
      <w:szCs w:val="20"/>
      <w:lang w:val="uk-UA"/>
    </w:rPr>
  </w:style>
  <w:style w:type="character" w:customStyle="1" w:styleId="a5">
    <w:name w:val="Основной текст с отступом Знак"/>
    <w:basedOn w:val="a0"/>
    <w:link w:val="a4"/>
    <w:semiHidden/>
    <w:rsid w:val="005D0480"/>
    <w:rPr>
      <w:rFonts w:ascii="Times New Roman" w:eastAsia="Times New Roman" w:hAnsi="Times New Roman" w:cs="Times New Roman"/>
      <w:sz w:val="23"/>
      <w:szCs w:val="20"/>
      <w:lang w:val="uk-UA"/>
    </w:rPr>
  </w:style>
  <w:style w:type="paragraph" w:styleId="3">
    <w:name w:val="Body Text Indent 3"/>
    <w:basedOn w:val="a"/>
    <w:link w:val="30"/>
    <w:semiHidden/>
    <w:rsid w:val="005D0480"/>
    <w:pPr>
      <w:spacing w:after="0" w:line="233" w:lineRule="exact"/>
      <w:ind w:left="1350" w:hanging="624"/>
      <w:jc w:val="both"/>
    </w:pPr>
    <w:rPr>
      <w:rFonts w:ascii="Times New Roman" w:eastAsia="Times New Roman" w:hAnsi="Times New Roman" w:cs="Times New Roman"/>
      <w:sz w:val="23"/>
      <w:szCs w:val="20"/>
      <w:lang w:val="uk-UA"/>
    </w:rPr>
  </w:style>
  <w:style w:type="character" w:customStyle="1" w:styleId="30">
    <w:name w:val="Основной текст с отступом 3 Знак"/>
    <w:basedOn w:val="a0"/>
    <w:link w:val="3"/>
    <w:semiHidden/>
    <w:rsid w:val="005D0480"/>
    <w:rPr>
      <w:rFonts w:ascii="Times New Roman" w:eastAsia="Times New Roman" w:hAnsi="Times New Roman" w:cs="Times New Roman"/>
      <w:sz w:val="23"/>
      <w:szCs w:val="20"/>
      <w:lang w:val="uk-UA"/>
    </w:rPr>
  </w:style>
  <w:style w:type="paragraph" w:customStyle="1" w:styleId="a6">
    <w:name w:val="доп"/>
    <w:basedOn w:val="a"/>
    <w:rsid w:val="005D0480"/>
    <w:pPr>
      <w:pBdr>
        <w:left w:val="single" w:sz="24" w:space="4" w:color="808080"/>
      </w:pBdr>
      <w:spacing w:after="0" w:line="213" w:lineRule="exact"/>
      <w:ind w:left="510" w:firstLine="301"/>
      <w:jc w:val="both"/>
    </w:pPr>
    <w:rPr>
      <w:rFonts w:ascii="Times New Roman" w:eastAsia="Times New Roman" w:hAnsi="Times New Roman" w:cs="Times New Roman"/>
      <w:b/>
      <w:sz w:val="21"/>
      <w:szCs w:val="20"/>
      <w:lang w:val="uk-UA"/>
    </w:rPr>
  </w:style>
  <w:style w:type="paragraph" w:styleId="a7">
    <w:name w:val="header"/>
    <w:basedOn w:val="a"/>
    <w:link w:val="a8"/>
    <w:uiPriority w:val="99"/>
    <w:semiHidden/>
    <w:unhideWhenUsed/>
    <w:rsid w:val="00A5125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51250"/>
  </w:style>
  <w:style w:type="paragraph" w:styleId="a9">
    <w:name w:val="footer"/>
    <w:basedOn w:val="a"/>
    <w:link w:val="aa"/>
    <w:uiPriority w:val="99"/>
    <w:semiHidden/>
    <w:unhideWhenUsed/>
    <w:rsid w:val="00A5125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5125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3466</Words>
  <Characters>19760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Tycoon Inc.</Company>
  <LinksUpToDate>false</LinksUpToDate>
  <CharactersWithSpaces>23180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4</cp:revision>
  <dcterms:created xsi:type="dcterms:W3CDTF">2011-11-15T18:17:00Z</dcterms:created>
  <dcterms:modified xsi:type="dcterms:W3CDTF">2011-11-15T19:15:00Z</dcterms:modified>
</cp:coreProperties>
</file>