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37" w:rsidRDefault="002E6D37" w:rsidP="002E6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2E6D37">
        <w:rPr>
          <w:rFonts w:ascii="Times New Roman" w:hAnsi="Times New Roman" w:cs="Times New Roman"/>
          <w:b/>
          <w:lang w:val="uk-UA"/>
        </w:rPr>
        <w:t xml:space="preserve">Динамічний аналіз техніко-економічних показників діяльності </w:t>
      </w:r>
      <w:r>
        <w:rPr>
          <w:rFonts w:ascii="Times New Roman" w:hAnsi="Times New Roman" w:cs="Times New Roman"/>
          <w:b/>
          <w:lang w:val="uk-UA"/>
        </w:rPr>
        <w:t>Виноградівського МУВГ</w:t>
      </w:r>
      <w:r w:rsidRPr="002E6D37">
        <w:rPr>
          <w:rFonts w:ascii="Times New Roman" w:hAnsi="Times New Roman" w:cs="Times New Roman"/>
          <w:b/>
          <w:lang w:val="uk-UA"/>
        </w:rPr>
        <w:t xml:space="preserve"> за</w:t>
      </w:r>
      <w:r>
        <w:rPr>
          <w:rFonts w:ascii="Times New Roman" w:hAnsi="Times New Roman" w:cs="Times New Roman"/>
          <w:b/>
          <w:lang w:val="uk-UA"/>
        </w:rPr>
        <w:t xml:space="preserve"> 2007-2011</w:t>
      </w:r>
      <w:r w:rsidRPr="002E6D37">
        <w:rPr>
          <w:rFonts w:ascii="Times New Roman" w:hAnsi="Times New Roman" w:cs="Times New Roman"/>
          <w:b/>
          <w:lang w:val="uk-UA"/>
        </w:rPr>
        <w:t xml:space="preserve"> роки</w:t>
      </w:r>
    </w:p>
    <w:tbl>
      <w:tblPr>
        <w:tblpPr w:leftFromText="180" w:rightFromText="180" w:vertAnchor="page" w:horzAnchor="margin" w:tblpY="1786"/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989"/>
        <w:gridCol w:w="811"/>
        <w:gridCol w:w="900"/>
        <w:gridCol w:w="816"/>
        <w:gridCol w:w="8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2E6D37" w:rsidRPr="002E6D37" w:rsidTr="002E6D37">
        <w:trPr>
          <w:cantSplit/>
          <w:trHeight w:val="875"/>
        </w:trPr>
        <w:tc>
          <w:tcPr>
            <w:tcW w:w="540" w:type="dxa"/>
            <w:vMerge w:val="restart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п/</w:t>
            </w:r>
            <w:proofErr w:type="spellStart"/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показника</w:t>
            </w:r>
          </w:p>
        </w:tc>
        <w:tc>
          <w:tcPr>
            <w:tcW w:w="989" w:type="dxa"/>
            <w:vMerge w:val="restart"/>
            <w:textDirection w:val="btL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Од.</w:t>
            </w:r>
          </w:p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811" w:type="dxa"/>
            <w:vMerge w:val="restart"/>
            <w:textDirection w:val="btLr"/>
            <w:vAlign w:val="cente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2007</w:t>
            </w: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2008</w:t>
            </w: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2009</w:t>
            </w: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2010</w:t>
            </w: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783" w:type="dxa"/>
            <w:vMerge w:val="restart"/>
            <w:textDirection w:val="btLr"/>
            <w:vAlign w:val="cente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1566" w:type="dxa"/>
            <w:gridSpan w:val="2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Відхилення</w:t>
            </w:r>
          </w:p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position w:val="-24"/>
                <w:sz w:val="18"/>
                <w:szCs w:val="18"/>
                <w:lang w:val="uk-UA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5pt;height:31pt" o:ole="">
                  <v:imagedata r:id="rId4" o:title=""/>
                </v:shape>
                <o:OLEObject Type="Embed" ProgID="Equation.3" ShapeID="_x0000_i1025" DrawAspect="Content" ObjectID="_1380906519" r:id="rId5"/>
              </w:object>
            </w:r>
          </w:p>
        </w:tc>
        <w:tc>
          <w:tcPr>
            <w:tcW w:w="1566" w:type="dxa"/>
            <w:gridSpan w:val="2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Відхилення</w:t>
            </w:r>
          </w:p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position w:val="-24"/>
                <w:sz w:val="18"/>
                <w:szCs w:val="18"/>
                <w:lang w:val="uk-UA"/>
              </w:rPr>
              <w:object w:dxaOrig="600" w:dyaOrig="620">
                <v:shape id="_x0000_i1026" type="#_x0000_t75" style="width:30.15pt;height:31pt" o:ole="">
                  <v:imagedata r:id="rId6" o:title=""/>
                </v:shape>
                <o:OLEObject Type="Embed" ProgID="Equation.3" ShapeID="_x0000_i1026" DrawAspect="Content" ObjectID="_1380906520" r:id="rId7"/>
              </w:object>
            </w:r>
          </w:p>
        </w:tc>
        <w:tc>
          <w:tcPr>
            <w:tcW w:w="1566" w:type="dxa"/>
            <w:gridSpan w:val="2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Відхилення</w:t>
            </w:r>
          </w:p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position w:val="-24"/>
                <w:sz w:val="18"/>
                <w:szCs w:val="18"/>
                <w:lang w:val="uk-UA"/>
              </w:rPr>
              <w:object w:dxaOrig="600" w:dyaOrig="620">
                <v:shape id="_x0000_i1027" type="#_x0000_t75" style="width:30.15pt;height:31pt" o:ole="">
                  <v:imagedata r:id="rId8" o:title=""/>
                </v:shape>
                <o:OLEObject Type="Embed" ProgID="Equation.3" ShapeID="_x0000_i1027" DrawAspect="Content" ObjectID="_1380906521" r:id="rId9"/>
              </w:object>
            </w:r>
          </w:p>
        </w:tc>
        <w:tc>
          <w:tcPr>
            <w:tcW w:w="1566" w:type="dxa"/>
            <w:gridSpan w:val="2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Відхилення</w:t>
            </w:r>
          </w:p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position w:val="-24"/>
                <w:sz w:val="18"/>
                <w:szCs w:val="18"/>
                <w:lang w:val="uk-UA"/>
              </w:rPr>
              <w:object w:dxaOrig="600" w:dyaOrig="620">
                <v:shape id="_x0000_i1028" type="#_x0000_t75" style="width:30.15pt;height:31pt" o:ole="">
                  <v:imagedata r:id="rId10" o:title=""/>
                </v:shape>
                <o:OLEObject Type="Embed" ProgID="Equation.3" ShapeID="_x0000_i1028" DrawAspect="Content" ObjectID="_1380906522" r:id="rId11"/>
              </w:object>
            </w:r>
          </w:p>
        </w:tc>
      </w:tr>
      <w:tr w:rsidR="002E6D37" w:rsidRPr="002E6D37" w:rsidTr="002E6D37">
        <w:trPr>
          <w:cantSplit/>
          <w:trHeight w:val="666"/>
        </w:trPr>
        <w:tc>
          <w:tcPr>
            <w:tcW w:w="540" w:type="dxa"/>
            <w:vMerge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vMerge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89" w:type="dxa"/>
            <w:vMerge/>
            <w:textDirection w:val="btL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11" w:type="dxa"/>
            <w:vMerge/>
            <w:textDirection w:val="btLr"/>
            <w:vAlign w:val="cente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Merge/>
            <w:textDirection w:val="btLr"/>
            <w:vAlign w:val="cente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Merge/>
            <w:textDirection w:val="btLr"/>
            <w:vAlign w:val="cente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Merge/>
            <w:textDirection w:val="btLr"/>
            <w:vAlign w:val="center"/>
          </w:tcPr>
          <w:p w:rsidR="002E6D37" w:rsidRPr="002E6D37" w:rsidRDefault="002E6D37" w:rsidP="002E6D37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  <w:t>За сумою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  <w:t>Темп росту, %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  <w:t>За сумою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  <w:t>Темп росту, %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  <w:t>За сумою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  <w:t>Темп росту, %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  <w:t>За сумою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  <w:t>Темп росту, %</w:t>
            </w:r>
          </w:p>
        </w:tc>
      </w:tr>
      <w:tr w:rsidR="002E6D37" w:rsidRPr="002E6D37" w:rsidTr="002E6D37">
        <w:trPr>
          <w:cantSplit/>
          <w:trHeight w:val="137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89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9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10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11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12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13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14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15</w:t>
            </w:r>
          </w:p>
        </w:tc>
        <w:tc>
          <w:tcPr>
            <w:tcW w:w="783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uk-UA"/>
              </w:rPr>
              <w:t>16</w:t>
            </w:r>
          </w:p>
        </w:tc>
      </w:tr>
      <w:tr w:rsidR="002E6D37" w:rsidRPr="002E6D37" w:rsidTr="002E6D37">
        <w:trPr>
          <w:trHeight w:val="317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Вартість майна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</w:tr>
      <w:tr w:rsidR="002E6D37" w:rsidRPr="002E6D37" w:rsidTr="002E6D37">
        <w:trPr>
          <w:trHeight w:val="342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Вартість основних засобів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</w:tr>
      <w:tr w:rsidR="002E6D37" w:rsidRPr="002E6D37" w:rsidTr="002E6D37">
        <w:trPr>
          <w:trHeight w:val="342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Знос основних засобів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</w:tr>
      <w:tr w:rsidR="002E6D37" w:rsidRPr="002E6D37" w:rsidTr="002E6D37">
        <w:trPr>
          <w:trHeight w:val="540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Вартість оборотних активів</w:t>
            </w:r>
          </w:p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т.ч.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</w:tr>
      <w:tr w:rsidR="002E6D37" w:rsidRPr="002E6D37" w:rsidTr="002E6D37">
        <w:trPr>
          <w:trHeight w:val="555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грошові кошти та їх еквіваленти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</w:tr>
      <w:tr w:rsidR="002E6D37" w:rsidRPr="002E6D37" w:rsidTr="002E6D37">
        <w:trPr>
          <w:trHeight w:val="305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Власний капітал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</w:tr>
      <w:tr w:rsidR="002E6D37" w:rsidRPr="002E6D37" w:rsidTr="002E6D37">
        <w:trPr>
          <w:trHeight w:val="229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Поточні зобов’язання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</w:tr>
      <w:tr w:rsidR="002E6D37" w:rsidRPr="002E6D37" w:rsidTr="002E6D37">
        <w:trPr>
          <w:trHeight w:val="605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Дохід від реалізації продукції (товарів, робіт, послуг)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</w:tr>
      <w:tr w:rsidR="002E6D37" w:rsidRPr="002E6D37" w:rsidTr="002E6D37">
        <w:trPr>
          <w:trHeight w:val="329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</w:tr>
      <w:tr w:rsidR="002E6D37" w:rsidRPr="002E6D37" w:rsidTr="002E6D37">
        <w:trPr>
          <w:trHeight w:val="309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Валовий прибуток (збиток)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</w:tr>
      <w:tr w:rsidR="002E6D37" w:rsidRPr="002E6D37" w:rsidTr="002E6D37">
        <w:trPr>
          <w:trHeight w:val="168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Витрати на оплату праці 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  <w:tr w:rsidR="002E6D37" w:rsidRPr="002E6D37" w:rsidTr="002E6D37">
        <w:trPr>
          <w:trHeight w:val="274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  <w:tr w:rsidR="002E6D37" w:rsidRPr="002E6D37" w:rsidTr="002E6D37">
        <w:trPr>
          <w:trHeight w:val="300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Чистий прибуток (збиток)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тис.грн.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  <w:tr w:rsidR="002E6D37" w:rsidRPr="002E6D37" w:rsidTr="002E6D37">
        <w:trPr>
          <w:trHeight w:val="138"/>
        </w:trPr>
        <w:tc>
          <w:tcPr>
            <w:tcW w:w="54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2700" w:type="dxa"/>
          </w:tcPr>
          <w:p w:rsidR="002E6D37" w:rsidRPr="002E6D37" w:rsidRDefault="002E6D37" w:rsidP="002E6D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Рентабельність продукції (послуг)</w:t>
            </w:r>
          </w:p>
        </w:tc>
        <w:tc>
          <w:tcPr>
            <w:tcW w:w="989" w:type="dxa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E6D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811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6D37" w:rsidRPr="002E6D37" w:rsidRDefault="002E6D37" w:rsidP="002E6D37">
            <w:pPr>
              <w:spacing w:after="120" w:line="24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</w:tbl>
    <w:p w:rsidR="001C0B91" w:rsidRPr="002E6D37" w:rsidRDefault="001C0B91" w:rsidP="002E6D37">
      <w:pPr>
        <w:rPr>
          <w:rFonts w:ascii="Times New Roman" w:hAnsi="Times New Roman" w:cs="Times New Roman"/>
          <w:lang w:val="uk-UA"/>
        </w:rPr>
      </w:pPr>
    </w:p>
    <w:sectPr w:rsidR="001C0B91" w:rsidRPr="002E6D37" w:rsidSect="002E6D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D37"/>
    <w:rsid w:val="001C0B91"/>
    <w:rsid w:val="002E6D37"/>
    <w:rsid w:val="0031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E6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2011-10-23T16:06:00Z</dcterms:created>
  <dcterms:modified xsi:type="dcterms:W3CDTF">2011-10-23T16:19:00Z</dcterms:modified>
</cp:coreProperties>
</file>