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056"/>
        <w:gridCol w:w="1056"/>
        <w:gridCol w:w="1378"/>
        <w:gridCol w:w="1361"/>
        <w:gridCol w:w="1036"/>
      </w:tblGrid>
      <w:tr w:rsidR="00C25170" w:rsidRPr="00FB0DD2" w:rsidTr="00AF66FB">
        <w:trPr>
          <w:trHeight w:val="285"/>
        </w:trPr>
        <w:tc>
          <w:tcPr>
            <w:tcW w:w="2161" w:type="dxa"/>
            <w:vMerge w:val="restart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56" w:type="dxa"/>
            <w:vMerge w:val="restart"/>
          </w:tcPr>
          <w:p w:rsidR="00C25170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початок</w:t>
            </w:r>
          </w:p>
        </w:tc>
        <w:tc>
          <w:tcPr>
            <w:tcW w:w="1056" w:type="dxa"/>
            <w:vMerge w:val="restart"/>
          </w:tcPr>
          <w:p w:rsidR="00C25170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кінець</w:t>
            </w:r>
          </w:p>
        </w:tc>
        <w:tc>
          <w:tcPr>
            <w:tcW w:w="1378" w:type="dxa"/>
            <w:vMerge w:val="restart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зрушення</w:t>
            </w:r>
          </w:p>
        </w:tc>
        <w:tc>
          <w:tcPr>
            <w:tcW w:w="1361" w:type="dxa"/>
            <w:vMerge w:val="restart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відхилення</w:t>
            </w:r>
          </w:p>
        </w:tc>
        <w:tc>
          <w:tcPr>
            <w:tcW w:w="1036" w:type="dxa"/>
            <w:vMerge w:val="restart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25170" w:rsidRPr="00FB0DD2" w:rsidTr="00AF66FB">
        <w:trPr>
          <w:trHeight w:val="285"/>
        </w:trPr>
        <w:tc>
          <w:tcPr>
            <w:tcW w:w="2161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vMerge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1. Статутний капітал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535915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535915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361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2. Інший додатковий капітал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122465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118560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-0,04</w:t>
            </w:r>
          </w:p>
        </w:tc>
        <w:tc>
          <w:tcPr>
            <w:tcW w:w="1361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-3,9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3. Нерозподілений прибуток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3094560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3024685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-0,26</w:t>
            </w:r>
          </w:p>
        </w:tc>
        <w:tc>
          <w:tcPr>
            <w:tcW w:w="1361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-2,2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-69,8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4. Усього за розділом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3791544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3717764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4,47</w:t>
            </w:r>
          </w:p>
        </w:tc>
        <w:tc>
          <w:tcPr>
            <w:tcW w:w="1361" w:type="dxa"/>
          </w:tcPr>
          <w:p w:rsidR="00C25170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-73,78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1. Довгострокові кредити банків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C25170" w:rsidRPr="00FB0DD2" w:rsidRDefault="00F51EEF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2. Усього за розділом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728944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677593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361" w:type="dxa"/>
          </w:tcPr>
          <w:p w:rsidR="00C25170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-46,35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1.Короткострокові кредити банків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156001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195000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-2,3</w:t>
            </w:r>
          </w:p>
        </w:tc>
        <w:tc>
          <w:tcPr>
            <w:tcW w:w="1361" w:type="dxa"/>
          </w:tcPr>
          <w:p w:rsidR="00C25170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24,99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38,99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2. Кредиторська заборгованість за товари, роботи та послуги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418284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770769</w:t>
            </w: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12,83</w:t>
            </w:r>
          </w:p>
        </w:tc>
        <w:tc>
          <w:tcPr>
            <w:tcW w:w="1361" w:type="dxa"/>
          </w:tcPr>
          <w:p w:rsidR="00C25170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84,3</w:t>
            </w: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352485</w:t>
            </w:r>
          </w:p>
        </w:tc>
      </w:tr>
      <w:tr w:rsidR="00C25170" w:rsidRPr="00FB0DD2" w:rsidTr="00AF66FB">
        <w:tc>
          <w:tcPr>
            <w:tcW w:w="2161" w:type="dxa"/>
          </w:tcPr>
          <w:p w:rsidR="00C25170" w:rsidRPr="00FB0DD2" w:rsidRDefault="00C25170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3. Поточні зобов’язання за розрахунки:</w:t>
            </w: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C25170" w:rsidRPr="00FB0DD2" w:rsidRDefault="00C25170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 одержаних авансів</w:t>
            </w:r>
          </w:p>
        </w:tc>
        <w:tc>
          <w:tcPr>
            <w:tcW w:w="1056" w:type="dxa"/>
          </w:tcPr>
          <w:p w:rsidR="00AF66FB" w:rsidRPr="00FB0DD2" w:rsidRDefault="00AF66FB" w:rsidP="0073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954</w:t>
            </w:r>
          </w:p>
        </w:tc>
        <w:tc>
          <w:tcPr>
            <w:tcW w:w="1056" w:type="dxa"/>
          </w:tcPr>
          <w:p w:rsidR="00AF66FB" w:rsidRPr="00FB0DD2" w:rsidRDefault="00AF66FB" w:rsidP="0073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1378" w:type="dxa"/>
          </w:tcPr>
          <w:p w:rsidR="00AF66FB" w:rsidRPr="00FB0DD2" w:rsidRDefault="00AF66FB" w:rsidP="0073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-0,08</w:t>
            </w:r>
          </w:p>
        </w:tc>
        <w:tc>
          <w:tcPr>
            <w:tcW w:w="1361" w:type="dxa"/>
          </w:tcPr>
          <w:p w:rsidR="00AF66FB" w:rsidRPr="00AF66FB" w:rsidRDefault="00AF66FB" w:rsidP="0073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-69</w:t>
            </w:r>
          </w:p>
        </w:tc>
        <w:tc>
          <w:tcPr>
            <w:tcW w:w="1036" w:type="dxa"/>
          </w:tcPr>
          <w:p w:rsidR="00AF66FB" w:rsidRPr="00FB0DD2" w:rsidRDefault="00AF66FB" w:rsidP="0073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-664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 бюджету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10470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21582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61" w:type="dxa"/>
          </w:tcPr>
          <w:p w:rsidR="00AF66FB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11,11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 позабюджетних платежів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зі страхування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5923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6805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-0,13</w:t>
            </w:r>
          </w:p>
        </w:tc>
        <w:tc>
          <w:tcPr>
            <w:tcW w:w="1361" w:type="dxa"/>
          </w:tcPr>
          <w:p w:rsidR="00AF66FB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882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 оплати праці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13699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15953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-0,29</w:t>
            </w:r>
          </w:p>
        </w:tc>
        <w:tc>
          <w:tcPr>
            <w:tcW w:w="1361" w:type="dxa"/>
          </w:tcPr>
          <w:p w:rsidR="00AF66FB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16,45</w:t>
            </w: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2254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з учасниками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- із внутрішніх розрахунків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Інші поточні зобов’язання 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299275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290308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-10,84</w:t>
            </w:r>
          </w:p>
        </w:tc>
        <w:tc>
          <w:tcPr>
            <w:tcW w:w="1361" w:type="dxa"/>
          </w:tcPr>
          <w:p w:rsidR="00AF66FB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-8967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sz w:val="24"/>
                <w:szCs w:val="24"/>
                <w:lang w:val="uk-UA"/>
              </w:rPr>
              <w:t>5.Усього за розділом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904606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1304849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6,91</w:t>
            </w:r>
          </w:p>
        </w:tc>
        <w:tc>
          <w:tcPr>
            <w:tcW w:w="1361" w:type="dxa"/>
          </w:tcPr>
          <w:p w:rsidR="00AF66FB" w:rsidRPr="00AF66FB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-11,5</w:t>
            </w: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400243</w:t>
            </w:r>
          </w:p>
        </w:tc>
      </w:tr>
      <w:tr w:rsidR="00AF66FB" w:rsidRPr="00FB0DD2" w:rsidTr="00AF66FB">
        <w:tc>
          <w:tcPr>
            <w:tcW w:w="2161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0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8093393</w:t>
            </w:r>
          </w:p>
        </w:tc>
        <w:tc>
          <w:tcPr>
            <w:tcW w:w="105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7245582</w:t>
            </w:r>
          </w:p>
        </w:tc>
        <w:tc>
          <w:tcPr>
            <w:tcW w:w="1378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AF66FB" w:rsidRPr="00FB0DD2" w:rsidRDefault="00AF66FB" w:rsidP="004D0A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1236A" w:rsidRDefault="00E1236A">
      <w:pPr>
        <w:rPr>
          <w:lang w:val="en-US"/>
        </w:rPr>
      </w:pPr>
    </w:p>
    <w:p w:rsidR="00AF66FB" w:rsidRPr="00D146E3" w:rsidRDefault="00AF66FB" w:rsidP="00AF66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</w:p>
    <w:p w:rsidR="00AF66FB" w:rsidRPr="00D146E3" w:rsidRDefault="00AF66FB" w:rsidP="00AF66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ab/>
        <w:t>За результатами власного капіталу підприємства за його видами можна зробити наступний висновок:</w:t>
      </w:r>
    </w:p>
    <w:p w:rsidR="00AF66FB" w:rsidRPr="00D146E3" w:rsidRDefault="00AF66F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>Статутний капітал не змінився.</w:t>
      </w:r>
    </w:p>
    <w:p w:rsidR="00AF66FB" w:rsidRPr="00D146E3" w:rsidRDefault="00AF66F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 xml:space="preserve">Інший додатковий капітал зменшився на </w:t>
      </w:r>
      <w:r w:rsidR="0042442B">
        <w:rPr>
          <w:rFonts w:ascii="Times New Roman" w:hAnsi="Times New Roman"/>
          <w:sz w:val="28"/>
          <w:szCs w:val="28"/>
          <w:lang w:val="uk-UA"/>
        </w:rPr>
        <w:t xml:space="preserve">3,9 тис. грн.. або на </w:t>
      </w:r>
      <w:r w:rsidRPr="00D146E3">
        <w:rPr>
          <w:rFonts w:ascii="Times New Roman" w:hAnsi="Times New Roman"/>
          <w:sz w:val="28"/>
          <w:szCs w:val="28"/>
          <w:lang w:val="uk-UA"/>
        </w:rPr>
        <w:t>3 %.</w:t>
      </w:r>
    </w:p>
    <w:p w:rsidR="00AF66FB" w:rsidRPr="00D146E3" w:rsidRDefault="0042442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Нерозподілений прибуток змен</w:t>
      </w:r>
      <w:r w:rsidR="00AF66FB" w:rsidRPr="00D146E3">
        <w:rPr>
          <w:rFonts w:ascii="Times New Roman" w:hAnsi="Times New Roman"/>
          <w:sz w:val="28"/>
          <w:szCs w:val="28"/>
          <w:lang w:val="uk-UA"/>
        </w:rPr>
        <w:t>шився на 6</w:t>
      </w:r>
      <w:r>
        <w:rPr>
          <w:rFonts w:ascii="Times New Roman" w:hAnsi="Times New Roman"/>
          <w:sz w:val="28"/>
          <w:szCs w:val="28"/>
          <w:lang w:val="uk-UA"/>
        </w:rPr>
        <w:t>9,8</w:t>
      </w:r>
      <w:r w:rsidR="00AF66FB" w:rsidRPr="00D146E3">
        <w:rPr>
          <w:rFonts w:ascii="Times New Roman" w:hAnsi="Times New Roman"/>
          <w:sz w:val="28"/>
          <w:szCs w:val="28"/>
          <w:lang w:val="uk-UA"/>
        </w:rPr>
        <w:t xml:space="preserve"> тис. </w:t>
      </w:r>
      <w:r>
        <w:rPr>
          <w:rFonts w:ascii="Times New Roman" w:hAnsi="Times New Roman"/>
          <w:sz w:val="28"/>
          <w:szCs w:val="28"/>
          <w:lang w:val="uk-UA"/>
        </w:rPr>
        <w:t>грн.. або на 2,2</w:t>
      </w:r>
      <w:r w:rsidR="00AF66FB" w:rsidRPr="00D146E3">
        <w:rPr>
          <w:rFonts w:ascii="Times New Roman" w:hAnsi="Times New Roman"/>
          <w:sz w:val="28"/>
          <w:szCs w:val="28"/>
          <w:lang w:val="uk-UA"/>
        </w:rPr>
        <w:t xml:space="preserve"> %.</w:t>
      </w:r>
    </w:p>
    <w:p w:rsidR="00AF66FB" w:rsidRPr="00D146E3" w:rsidRDefault="00AF66F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>Кредиторська заборгованість за товари, ро</w:t>
      </w:r>
      <w:r w:rsidR="0042442B">
        <w:rPr>
          <w:rFonts w:ascii="Times New Roman" w:hAnsi="Times New Roman"/>
          <w:sz w:val="28"/>
          <w:szCs w:val="28"/>
          <w:lang w:val="uk-UA"/>
        </w:rPr>
        <w:t>боти та послуги збільшилися на 352485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тис. грн.. або на </w:t>
      </w:r>
      <w:r w:rsidR="0042442B">
        <w:rPr>
          <w:rFonts w:ascii="Times New Roman" w:hAnsi="Times New Roman"/>
          <w:sz w:val="28"/>
          <w:szCs w:val="28"/>
          <w:lang w:val="uk-UA"/>
        </w:rPr>
        <w:t>84,3</w:t>
      </w:r>
      <w:r w:rsidRPr="00D146E3">
        <w:rPr>
          <w:rFonts w:ascii="Times New Roman" w:hAnsi="Times New Roman"/>
          <w:sz w:val="28"/>
          <w:szCs w:val="28"/>
          <w:lang w:val="uk-UA"/>
        </w:rPr>
        <w:t>%.</w:t>
      </w:r>
    </w:p>
    <w:p w:rsidR="00AF66FB" w:rsidRPr="00D146E3" w:rsidRDefault="00AF66F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>Поточні зобов’язання є нестабільними і мають такий вигляд:</w:t>
      </w:r>
    </w:p>
    <w:p w:rsidR="00AF66FB" w:rsidRPr="00D146E3" w:rsidRDefault="00AF66FB" w:rsidP="00AF6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lastRenderedPageBreak/>
        <w:t xml:space="preserve">поточні зобов’язання за </w:t>
      </w:r>
      <w:bookmarkEnd w:id="0"/>
      <w:r w:rsidRPr="00D146E3">
        <w:rPr>
          <w:rFonts w:ascii="Times New Roman" w:hAnsi="Times New Roman"/>
          <w:sz w:val="28"/>
          <w:szCs w:val="28"/>
          <w:lang w:val="uk-UA"/>
        </w:rPr>
        <w:t>розр</w:t>
      </w:r>
      <w:r w:rsidR="0042442B">
        <w:rPr>
          <w:rFonts w:ascii="Times New Roman" w:hAnsi="Times New Roman"/>
          <w:sz w:val="28"/>
          <w:szCs w:val="28"/>
          <w:lang w:val="uk-UA"/>
        </w:rPr>
        <w:t>ахунки з одержаних авансів змен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шилися на </w:t>
      </w:r>
      <w:r w:rsidR="0042442B">
        <w:rPr>
          <w:rFonts w:ascii="Times New Roman" w:hAnsi="Times New Roman"/>
          <w:sz w:val="28"/>
          <w:szCs w:val="28"/>
          <w:lang w:val="uk-UA"/>
        </w:rPr>
        <w:t>664 тис. грн.. або на 69</w:t>
      </w:r>
      <w:r w:rsidRPr="00D146E3">
        <w:rPr>
          <w:rFonts w:ascii="Times New Roman" w:hAnsi="Times New Roman"/>
          <w:sz w:val="28"/>
          <w:szCs w:val="28"/>
          <w:lang w:val="uk-UA"/>
        </w:rPr>
        <w:t>%;</w:t>
      </w:r>
    </w:p>
    <w:p w:rsidR="00AF66FB" w:rsidRPr="00D146E3" w:rsidRDefault="00AF66FB" w:rsidP="00AF6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 xml:space="preserve">поточні зобов’язання за розрахунки з бюджетів збільшилися на </w:t>
      </w:r>
      <w:r w:rsidR="0042442B">
        <w:rPr>
          <w:rFonts w:ascii="Times New Roman" w:hAnsi="Times New Roman"/>
          <w:sz w:val="28"/>
          <w:szCs w:val="28"/>
          <w:lang w:val="uk-UA"/>
        </w:rPr>
        <w:t>11,11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 тис. грн. або на 1</w:t>
      </w:r>
      <w:r w:rsidR="0042442B">
        <w:rPr>
          <w:rFonts w:ascii="Times New Roman" w:hAnsi="Times New Roman"/>
          <w:sz w:val="28"/>
          <w:szCs w:val="28"/>
          <w:lang w:val="uk-UA"/>
        </w:rPr>
        <w:t>06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%; </w:t>
      </w:r>
    </w:p>
    <w:p w:rsidR="00AF66FB" w:rsidRPr="00D146E3" w:rsidRDefault="00AF66FB" w:rsidP="00AF6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>поточні зобов’язання з</w:t>
      </w:r>
      <w:r w:rsidR="0042442B">
        <w:rPr>
          <w:rFonts w:ascii="Times New Roman" w:hAnsi="Times New Roman"/>
          <w:sz w:val="28"/>
          <w:szCs w:val="28"/>
          <w:lang w:val="uk-UA"/>
        </w:rPr>
        <w:t>а розрахунки зі страхування збіль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шилися на </w:t>
      </w:r>
      <w:r w:rsidR="0042442B">
        <w:rPr>
          <w:rFonts w:ascii="Times New Roman" w:hAnsi="Times New Roman"/>
          <w:sz w:val="28"/>
          <w:szCs w:val="28"/>
          <w:lang w:val="uk-UA"/>
        </w:rPr>
        <w:t>882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 тис. грн.. або на </w:t>
      </w:r>
      <w:r w:rsidR="0042442B">
        <w:rPr>
          <w:rFonts w:ascii="Times New Roman" w:hAnsi="Times New Roman"/>
          <w:sz w:val="28"/>
          <w:szCs w:val="28"/>
          <w:lang w:val="uk-UA"/>
        </w:rPr>
        <w:t>1</w:t>
      </w:r>
      <w:r w:rsidRPr="00D146E3">
        <w:rPr>
          <w:rFonts w:ascii="Times New Roman" w:hAnsi="Times New Roman"/>
          <w:sz w:val="28"/>
          <w:szCs w:val="28"/>
          <w:lang w:val="uk-UA"/>
        </w:rPr>
        <w:t>4</w:t>
      </w:r>
      <w:r w:rsidR="0042442B">
        <w:rPr>
          <w:rFonts w:ascii="Times New Roman" w:hAnsi="Times New Roman"/>
          <w:sz w:val="28"/>
          <w:szCs w:val="28"/>
          <w:lang w:val="uk-UA"/>
        </w:rPr>
        <w:t>,9</w:t>
      </w:r>
      <w:r w:rsidRPr="00D146E3">
        <w:rPr>
          <w:rFonts w:ascii="Times New Roman" w:hAnsi="Times New Roman"/>
          <w:sz w:val="28"/>
          <w:szCs w:val="28"/>
          <w:lang w:val="uk-UA"/>
        </w:rPr>
        <w:t>%;</w:t>
      </w:r>
    </w:p>
    <w:p w:rsidR="00AF66FB" w:rsidRPr="00D146E3" w:rsidRDefault="00AF66FB" w:rsidP="00AF6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 xml:space="preserve">поточні зобов’язання за розрахунки з оплати праці збільшилися на </w:t>
      </w:r>
      <w:r w:rsidR="0042442B">
        <w:rPr>
          <w:rFonts w:ascii="Times New Roman" w:hAnsi="Times New Roman"/>
          <w:sz w:val="28"/>
          <w:szCs w:val="28"/>
          <w:lang w:val="uk-UA"/>
        </w:rPr>
        <w:t>2254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 тис. грн.. або на </w:t>
      </w:r>
      <w:r w:rsidR="0042442B">
        <w:rPr>
          <w:rFonts w:ascii="Times New Roman" w:hAnsi="Times New Roman"/>
          <w:sz w:val="28"/>
          <w:szCs w:val="28"/>
          <w:lang w:val="uk-UA"/>
        </w:rPr>
        <w:t>16,4</w:t>
      </w:r>
      <w:r w:rsidRPr="00D146E3">
        <w:rPr>
          <w:rFonts w:ascii="Times New Roman" w:hAnsi="Times New Roman"/>
          <w:sz w:val="28"/>
          <w:szCs w:val="28"/>
          <w:lang w:val="uk-UA"/>
        </w:rPr>
        <w:t>%;</w:t>
      </w:r>
    </w:p>
    <w:p w:rsidR="00AF66FB" w:rsidRDefault="00AF66FB" w:rsidP="00AF6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146E3">
        <w:rPr>
          <w:rFonts w:ascii="Times New Roman" w:hAnsi="Times New Roman"/>
          <w:sz w:val="28"/>
          <w:szCs w:val="28"/>
          <w:lang w:val="uk-UA"/>
        </w:rPr>
        <w:t xml:space="preserve">Інші поточні зобов’язання зменшилися на </w:t>
      </w:r>
      <w:r w:rsidR="0042442B">
        <w:rPr>
          <w:rFonts w:ascii="Times New Roman" w:hAnsi="Times New Roman"/>
          <w:sz w:val="28"/>
          <w:szCs w:val="28"/>
          <w:lang w:val="uk-UA"/>
        </w:rPr>
        <w:t>8967</w:t>
      </w:r>
      <w:r w:rsidRPr="00D146E3">
        <w:rPr>
          <w:rFonts w:ascii="Times New Roman" w:hAnsi="Times New Roman"/>
          <w:sz w:val="28"/>
          <w:szCs w:val="28"/>
          <w:lang w:val="uk-UA"/>
        </w:rPr>
        <w:t xml:space="preserve"> тис. грн.. або на </w:t>
      </w:r>
      <w:r w:rsidR="00536F05">
        <w:rPr>
          <w:rFonts w:ascii="Times New Roman" w:hAnsi="Times New Roman"/>
          <w:sz w:val="28"/>
          <w:szCs w:val="28"/>
          <w:lang w:val="uk-UA"/>
        </w:rPr>
        <w:t>3</w:t>
      </w:r>
      <w:r w:rsidRPr="00D146E3">
        <w:rPr>
          <w:rFonts w:ascii="Times New Roman" w:hAnsi="Times New Roman"/>
          <w:sz w:val="28"/>
          <w:szCs w:val="28"/>
          <w:lang w:val="uk-UA"/>
        </w:rPr>
        <w:t>%.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F66FB" w:rsidRDefault="00AF66FB" w:rsidP="00AF66F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42B" w:rsidRDefault="0042442B">
      <w:pPr>
        <w:rPr>
          <w:lang w:val="uk-UA"/>
        </w:rPr>
      </w:pPr>
    </w:p>
    <w:p w:rsidR="0042442B" w:rsidRPr="00BB3065" w:rsidRDefault="0042442B" w:rsidP="0042442B">
      <w:pPr>
        <w:tabs>
          <w:tab w:val="left" w:pos="1120"/>
        </w:tabs>
        <w:jc w:val="both"/>
        <w:rPr>
          <w:b/>
          <w:sz w:val="26"/>
          <w:szCs w:val="26"/>
          <w:u w:val="single"/>
          <w:lang w:val="uk-UA"/>
        </w:rPr>
      </w:pPr>
      <w:r w:rsidRPr="00BB3065">
        <w:rPr>
          <w:b/>
          <w:sz w:val="26"/>
          <w:szCs w:val="26"/>
          <w:u w:val="single"/>
          <w:lang w:val="uk-UA"/>
        </w:rPr>
        <w:t xml:space="preserve">4 Балансовий курс </w:t>
      </w:r>
    </w:p>
    <w:p w:rsidR="0042442B" w:rsidRPr="002878EC" w:rsidRDefault="0042442B" w:rsidP="0042442B">
      <w:pPr>
        <w:tabs>
          <w:tab w:val="left" w:pos="1120"/>
        </w:tabs>
        <w:jc w:val="both"/>
        <w:rPr>
          <w:sz w:val="26"/>
          <w:szCs w:val="26"/>
          <w:lang w:val="uk-UA"/>
        </w:rPr>
      </w:pPr>
      <w:r w:rsidRPr="002878EC">
        <w:rPr>
          <w:i/>
          <w:sz w:val="26"/>
          <w:szCs w:val="26"/>
          <w:lang w:val="uk-UA"/>
        </w:rPr>
        <w:t>Балансовий курс</w:t>
      </w:r>
      <w:r w:rsidRPr="002878EC">
        <w:rPr>
          <w:sz w:val="26"/>
          <w:szCs w:val="26"/>
          <w:lang w:val="uk-UA"/>
        </w:rPr>
        <w:t xml:space="preserve"> (БК) = </w:t>
      </w:r>
      <w:r w:rsidRPr="002878EC">
        <w:rPr>
          <w:position w:val="-22"/>
          <w:sz w:val="26"/>
          <w:szCs w:val="26"/>
          <w:lang w:val="uk-UA"/>
        </w:rPr>
        <w:object w:dxaOrig="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29pt" o:ole="" fillcolor="window">
            <v:imagedata r:id="rId8" o:title=""/>
          </v:shape>
          <o:OLEObject Type="Embed" ProgID="Equation.3" ShapeID="_x0000_i1025" DrawAspect="Content" ObjectID="_1427387366" r:id="rId9"/>
        </w:object>
      </w:r>
      <w:r w:rsidRPr="002878EC">
        <w:rPr>
          <w:sz w:val="26"/>
          <w:szCs w:val="26"/>
          <w:lang w:val="uk-UA"/>
        </w:rPr>
        <w:t> · 100 %.</w:t>
      </w:r>
    </w:p>
    <w:p w:rsidR="0042442B" w:rsidRPr="002878EC" w:rsidRDefault="0042442B" w:rsidP="0042442B">
      <w:pPr>
        <w:tabs>
          <w:tab w:val="left" w:pos="1120"/>
        </w:tabs>
        <w:jc w:val="both"/>
        <w:rPr>
          <w:sz w:val="26"/>
          <w:szCs w:val="26"/>
          <w:lang w:val="uk-UA"/>
        </w:rPr>
      </w:pPr>
      <w:r w:rsidRPr="002878EC">
        <w:rPr>
          <w:sz w:val="26"/>
          <w:szCs w:val="26"/>
          <w:lang w:val="uk-UA"/>
        </w:rPr>
        <w:t>2010 рік =</w:t>
      </w:r>
      <w:r>
        <w:rPr>
          <w:sz w:val="26"/>
          <w:szCs w:val="26"/>
          <w:lang w:val="uk-UA"/>
        </w:rPr>
        <w:t>3791544/535915*100%=707,49</w:t>
      </w:r>
      <w:r w:rsidRPr="002878EC">
        <w:rPr>
          <w:sz w:val="26"/>
          <w:szCs w:val="26"/>
          <w:lang w:val="uk-UA"/>
        </w:rPr>
        <w:t>%</w:t>
      </w:r>
    </w:p>
    <w:p w:rsidR="0042442B" w:rsidRPr="002878EC" w:rsidRDefault="0042442B" w:rsidP="0042442B">
      <w:pPr>
        <w:tabs>
          <w:tab w:val="left" w:pos="1120"/>
        </w:tabs>
        <w:jc w:val="both"/>
        <w:rPr>
          <w:sz w:val="26"/>
          <w:szCs w:val="26"/>
          <w:lang w:val="uk-UA"/>
        </w:rPr>
      </w:pPr>
      <w:r w:rsidRPr="002878EC">
        <w:rPr>
          <w:sz w:val="26"/>
          <w:szCs w:val="26"/>
          <w:lang w:val="uk-UA"/>
        </w:rPr>
        <w:t>2011</w:t>
      </w:r>
      <w:r>
        <w:rPr>
          <w:sz w:val="26"/>
          <w:szCs w:val="26"/>
          <w:lang w:val="uk-UA"/>
        </w:rPr>
        <w:t xml:space="preserve"> рік=3717764/535915*100%=693,72</w:t>
      </w:r>
      <w:r w:rsidRPr="002878EC">
        <w:rPr>
          <w:sz w:val="26"/>
          <w:szCs w:val="26"/>
          <w:lang w:val="uk-UA"/>
        </w:rPr>
        <w:t>%</w:t>
      </w:r>
    </w:p>
    <w:p w:rsidR="0042442B" w:rsidRPr="0042442B" w:rsidRDefault="0042442B" w:rsidP="0042442B">
      <w:pPr>
        <w:tabs>
          <w:tab w:val="left" w:pos="1120"/>
        </w:tabs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2878EC">
        <w:rPr>
          <w:sz w:val="26"/>
          <w:szCs w:val="26"/>
          <w:lang w:val="uk-UA"/>
        </w:rPr>
        <w:t xml:space="preserve">Отже на протязі аналізованих періодів балансовий курс підприємства перевищує 100%, а це означає, </w:t>
      </w:r>
      <w:r w:rsidRPr="002878EC">
        <w:rPr>
          <w:sz w:val="26"/>
          <w:szCs w:val="26"/>
          <w:shd w:val="clear" w:color="auto" w:fill="FFFFFF"/>
          <w:lang w:val="uk-UA"/>
        </w:rPr>
        <w:t>що власний капітал перевищує статутний капітал, отже, у підприємства сформований додатковий капітал, резерви та (або) є нерозподілені прибутки.</w:t>
      </w:r>
    </w:p>
    <w:p w:rsidR="0042442B" w:rsidRPr="002878EC" w:rsidRDefault="0042442B" w:rsidP="0042442B">
      <w:pPr>
        <w:tabs>
          <w:tab w:val="left" w:pos="1120"/>
        </w:tabs>
        <w:ind w:firstLine="709"/>
        <w:jc w:val="both"/>
        <w:rPr>
          <w:sz w:val="26"/>
          <w:szCs w:val="26"/>
        </w:rPr>
      </w:pPr>
      <w:r w:rsidRPr="002878EC">
        <w:rPr>
          <w:sz w:val="26"/>
          <w:szCs w:val="26"/>
        </w:rPr>
        <w:t xml:space="preserve">Основними чинниками, які впливають на величину балансового курсу, є величина капітальних резервів і резервів, сформованих за рахунок прибутку, нерозподілений прибуток (непокритий збиток) і статутний капітал. </w:t>
      </w:r>
    </w:p>
    <w:p w:rsidR="0042442B" w:rsidRPr="0042442B" w:rsidRDefault="0042442B"/>
    <w:sectPr w:rsidR="0042442B" w:rsidRPr="0042442B" w:rsidSect="00E12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61" w:rsidRDefault="00A12161" w:rsidP="00A12161">
      <w:pPr>
        <w:spacing w:after="0" w:line="240" w:lineRule="auto"/>
      </w:pPr>
      <w:r>
        <w:separator/>
      </w:r>
    </w:p>
  </w:endnote>
  <w:endnote w:type="continuationSeparator" w:id="0">
    <w:p w:rsidR="00A12161" w:rsidRDefault="00A12161" w:rsidP="00A1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Default="00A121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Default="00A121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Default="00A12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61" w:rsidRDefault="00A12161" w:rsidP="00A12161">
      <w:pPr>
        <w:spacing w:after="0" w:line="240" w:lineRule="auto"/>
      </w:pPr>
      <w:r>
        <w:separator/>
      </w:r>
    </w:p>
  </w:footnote>
  <w:footnote w:type="continuationSeparator" w:id="0">
    <w:p w:rsidR="00A12161" w:rsidRDefault="00A12161" w:rsidP="00A1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Default="00A121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Pr="00A12161" w:rsidRDefault="00A12161" w:rsidP="00A1216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1216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1216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1" w:rsidRDefault="00A12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E8A"/>
    <w:multiLevelType w:val="hybridMultilevel"/>
    <w:tmpl w:val="8566FF66"/>
    <w:lvl w:ilvl="0" w:tplc="63C4B1A8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F449B7"/>
    <w:multiLevelType w:val="hybridMultilevel"/>
    <w:tmpl w:val="C6E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1"/>
    <w:rsid w:val="00352C91"/>
    <w:rsid w:val="0042442B"/>
    <w:rsid w:val="004F6266"/>
    <w:rsid w:val="00536F05"/>
    <w:rsid w:val="00A12161"/>
    <w:rsid w:val="00AF66FB"/>
    <w:rsid w:val="00C25170"/>
    <w:rsid w:val="00E1236A"/>
    <w:rsid w:val="00F51EEF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1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21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216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12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1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21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216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1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2109</Characters>
  <Application>Microsoft Office Word</Application>
  <DocSecurity>0</DocSecurity>
  <Lines>191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Ivan</cp:lastModifiedBy>
  <cp:revision>3</cp:revision>
  <dcterms:created xsi:type="dcterms:W3CDTF">2012-10-30T23:36:00Z</dcterms:created>
  <dcterms:modified xsi:type="dcterms:W3CDTF">2013-04-13T16:43:00Z</dcterms:modified>
</cp:coreProperties>
</file>