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02" w:rsidRPr="00B56802" w:rsidRDefault="00B56802" w:rsidP="00B56802">
      <w:pPr>
        <w:ind w:left="-284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r w:rsidRPr="00B56802">
        <w:rPr>
          <w:rFonts w:ascii="Times New Roman" w:hAnsi="Times New Roman" w:cs="Times New Roman"/>
          <w:b/>
          <w:sz w:val="32"/>
          <w:szCs w:val="32"/>
          <w:lang w:val="uk-UA"/>
        </w:rPr>
        <w:t>“Економічні погляди М.І.Туган-Барановського та їх значення”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B56802">
        <w:rPr>
          <w:rFonts w:ascii="Times New Roman" w:hAnsi="Times New Roman" w:cs="Times New Roman"/>
          <w:b/>
          <w:sz w:val="28"/>
          <w:szCs w:val="28"/>
          <w:lang w:val="uk-UA"/>
        </w:rPr>
        <w:tab/>
        <w:t>М.І.Туган-Барановський . Коротка біографія.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М.І.Туган-Барановський  (1865-1919), українсько економіст. Уродженець Харківської області. У 23 року закінчив курс Харківського університету відразу по двох факультетах: природничому і юридичному.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Однак сферою своєї діяльності М.І.Туган-Барановський  обрав політичну економію. У 1894, опублікувавши роботу “Промислові кризи в сучасній Англії, їхні причини і вплив на народне життя”, він став першим українцем ученим зі світовим ім'ям (книга в 1901 році переведена на німецьку мову, а потім і на французький). За цю роботу М.І.Туган-Барановський  у 1894 році був визнаний гідним ступеня магістра Московського університету. У 1895 році він стає приват-доцентом С.-Петербурзького університету й у тому ж році його приймають у члени Імператорського Вільного Економічного Товариства.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Будучи представником “легального марксизму”. М.І.Туган-Барановський  бере участь у редагуванні журналів марксистського напрямку, таких як “Нове слово”, “Початок”, “Світ божий”. У 1898 році М.І.Туган-Барановський  видає книгу “Російська фабрика”, де розвиває ідеї про розвиток капіталізму в Росії і захищає її в тому ж році як докторську дисертацію.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Нове, двадцяте століття М.І.Туган-Барановський  зустрічає опальним ученим, висланим зі столиці за участь у студентських хвилюваннях. У Петербург, з дозволу влади, він повернувся в 1905 р. У наступні роки М.І.Туган-Барановського цікавлять проблеми розвитку кооперативного руху. З 1908 року він член “Комітету сільських, кредитних і промислових товариств”. У 1909 році М.І.Туган-Барановський  став видавати журнал “Вісник кооперації”, а в 1916 році виходить його робота “Соціальні основи кооперації”. Тоді ж виходить ряд його робіт про соціалізм, а в 1918 році - одна з найвідоміших - “Соціалізм як позитивне навчання”.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До революції роботи М.І.Туган-Барановського видавалися неодноразово, і зокрема його праця “Основи політичної економії”, де він найбільше повно виклав свої економічні погляди.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B56802">
        <w:rPr>
          <w:rFonts w:ascii="Times New Roman" w:hAnsi="Times New Roman" w:cs="Times New Roman"/>
          <w:b/>
          <w:sz w:val="28"/>
          <w:szCs w:val="28"/>
          <w:lang w:val="uk-UA"/>
        </w:rPr>
        <w:tab/>
        <w:t>Теорія граничної корисності М.І.Туган-Барановского.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 xml:space="preserve">М.І.Туган-Барановський писав, що теорія граничної корисності і трудова теорія вартості не є взаємовиключними, а, навпаки, доповнюють і підтверджують один одного.  Він сформулював знаменитий закон, відповідно </w:t>
      </w:r>
      <w:r w:rsidRPr="00B5680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 якого граничні </w:t>
      </w:r>
      <w:bookmarkEnd w:id="0"/>
      <w:r w:rsidRPr="00B56802">
        <w:rPr>
          <w:rFonts w:ascii="Times New Roman" w:hAnsi="Times New Roman" w:cs="Times New Roman"/>
          <w:sz w:val="28"/>
          <w:szCs w:val="28"/>
          <w:lang w:val="uk-UA"/>
        </w:rPr>
        <w:t>корисності вільно відтворених благ пропорційні їх трудовим вартостям.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 xml:space="preserve">Розглядаючи ці питання, він показав, що правильно зрозуміла теорія граничної корисності не тільки не спростовує трудову теорію вартості Д.Рікардо і К.Маркаа, але і являє собою несподіване підтвердження навчання про вартість даних економістів. Як і більшість російських економістів, М.І.Туган-Барановський не обмежився однобічним протиставленням корисності і витрат як двох основних факторів цінності. Думаючи, що теорія Рікардо підкреслює об'єктивні фактори цінності, а теорія Менгера - суб'єктивні, він намагається довести, що теорія Рікардо не виключає, а лише доповнює теорію граничної корисності. 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 xml:space="preserve">Логіка міркувань М.І.Туган-Барановського така: “Гранична корисність - корисність останніх одиниць кожного роду продуктів - змінюється в залежності від розмірів виробництва. Ми можемо чи знижувати підвищувати граничну корисність шляхом розширення чи скорочення виробництва. Навпроти, трудова вартість одиниці продукту є щось об'єктивно дане, що не залежить від нашої волі. Звідси випливає, що при зіставленні господарського плану визначальним моментом повинна бути трудова вартість, а обумовленим - гранична корисність. Якщо трудова вартість продуктів різна, але користь, одержувана в останню одиницю часу однакова, то випливає висновок, що корисність останніх одиниць вільно відтворених продуктів кожного роду - їхня гранична корисність - повинна бути назад пропорційна відносній кількості цих продуктів в одиницю робочого часу. Інакше кажучи, повинна бути прямо пропорційна трудової вартості тих же продуктів”'. І виходить, на думку М.І.Туган-Барановського, обидві теорії знаходяться в повній гармонії. 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Теорія граничної корисності з'ясовує суб’єктивні, трудова теорія вартості - об'єктивні фактори господарської цінності. Саме М.І.Туган-Барановський  обґрунтував положення, що гранична корисність вільно відтворених господарських благ пропорційна їх трудовим вартостям. Дане положення називають в економічній літературі теоремою М.І.Туган-Барановського.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Значний внесок був внесений Туган-Барановским у теорію розподілу. У ній процес розподілу розглядалася як боротьба різних класів за частку в суспільному продукті. У росту самого продукту, тобто в розвитку виробництва, однаково зацікавлені всі класи.  Цей підхід пізніше знайшов розвиток у працях багатьох західних економістів (Шумпетер, Хикс і ін.).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</w:t>
      </w:r>
      <w:r w:rsidRPr="00B56802">
        <w:rPr>
          <w:rFonts w:ascii="Times New Roman" w:hAnsi="Times New Roman" w:cs="Times New Roman"/>
          <w:b/>
          <w:sz w:val="28"/>
          <w:szCs w:val="28"/>
          <w:lang w:val="uk-UA"/>
        </w:rPr>
        <w:tab/>
        <w:t>Інвестиційна теорії циклів М.І.Туган – Барановського.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Що стосується внеску М.І.Туган - Барановського в сучасну економічну науку, то він значною мірою зводиться до створення сучасної інвестиційної теорії циклів у який передбачив сучасну концепцію "заощадження-інвестиції"   головним фактором циклічності, на його думку, є непропорційність у розміщенні капіталу, що підсилилася в зв'язку з обмеженістю банківських ресурсів.</w:t>
      </w:r>
    </w:p>
    <w:p w:rsidR="00B56802" w:rsidRPr="00B56802" w:rsidRDefault="00B56802" w:rsidP="00B56802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802">
        <w:rPr>
          <w:rFonts w:ascii="Times New Roman" w:hAnsi="Times New Roman" w:cs="Times New Roman"/>
          <w:sz w:val="28"/>
          <w:szCs w:val="28"/>
          <w:lang w:val="uk-UA"/>
        </w:rPr>
        <w:t>Його робота “Промислові кризи в сучасній Англії, їхні причини і вплив на народне життя” уплинули на розвиток даного напрямку економічної науки. У цій роботі, полемізуючи з “народниками”. М.І.Туган-Барановський  доводить, що капіталізм у своєму розвитку сам собі створює ринок і в цьому відношенні не має обмеження для росту і розвитку. Хоча і відзначає, що існуюча організація народного господарства, і насамперед панування вільної конкуренції, надзвичайно утрудняє процес розширення виробництва і нагромадження національного багатства.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М.І.Туган-Барановський  критикує не тільки теорію недоспоживання як причину криз надвиробництва, але і теорії, що пояснюють кризи порушеннями в сфері грошового і кредитного звертання.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У своїй теорії М.І.Туган-Барановський  узяв за основу ідею Маркса про зв'язок промислових коливань з періодичним відновленням основного капіталу і заклав основи тенденції - перетворити теорію криз надвиробництва в теорію економічних коливань. Відзначаючи, що роки посиленого створення основного капіталу є роками загального пожвавлення промисловості, М.І.Туган-Барановський  пише: “розширення виробництва в кожній галузі підсилює попит на товари, вироблені в інших галузях: поштовх до посиленого виробництва передається від однієї галузі до інший, і тому розширення виробництва завжди діє заразливо і має тенденцію охоплювати все народне господарства. У період створення нового основного капіталу зростає попит рішуче на всі товари”.  Але от розширення основного капіталу закінчилися (фабрики побудовані, залізниці проведені). Попит на засоби виробництва скоротилося і їхнє надвиробництво стає неминучим. У силу залежності всіх галузей промисловості друг від друга часткове надвиробництво стає загальним - ціни всіх товарів падають і настає застій. М.І.Туган-Барановський  переконаний у тім, що якщо виробництво організувати планомірно, те як би ні було низьке споживання, пропозиція товарів не моглася б перевищити попит.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повною підставою можна сказати, що М.І.Туган-Барановський  першим сформулював основний закон інвестиційної теорії циклів: фази промислового циклу визначаються законами інвестування. Порушення ж ритму економічної активності, що приводить до кризи, випливає, на думку М.І.Туган-Барановскою, через відсутність паралелізму на ринках різних сфер у період економічного підйому, розбіжності між заощадженнями й інвестиціями, через диспропорційності в русі цін на капітальні блага і споживчі товари. 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Основна ідея М.І.Туган-Барановского полягає в тому, що в основі загального товарного надвиробництва лежить часткове надвиробництво, непропорційний розподіл “народної праці”. Таким чином, перше являє собою своєрідне вираження другого.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Досліджував М.І.Туган-Барановський  і роль позичкового капіталу в процесі циклічних коливань економіки. Він відзначав, що підвищення позичкового відсотка є вірною ознакою того, що вільного позичкового капіталу в країні занадто мало для нестатків промисловості і роблячи звідси висновок, що безпосередньою причиною криз є не надлишок позичкового капіталу, що не знаходить собі застосування, а його недолік. Як бачимо, у М.І.Туган-Барановского виявляються багато елементів сучасної інвестиційної теорії циклів.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Таким чином, у вітчизняній політекономії просліджувалися дві тенденції - релігійного і наукового мислення. На різних етапах розвитку Росії і України вони по-різному взаємодіяли один з одним.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Перший період, що стоїть особняком, відноситься до початку століття - 1917 р. У цей час активно працювали вчені, що стоять не тільки на марксистських, але і на інших позиціях. Серед них було чимало великих економістів, що одержали світове визнання.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Першу течію очолював П.Струве, якого підтримували С.Булгаков, С.Франк, Н.Бердяєв. Ці учені використовували методологію неокантіанства й емпіризму. З подібних позицій велася критика класичної школи, зокрема її фундаментальної ідеї універсального природного економічного закону. [26] Неважко помітити, що ці вчені підняли одну з найбільш спірних, дискусійних проблем політичної економії - співвідношення загального і специфічного в розвитку економіки країни, і послідовно встали на точку зору німецької історичної школи.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 xml:space="preserve">Другий науковий політекономічний напрямок зв'язаний з іменами М.Туган-Барановського, А.Мануйлова, В.Желєзнова, М. Соболєва, </w:t>
      </w:r>
      <w:r w:rsidRPr="00B56802">
        <w:rPr>
          <w:rFonts w:ascii="Times New Roman" w:hAnsi="Times New Roman" w:cs="Times New Roman"/>
          <w:sz w:val="28"/>
          <w:szCs w:val="28"/>
          <w:lang w:val="uk-UA"/>
        </w:rPr>
        <w:lastRenderedPageBreak/>
        <w:t>К.Пажитнова, Л.Кафенгауза й ін. Для них була характерна синтетична методологія, що поєднує класичний, марксистський підходи з елементами маржиналізма.</w:t>
      </w:r>
    </w:p>
    <w:p w:rsidR="00B56802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На початку ХХ в. у вітчизняній економічній науці поступово підсилювався марксистський вплив. Як відомо, марксизм розвивався в Росії в двох основних формах - ленінської, більшовицької, і меншовицької. Не маючи можливості докладно досліджувати це питання, відзначимо, що, як нам представляється, у науковому плані за боротьбою цих двох плинів у значній мірі стояло протиборство соціально-філософських доктрин - універсалістської, що виходила з примата загальних законів розвитку цивілізації для специфічних умов Росії, і доктрини національної специфіки. Дотримуючись першого підходу меньшовики вважали за необхідне строго слідувати  духу навчання К.Маркса і розвивати Росію по західному шляху. Ленін і його прихильники спиралися на ідею національних особливостей Росії (хоча і розуміли її дуже своєрідно).</w:t>
      </w:r>
    </w:p>
    <w:p w:rsidR="00317CB9" w:rsidRPr="00B56802" w:rsidRDefault="00B56802" w:rsidP="00B56802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802">
        <w:rPr>
          <w:rFonts w:ascii="Times New Roman" w:hAnsi="Times New Roman" w:cs="Times New Roman"/>
          <w:sz w:val="28"/>
          <w:szCs w:val="28"/>
          <w:lang w:val="uk-UA"/>
        </w:rPr>
        <w:t>Значення економічних теорій М.І.Туган-Барановська важко переоцінити, вони значно вплинули не тільки на економічний розвиток радянського суспільства, але і на світові економічні ідеї цілого світу, цілого світового господарства.</w:t>
      </w:r>
    </w:p>
    <w:sectPr w:rsidR="00317CB9" w:rsidRPr="00B56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B9" w:rsidRDefault="00317CB9" w:rsidP="00B56802">
      <w:pPr>
        <w:spacing w:after="0" w:line="240" w:lineRule="auto"/>
      </w:pPr>
      <w:r>
        <w:separator/>
      </w:r>
    </w:p>
  </w:endnote>
  <w:endnote w:type="continuationSeparator" w:id="0">
    <w:p w:rsidR="00317CB9" w:rsidRDefault="00317CB9" w:rsidP="00B5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81" w:rsidRDefault="009911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81" w:rsidRDefault="0099118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81" w:rsidRDefault="009911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B9" w:rsidRDefault="00317CB9" w:rsidP="00B56802">
      <w:pPr>
        <w:spacing w:after="0" w:line="240" w:lineRule="auto"/>
      </w:pPr>
      <w:r>
        <w:separator/>
      </w:r>
    </w:p>
  </w:footnote>
  <w:footnote w:type="continuationSeparator" w:id="0">
    <w:p w:rsidR="00317CB9" w:rsidRDefault="00317CB9" w:rsidP="00B5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81" w:rsidRDefault="009911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81" w:rsidRPr="00991181" w:rsidRDefault="00991181" w:rsidP="00991181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991181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991181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81" w:rsidRDefault="009911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6802"/>
    <w:rsid w:val="00317CB9"/>
    <w:rsid w:val="00991181"/>
    <w:rsid w:val="00B5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91181"/>
  </w:style>
  <w:style w:type="paragraph" w:styleId="a5">
    <w:name w:val="footer"/>
    <w:basedOn w:val="a"/>
    <w:link w:val="a6"/>
    <w:uiPriority w:val="99"/>
    <w:unhideWhenUsed/>
    <w:rsid w:val="0099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91181"/>
  </w:style>
  <w:style w:type="character" w:styleId="a7">
    <w:name w:val="Hyperlink"/>
    <w:basedOn w:val="a0"/>
    <w:uiPriority w:val="99"/>
    <w:unhideWhenUsed/>
    <w:rsid w:val="009911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1341</Words>
  <Characters>9192</Characters>
  <Application>Microsoft Office Word</Application>
  <DocSecurity>0</DocSecurity>
  <Lines>159</Lines>
  <Paragraphs>27</Paragraphs>
  <ScaleCrop>false</ScaleCrop>
  <Company>Reanimator Extreme Edition</Company>
  <LinksUpToDate>false</LinksUpToDate>
  <CharactersWithSpaces>10534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</cp:lastModifiedBy>
  <cp:revision>4</cp:revision>
  <dcterms:created xsi:type="dcterms:W3CDTF">2012-10-17T17:49:00Z</dcterms:created>
  <dcterms:modified xsi:type="dcterms:W3CDTF">2013-03-10T20:08:00Z</dcterms:modified>
</cp:coreProperties>
</file>