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F6B14" w:rsidRPr="00DF6B14" w:rsidRDefault="00DF6B14" w:rsidP="00DF6B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DF6B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fldChar w:fldCharType="begin"/>
      </w:r>
      <w:r w:rsidRPr="00DF6B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instrText xml:space="preserve"> HYPERLINK "http://zdoroviochi.org.ua/nervovo-psyhichnyj-rozvytok-ditej-do-odnoho-roku/" </w:instrText>
      </w:r>
      <w:r w:rsidRPr="00DF6B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fldChar w:fldCharType="separate"/>
      </w:r>
      <w:r w:rsidRPr="00DF6B14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uk-UA"/>
        </w:rPr>
        <w:t>Нервово-психічний розвиток дітей до одного року</w:t>
      </w:r>
      <w:r w:rsidRPr="00DF6B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fldChar w:fldCharType="end"/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Posted on</w:t>
      </w: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| жовтня 29, 2011 | </w:t>
      </w:r>
      <w:hyperlink r:id="rId7" w:anchor="comments" w:tooltip="Коментар до Нервово-психічний розвиток дітей до одного року" w:history="1">
        <w:r w:rsidRPr="00DF6B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Коментування вимкнено</w:t>
        </w:r>
      </w:hyperlink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Завжди бути в курсі подій? </w:t>
      </w: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Детальний розклад занять можна подивитись тут!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Нервово-психічний розвиток дитини ще в більшій мірі, ніж розвиток фізичний, залежить від впливу навколишнього середовища. Звідси важливість створення правильної організації середовищаі педагогічного впливу на дитину, а також необхідності вигодовування його грудним молоком від народження до 4-6 місяців, а бажано і старше, що є оптимальним для метаболічних процесів і діяльності центральної нервової системи.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Відомо, що у встановленні зв’язку організму із зовнішнім середовищем більше всіх інших тканин і систем, бере участь нервова система. При нормальному внутрішньоутробному розвитку і нормальних пологах дитина народжується з досить розвиненою нервовою системою. Після народження центральна нервова система продовжує розвиватися і ускладнюватися. У перші місяці життя дитини відбувається інтенсивне морфологічне розвиток мозку і його структурних елементів.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тісному зв’язку з її структурним розвитком знаходиться і функціональна діяльність нервової системи. З розвитком нервової системи удосконалюються органи чуття (аналізатори дитини), які певною мірою функціонують вже у новонароджених.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Уродженими є і типологічні особливості нервових процесів (сила, врівноваженість і рухливість). Усі біологічні особливості з якими народжується дитина, створюють лише можливості для фізичного і психічного розвитку. Вони є передумовами, але самі не визначають характеру та рівня подальшого розвитку. Вроджені особливості не формують психічної діяльності дитини.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перших днів життя навколишнє середовище починає надавати великий вплив на ці вроджені особливості. «Якщо зовнішніх впливів немає або їх недостатньо, організація кори йде неправильно або затримується». (Н. М. Щелованов).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Основними показниками нервово-психічного розвитку дітей до року є: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Формування умовних рефлексів (харчові рефлекси, зорові рефлекси, слухові рефлекси);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Емоційні реакції (посміхається, голосно сміється, дізнається мати і доглядає персонал, поява самостійного «комплексу пожвавлення», негативна реакція на віднімання іграшки, залучення уваги дорослого);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Голосові реакції і розуміння мови (гуліт, вимовляє склади, вимовляє перші слова, знає 10-12-13 слів, розуміє назву окремих іграшок, виконує дії з іграшкою на прохання дорослого, розуміє заборону «не можна »).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перший рік життя, поряд з швидким фізичним розвитком, відбувається також і швидкий розвиток функцій головного мозку дитини, кори і підкіркових відділів великих півкуль, У перші дні життя взаємодія з навколишнім середовищем відбувається на основі готових вроджених реакцій, тобто безумовних рефлексів.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Критерії розвитку дітей </w:t>
      </w:r>
      <w:bookmarkEnd w:id="0"/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1 року представлені по місяцях, починаючи з періоду новонародженості з урахуванням появи рухових вмінь (статичних функцій).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Новонароджена дитина чує, бачить, відчуває біль, тепло, холод, сприймає запахи і різні смакові подразнення. Добре виражені позіхальний, смоктальний і ковтальний рефлекси. З перших же днів виявляються хоботковий рефлекс, позитивний рефлекс Бабінського, рефлекс охоплення МОРО, тонічний рефлекс рук або рефлекс Робінсона, позитивний симптом Керніга – неможливість повного розгинання ноги в колінному суглобі, в той час коли вона зігнута в тазостегновому, позитивний рефлекс Бауера / рефлекс повзання /. Позитивні також наступні рефлекси: рефлекс Бабкіна-при натисканні на долоні дитина відкриває рот, рефлекс Галанта – при доторканні спини по хребту відбувається дугоподібне згинання тіла, рефлекс Переза ??- дитина в положенні на животі, якщо провести пальцем по хребту від куприка до шиї, то він реагує криком після короткого апное, лордозом з підведення тазу, згинанням верхніх і нижніх кінцівок, підведення голови, генералізованої гіпертонією, іноді сечовипусканням і дефекацією; позитивний очний рефлекс Пейпер – різке світло викликає звуження зіниці і змикання повік з відкиданням голови назад; позитивний пошуковий рефлекс – при проведенні по щоці пальцем, дитина повертає голову в сторону щоки, за якою проводилося роздратування пальцем. У 30% новонароджених може спостерігатися лицьовій феномен Хвостека, але він не вказує на наявність у дитини спазмофілії. Відзначається також позитивний глабелярний рефлекс і п’ятковий рефлекс Аршавського-помірне натиснення на п’яткову кістку викликає у дитини гримасу плачу. Зіничний і рогівковий рефлекси позитивні, мігательний рефлекс відсутній. Рухи очей не зовсім координовані, часто спостерігається фізіологічне косоокість, а також ністагм. </w:t>
      </w:r>
    </w:p>
    <w:p w:rsidR="00DF6B14" w:rsidRPr="00DF6B14" w:rsidRDefault="00DF6B14" w:rsidP="00DF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B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Н.М. Аксаріна вважає, що у новонародженої дитини на 5-7 день вже виробляється умовний рефлекс на годування через певні проміжки часу / 3-3,5 години /, а в кінці 2-го тижня – рефлекс на положення під грудьми. Вже протягом 1-го тижня життя у дитини поліпшується слух, з’являються перші короткочасні напруги м’язів шиї. Тому, крім правильної організації режиму дитини, слід створювати певні умови для своєчасного розвитку зорових, слухових, тактильних сприйняттів, рухових вмінь. Необхідно спілкуватися з дитиною під час неспання, підтримувати і стимулювати гуління і лепет – провісники мови. </w:t>
      </w:r>
    </w:p>
    <w:p w:rsidR="00C50B44" w:rsidRDefault="00C50B44"/>
    <w:sectPr w:rsidR="00C50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5E" w:rsidRDefault="00EE395E" w:rsidP="00EE395E">
      <w:pPr>
        <w:spacing w:after="0" w:line="240" w:lineRule="auto"/>
      </w:pPr>
      <w:r>
        <w:separator/>
      </w:r>
    </w:p>
  </w:endnote>
  <w:endnote w:type="continuationSeparator" w:id="0">
    <w:p w:rsidR="00EE395E" w:rsidRDefault="00EE395E" w:rsidP="00EE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5E" w:rsidRDefault="00EE39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5E" w:rsidRDefault="00EE39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5E" w:rsidRDefault="00EE3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5E" w:rsidRDefault="00EE395E" w:rsidP="00EE395E">
      <w:pPr>
        <w:spacing w:after="0" w:line="240" w:lineRule="auto"/>
      </w:pPr>
      <w:r>
        <w:separator/>
      </w:r>
    </w:p>
  </w:footnote>
  <w:footnote w:type="continuationSeparator" w:id="0">
    <w:p w:rsidR="00EE395E" w:rsidRDefault="00EE395E" w:rsidP="00EE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5E" w:rsidRDefault="00EE3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5E" w:rsidRPr="00EE395E" w:rsidRDefault="00EE395E" w:rsidP="00EE395E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EE395E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EE395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5E" w:rsidRDefault="00EE3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CB"/>
    <w:rsid w:val="00076CCB"/>
    <w:rsid w:val="00C50B44"/>
    <w:rsid w:val="00DF6B14"/>
    <w:rsid w:val="00E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1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DF6B14"/>
    <w:rPr>
      <w:color w:val="0000FF"/>
      <w:u w:val="single"/>
    </w:rPr>
  </w:style>
  <w:style w:type="paragraph" w:customStyle="1" w:styleId="11">
    <w:name w:val="Дата1"/>
    <w:basedOn w:val="a"/>
    <w:rsid w:val="00DF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DF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EE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395E"/>
  </w:style>
  <w:style w:type="paragraph" w:styleId="a7">
    <w:name w:val="footer"/>
    <w:basedOn w:val="a"/>
    <w:link w:val="a8"/>
    <w:uiPriority w:val="99"/>
    <w:unhideWhenUsed/>
    <w:rsid w:val="00EE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1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DF6B14"/>
    <w:rPr>
      <w:color w:val="0000FF"/>
      <w:u w:val="single"/>
    </w:rPr>
  </w:style>
  <w:style w:type="paragraph" w:customStyle="1" w:styleId="11">
    <w:name w:val="Дата1"/>
    <w:basedOn w:val="a"/>
    <w:rsid w:val="00DF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DF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EE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395E"/>
  </w:style>
  <w:style w:type="paragraph" w:styleId="a7">
    <w:name w:val="footer"/>
    <w:basedOn w:val="a"/>
    <w:link w:val="a8"/>
    <w:uiPriority w:val="99"/>
    <w:unhideWhenUsed/>
    <w:rsid w:val="00EE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zdoroviochi.org.ua/nervovo-psyhichnyj-rozvytok-ditej-do-odnoho-rok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4469</Characters>
  <Application>Microsoft Office Word</Application>
  <DocSecurity>0</DocSecurity>
  <Lines>67</Lines>
  <Paragraphs>16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2012-02-09T20:04:00Z</dcterms:created>
  <dcterms:modified xsi:type="dcterms:W3CDTF">2013-02-08T09:54:00Z</dcterms:modified>
</cp:coreProperties>
</file>