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D4" w:rsidRDefault="00CD35D4" w:rsidP="00CD35D4">
      <w:bookmarkStart w:id="0" w:name="_GoBack"/>
      <w:r>
        <w:t>Соціальна сутність буддизму</w:t>
      </w:r>
    </w:p>
    <w:p w:rsidR="00CD35D4" w:rsidRDefault="00CD35D4" w:rsidP="00CD35D4">
      <w:r>
        <w:t>Соціальні буддійські ідеї дуже різноманітні та багатоваріантні: це концепції буддійського способу життя, стосунків між членами сангхи, ченцями і мирянами, між керівниками та підлеглими; ієрар¬хічні моделі типів особистостей, соціальних груп, професій; моделі буддійської держави, уряду, економічного розвитку, системи осві¬ти тощо; моделі відносин держави з селянством; моделі, пов'язані з фінансами, проблемами сільського господарства, промисловості, засобами масової інформації, сучасної науки, тобто будь-які ідеї суспільного розвитку розглядаються крізь призму буддійського вчення, світогляду і світовідчуття.</w:t>
      </w:r>
    </w:p>
    <w:p w:rsidR="00CD35D4" w:rsidRDefault="00CD35D4" w:rsidP="00CD35D4">
      <w:r>
        <w:t>Для більшості прихильників буддизму характерною є миро¬любність, яка відіграє у сучасному світі свою роль у боротьбі проти загрози нової надруйнівної війни. Шлях до миру, за буддизмом, пролягає значною мірою через внутрішнє моральне самовдосконалення особистості, тобто через зречення від усіх земних почуттів і пристрастей.</w:t>
      </w:r>
    </w:p>
    <w:p w:rsidR="00CD35D4" w:rsidRDefault="00CD35D4" w:rsidP="00CD35D4">
      <w:r>
        <w:t>Будь-яка однозначна характеристика буддизму як релігії буде неповною, оскільки буддизм — це водночас індивідуальна та колективна релігія; релігія, яка поширюється лише за підтримки державної влади і при цьому незалежна від неї; релігія раціо¬нальна й містична, чернецька і світська, релігія, яка вбирає будь-які ідеї та вірування, здатна звільнятися від них. Буддизм то спалахує, то згасає у суспільному житті тієї чи іншої країни, спо¬нукає людей і на хибні вчинки, і на акти милосердя.</w:t>
      </w:r>
    </w:p>
    <w:p w:rsidR="00CD35D4" w:rsidRDefault="00CD35D4" w:rsidP="00CD35D4">
      <w:r>
        <w:t>Пригнічує буддизм розум чи ні? Відповіддю на це запитання можуть бути мільйони віруючих-буддистів, за якими 2500-річна безперервна традиція передачі вчення зафіксована в десятках тисяч канонічних текстів. Саме в цій канонічній літературі при¬хований феномен буддизму, сутність якого полягає в тому, що розум заглиблений у вивчення самого себе. Перші 500 років по смерті Будди, коли його вчення передавали усно за допомогою особливого коду мнемотехніки, буддизм пізнавався переважно на практиці. У І ст. до н.е. усно трансльоване вчення і дисциплі¬нарні правила поведінки членів сангхи починають записувати спочатку на місцевих мовах, потім на палі та санскриті. Вини¬кають різноманітні версії вчення Будди, в яких описується досвід медитації та практики простування серединним шляхом. Ство¬рюється абхидхармічна література, а згодом література праджня-параміт.</w:t>
      </w:r>
    </w:p>
    <w:p w:rsidR="00CD35D4" w:rsidRDefault="00CD35D4" w:rsidP="00CD35D4">
      <w:r>
        <w:t>З V ст. виникають космологічні ідеї, що дають змогу переводити уявлення про структуру буття й механізм його функціонування на рівень індивідуального мікрокосму. Ці ідеї постійно розробля¬ються та ускладнюються, вбираючи в себе розум і трансформуючи свідомість того, хто став на шлях Будди, оскільки обсяг літератури, яка вимагає прочитання та осмислення, постійно зростає. І виникає енергія високого інтелектуального та емоційного освоєння ство¬реної за тисячі років ідейної спадщини.</w:t>
      </w:r>
    </w:p>
    <w:p w:rsidR="00CD35D4" w:rsidRDefault="00CD35D4" w:rsidP="00CD35D4">
      <w:r>
        <w:t>Що спонукає ченців на духовний подвиг? Швейцарський психо¬лог Ж. Піаже вважає, що тільки-но структура свідомості дос¬татньо заповнюється матеріалом канонічних текстів або наста¬новами гуру, виникає почуття необхідності. Такий стан духовної інтелектуальної напруженості і є джерелом віри, моральності та естетики. Природа цього стану інша, ніж у християнстві та ісламі, хоча його функції — утвердження віри, моральності, естетики — схожі з подібними функціями інших релігій.</w:t>
      </w:r>
    </w:p>
    <w:p w:rsidR="00CD35D4" w:rsidRDefault="00CD35D4" w:rsidP="00CD35D4">
      <w:r>
        <w:t>Як же утворюється і підтримується духовний стрижень буд¬дизму та як він впливає на соціальне оточення? Релігійні космо¬логічні карти буття в буддизмі (як і в будь-якій іншій релігії) не слід сприймати як дану реальність. Це модель векторів і рівнів процесу розмірковування (аналіз, синтез, узагальнення), яка фор¬мує свідомість віруючого, тобто освічений віруючий осмислює відому йому інформацію через блоки релігійної картини світу.</w:t>
      </w:r>
    </w:p>
    <w:p w:rsidR="00CD35D4" w:rsidRDefault="00CD35D4" w:rsidP="00CD35D4">
      <w:r>
        <w:lastRenderedPageBreak/>
        <w:t xml:space="preserve">Специфіка буддизму полягає </w:t>
      </w:r>
      <w:bookmarkEnd w:id="0"/>
      <w:r>
        <w:t>в наявності величезної за обся¬гом канонічної літератури, засвоєнню змісту якої приділяється 20—ЗО років життя, тому на цей подвиг мало хто зважується. У християнстві та ісламі самоствердження релігійної свідомості відбувається через віру в свідоцтва «божественних» явищ і роз¬мірковування про їхнє призначення. У буддизмі ж обов'язковим є послідовне засвоєння спочатку дисциплінарних правил, згодом змісту проповідей і висловлювань Будди та його провідних послі-довників, потім усвідомлення абхидхармічних текстів і трактатів. Іншими словами, процес мислення йде шляхом ускладнення етапів: від простих фактів до системного мислення.</w:t>
      </w:r>
    </w:p>
    <w:p w:rsidR="00CD35D4" w:rsidRDefault="00CD35D4" w:rsidP="00CD35D4">
      <w:r>
        <w:t>Буддолог Л. Мялль так характеризує зміст вищого ступеня буддійського пізнання: «Дхарма — це текст, який породжує при його прочитанні нові тексти». На вищому ступені пізнання індиві¬дуум усвідомлює себе носієм Дхарми (вчення істини), стає «світло-носцем».</w:t>
      </w:r>
    </w:p>
    <w:p w:rsidR="00CD35D4" w:rsidRDefault="00CD35D4" w:rsidP="00CD35D4">
      <w:r>
        <w:t>Відчуття себе носієм Дхарми і є осяянням, тобто впевненістю в оволодінні істиною, у цьому випадку абсолютною. Дослідники зазначають, що осяяння породжує почуття абсолютної впевненості у правильності зробленого відкриття. Проте для вченого, як писав великий математик Ж.А. Пуанкаре, осяяння — це лише відправні пункти для творчої роботи, що вимагає дисципліни, уваги та волі. В буддизмі найчастіше це кінцева мета, лише одиниці намагаються виразити такий стан у тексті, який в основному потім канонізується.</w:t>
      </w:r>
    </w:p>
    <w:p w:rsidR="00CD35D4" w:rsidRDefault="00CD35D4" w:rsidP="00CD35D4">
      <w:r>
        <w:t>Ця абсолютна впевненість у володінні істиною приваблює лю¬дей, сповнює їх піднесеною вірою в «світлоносця». Цей «світло-носець», який іменується Бодхисатвою, Буддою, або буддійська сангха виступають суб'єктом культу в сучасному буддизмі.</w:t>
      </w:r>
    </w:p>
    <w:p w:rsidR="00CD35D4" w:rsidRDefault="00CD35D4" w:rsidP="00CD35D4">
      <w:r>
        <w:t>Ідеальною моделлю сангхи вважають громаду, що складається з чотирьох пар, кожна з яких немовби осягає благородні істини, причому один проникає в цю істину, а інший реалізує її на практиці й передає мирянам. Передання заслуги (луньня) для поліпшення карми є най¬важливішим атрибутом культової практики буддизму.</w:t>
      </w:r>
    </w:p>
    <w:p w:rsidR="00CD35D4" w:rsidRDefault="00CD35D4" w:rsidP="00CD35D4">
      <w:r>
        <w:t>Віруючий отримує релігійні заслуги численними способами, дотримуючись або віддаючи данину не лише святим місцям, ста¬туям та іконам Будд і Бодхисатв, культовим спорудам, буддійським символам. Особливо багато заслуг він отримує, спілкуючись і до¬помагаючи членам буддійської громади.</w:t>
      </w:r>
    </w:p>
    <w:p w:rsidR="00CD35D4" w:rsidRDefault="00CD35D4" w:rsidP="00CD35D4">
      <w:r>
        <w:t>Вважають, що релігійна заслуга може поліпшити карму людини, сім'ї, роду, нації, громадської та державної організації, навіть армії, держави, якщо вони дбають про сангху і створюють умови для розквіту буддизму. Коли релігійні почуття набувають фанатич¬ності, матеріальні багатства починають «перекачуватись» у монастирі, що нерідко призводить до зубожіння держави. Як правило, держава намагається регламентувати кількість пожертвувань сангсі, особ¬ливо землі та будівель.</w:t>
      </w:r>
    </w:p>
    <w:p w:rsidR="00CD35D4" w:rsidRDefault="00CD35D4" w:rsidP="00CD35D4">
      <w:r>
        <w:t>Незалежно від матеріального становища сангхи її духовний стрижень залишається «річчю в собі», що розкриває таємниці самопізнання лише в релігійних текстах. Буддійські тексти й трак¬тати, які аналізують різні стани психіки, здійснюють вплив на суспільну думку народів Центральної, Південно-Східної та Схід¬ної Азії. Цим пояснюється широка популярність буддизму не тільки в азіатській частині земної кулі, айв ареалі поширення християнської культури.</w:t>
      </w:r>
    </w:p>
    <w:p w:rsidR="003E7693" w:rsidRDefault="003E7693"/>
    <w:sectPr w:rsidR="003E76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35" w:rsidRDefault="00596135" w:rsidP="00596135">
      <w:pPr>
        <w:spacing w:after="0" w:line="240" w:lineRule="auto"/>
      </w:pPr>
      <w:r>
        <w:separator/>
      </w:r>
    </w:p>
  </w:endnote>
  <w:endnote w:type="continuationSeparator" w:id="0">
    <w:p w:rsidR="00596135" w:rsidRDefault="00596135" w:rsidP="0059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135" w:rsidRDefault="005961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135" w:rsidRDefault="0059613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135" w:rsidRDefault="005961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35" w:rsidRDefault="00596135" w:rsidP="00596135">
      <w:pPr>
        <w:spacing w:after="0" w:line="240" w:lineRule="auto"/>
      </w:pPr>
      <w:r>
        <w:separator/>
      </w:r>
    </w:p>
  </w:footnote>
  <w:footnote w:type="continuationSeparator" w:id="0">
    <w:p w:rsidR="00596135" w:rsidRDefault="00596135" w:rsidP="0059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135" w:rsidRDefault="005961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135" w:rsidRPr="00596135" w:rsidRDefault="00596135" w:rsidP="00596135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596135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596135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135" w:rsidRDefault="005961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D7"/>
    <w:rsid w:val="003E7693"/>
    <w:rsid w:val="004A1ED7"/>
    <w:rsid w:val="00596135"/>
    <w:rsid w:val="00CD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96135"/>
  </w:style>
  <w:style w:type="paragraph" w:styleId="a5">
    <w:name w:val="footer"/>
    <w:basedOn w:val="a"/>
    <w:link w:val="a6"/>
    <w:uiPriority w:val="99"/>
    <w:unhideWhenUsed/>
    <w:rsid w:val="00596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96135"/>
  </w:style>
  <w:style w:type="character" w:styleId="a7">
    <w:name w:val="Hyperlink"/>
    <w:basedOn w:val="a0"/>
    <w:uiPriority w:val="99"/>
    <w:unhideWhenUsed/>
    <w:rsid w:val="005961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96135"/>
  </w:style>
  <w:style w:type="paragraph" w:styleId="a5">
    <w:name w:val="footer"/>
    <w:basedOn w:val="a"/>
    <w:link w:val="a6"/>
    <w:uiPriority w:val="99"/>
    <w:unhideWhenUsed/>
    <w:rsid w:val="00596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96135"/>
  </w:style>
  <w:style w:type="character" w:styleId="a7">
    <w:name w:val="Hyperlink"/>
    <w:basedOn w:val="a0"/>
    <w:uiPriority w:val="99"/>
    <w:unhideWhenUsed/>
    <w:rsid w:val="005961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894</Words>
  <Characters>5986</Characters>
  <Application>Microsoft Office Word</Application>
  <DocSecurity>0</DocSecurity>
  <Lines>80</Lines>
  <Paragraphs>16</Paragraphs>
  <ScaleCrop>false</ScaleCrop>
  <Company/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Ivan</cp:lastModifiedBy>
  <cp:revision>4</cp:revision>
  <dcterms:created xsi:type="dcterms:W3CDTF">2011-03-24T08:58:00Z</dcterms:created>
  <dcterms:modified xsi:type="dcterms:W3CDTF">2013-02-12T10:13:00Z</dcterms:modified>
</cp:coreProperties>
</file>