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68" w:rsidRPr="00512068" w:rsidRDefault="00512068" w:rsidP="0051206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512068">
        <w:rPr>
          <w:rFonts w:ascii="Times New Roman" w:hAnsi="Times New Roman" w:cs="Times New Roman"/>
          <w:sz w:val="16"/>
          <w:szCs w:val="16"/>
        </w:rPr>
        <w:t>Автомат Калашникова калібру 5,45 мм або 7,62 мм є індивідуальною зброєю і призначений для знищення живої сили й ураження вогневих засобів противника. Для ураження противника у рукопашному бою до авто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мата прикріплюється штик-ніж. З автомата ведеться ав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томатичний або одиничний вогонь. Автоматичний вогонь е основним: він ведеться короткими (до 5 пострілів) і довгими (до 10 пострілів) чергами або безперервно</w:t>
      </w:r>
    </w:p>
    <w:p w:rsidR="00512068" w:rsidRPr="00512068" w:rsidRDefault="00512068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Автомат складається з таких десяти основних частин (мал. 64): ствол із ствольною коробкою, прицільним пристроєм і пістолетною рукояткою; кришка ствольної коробки; затворна рама з газовим поршнем; затвор; по» воротний механізм; газова трубка зі ствольною наклад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кою; ударно-спусковий механізм; цівка; магазин; ком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пенсатор (в АКМ) або дуловий гальмо-компенсатор (в АК-74). У комплект автомата входять: штик-ніж, при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ладдя, ремінь, шомпол і сумка для магазинів.</w:t>
      </w:r>
    </w:p>
    <w:p w:rsidR="00D34176" w:rsidRPr="00512068" w:rsidRDefault="00D34176" w:rsidP="00D34176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512068">
        <w:rPr>
          <w:rFonts w:ascii="Times New Roman" w:hAnsi="Times New Roman" w:cs="Times New Roman"/>
          <w:sz w:val="16"/>
          <w:szCs w:val="16"/>
        </w:rPr>
        <w:t>Автоматична дія автомата базується на використанні порохових газів, що відводяться від каналу ствола до газового поршня затворної рами.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Неповне розбирання автомата виконується так: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1. Відокремити магазин (мал.   ). Утримуючи автомат за шийку приклада чи цівку, правою рукою охо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пити магазин, великим пальцем натиснути на засувку, подати нижню частину магазина вперед і відокремити його. Після цього перевірити, чи не залишився патрон у патроннику, для чого перевести перевідник донизу, від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вести рукоятку затворної рами назад, оглянути патронник, відпустити рукоятку затворної рами і спустити курок з бойового зводу.</w:t>
      </w:r>
    </w:p>
    <w:p w:rsidR="00D34176" w:rsidRPr="00512068" w:rsidRDefault="00D34176" w:rsidP="00D34176">
      <w:pPr>
        <w:pStyle w:val="a3"/>
        <w:rPr>
          <w:sz w:val="16"/>
          <w:szCs w:val="16"/>
        </w:rPr>
      </w:pPr>
      <w:r w:rsidRPr="00512068">
        <w:rPr>
          <w:sz w:val="16"/>
          <w:szCs w:val="16"/>
        </w:rPr>
        <w:t>2. Вийняти пенал з приладдям (мал.   ). Притиснути пальцем пра</w:t>
      </w:r>
      <w:r w:rsidRPr="00512068">
        <w:rPr>
          <w:sz w:val="16"/>
          <w:szCs w:val="16"/>
        </w:rPr>
        <w:softHyphen/>
        <w:t xml:space="preserve">вої руки кришку гнізда </w:t>
      </w:r>
      <w:r w:rsidRPr="00512068">
        <w:rPr>
          <w:sz w:val="16"/>
          <w:szCs w:val="16"/>
        </w:rPr>
        <w:lastRenderedPageBreak/>
        <w:t>приклада так, щоб пенал під дією пружини вийшов з гнізда; розкрити пенал і вийняти з нього протирку, йоржик, викрутку, вибивач і шпильку. Якщо ав</w:t>
      </w:r>
      <w:r w:rsidRPr="00512068">
        <w:rPr>
          <w:sz w:val="16"/>
          <w:szCs w:val="16"/>
        </w:rPr>
        <w:softHyphen/>
        <w:t>томат зі складаним прик</w:t>
      </w:r>
      <w:r w:rsidRPr="00512068">
        <w:rPr>
          <w:sz w:val="16"/>
          <w:szCs w:val="16"/>
        </w:rPr>
        <w:softHyphen/>
        <w:t>ладом, то пенал знаходи</w:t>
      </w:r>
      <w:r w:rsidRPr="00512068">
        <w:rPr>
          <w:sz w:val="16"/>
          <w:szCs w:val="16"/>
        </w:rPr>
        <w:softHyphen/>
        <w:t>ться в кишені сумки для магазинів.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3. Відокремити шомпол (мал.   ). Відтяг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нути кінець шомпола так, щоб його головка вийшла з-під упора на основі муш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ки, і витягти шомпол до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гори.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4. Відокремити дуловий гальмо-компенсатор.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5. Відокремити кришку ствольної ко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робки (мал.   ). Лівою рукою охопити шийку при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клада, великим пальцем цієї ж руки натиснути на виступ напрямного стерж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ня поворотного механізму; правою рукою підняти вго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ру задню частину кришки ствольної коробки і відо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кремити кришку.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6. Відокремити поворотний механізм (мал.  ). Утримуючи ав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томат лівою рукою за ший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ку приклада, великим пальцем цієї ж руки натис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нути на виступ напрямно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го стержня поворотного механізму до виходу його п'ятки з повздовжнього паза ствольної коробки, підняти задній кінець на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прямного стержня і вий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няти поворотний меха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нізм з каналу затворної рами.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7. Відокремити затворну раму із зат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вором (мал.   ). Продов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жуючи утримувати авто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мат лівою рукою, правою відвести раму назад до упора, підняти її разом із затвором і відокремити від ствольної коробки.</w:t>
      </w:r>
    </w:p>
    <w:p w:rsidR="00D34176" w:rsidRPr="00512068" w:rsidRDefault="00D34176" w:rsidP="00D34176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t>8. Відокремити затвор від затворної рами (мал.    ). Взяти затворну раму у ліву руку затвором догори, правою рукою відвести затвор на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зад, прокрутити його так, щоб' головний виступ за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твора вийшов з фігурного вирізу затворної рами, і висунути затвор уперед.</w:t>
      </w:r>
    </w:p>
    <w:p w:rsidR="00D34176" w:rsidRPr="00512068" w:rsidRDefault="00D34176" w:rsidP="00D34176">
      <w:pPr>
        <w:rPr>
          <w:rFonts w:ascii="Times New Roman" w:hAnsi="Times New Roman" w:cs="Times New Roman"/>
          <w:sz w:val="16"/>
          <w:szCs w:val="16"/>
        </w:rPr>
      </w:pPr>
      <w:r w:rsidRPr="00512068">
        <w:rPr>
          <w:rFonts w:ascii="Times New Roman" w:hAnsi="Times New Roman" w:cs="Times New Roman"/>
          <w:sz w:val="16"/>
          <w:szCs w:val="16"/>
        </w:rPr>
        <w:lastRenderedPageBreak/>
        <w:t>9. Відокремити газову трубку зі ста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левою накладкою (мал.). Утримуючи ав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томат лівою рукою, пра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вою надіти пенал для приладдя прямокутним отвором на виступ зами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кача газової трубки, по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вернути замикач від себе до вертикального поло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ження і зняти газову труб</w:t>
      </w:r>
      <w:r w:rsidRPr="00512068">
        <w:rPr>
          <w:rFonts w:ascii="Times New Roman" w:hAnsi="Times New Roman" w:cs="Times New Roman"/>
          <w:sz w:val="16"/>
          <w:szCs w:val="16"/>
        </w:rPr>
        <w:softHyphen/>
        <w:t>ку газової камери</w:t>
      </w:r>
      <w:bookmarkEnd w:id="0"/>
    </w:p>
    <w:sectPr w:rsidR="00D34176" w:rsidRPr="00512068" w:rsidSect="00512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37" w:rsidRDefault="00DE7937" w:rsidP="00DE7937">
      <w:pPr>
        <w:spacing w:after="0" w:line="240" w:lineRule="auto"/>
      </w:pPr>
      <w:r>
        <w:separator/>
      </w:r>
    </w:p>
  </w:endnote>
  <w:endnote w:type="continuationSeparator" w:id="0">
    <w:p w:rsidR="00DE7937" w:rsidRDefault="00DE7937" w:rsidP="00DE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7" w:rsidRDefault="00DE79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7" w:rsidRDefault="00DE79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7" w:rsidRDefault="00DE79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37" w:rsidRDefault="00DE7937" w:rsidP="00DE7937">
      <w:pPr>
        <w:spacing w:after="0" w:line="240" w:lineRule="auto"/>
      </w:pPr>
      <w:r>
        <w:separator/>
      </w:r>
    </w:p>
  </w:footnote>
  <w:footnote w:type="continuationSeparator" w:id="0">
    <w:p w:rsidR="00DE7937" w:rsidRDefault="00DE7937" w:rsidP="00DE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7" w:rsidRDefault="00DE79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7" w:rsidRPr="00DE7937" w:rsidRDefault="00DE7937" w:rsidP="00DE7937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DE7937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DE7937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7" w:rsidRDefault="00DE79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4176"/>
    <w:rsid w:val="00512068"/>
    <w:rsid w:val="00D34176"/>
    <w:rsid w:val="00D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3417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D34176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DE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7937"/>
  </w:style>
  <w:style w:type="paragraph" w:styleId="a7">
    <w:name w:val="footer"/>
    <w:basedOn w:val="a"/>
    <w:link w:val="a8"/>
    <w:uiPriority w:val="99"/>
    <w:unhideWhenUsed/>
    <w:rsid w:val="00DE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7937"/>
  </w:style>
  <w:style w:type="character" w:styleId="a9">
    <w:name w:val="Hyperlink"/>
    <w:basedOn w:val="a0"/>
    <w:uiPriority w:val="99"/>
    <w:unhideWhenUsed/>
    <w:rsid w:val="00DE7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2837</Characters>
  <Application>Microsoft Office Word</Application>
  <DocSecurity>0</DocSecurity>
  <Lines>108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3</cp:revision>
  <dcterms:created xsi:type="dcterms:W3CDTF">2011-09-30T18:29:00Z</dcterms:created>
  <dcterms:modified xsi:type="dcterms:W3CDTF">2013-02-03T14:23:00Z</dcterms:modified>
</cp:coreProperties>
</file>