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horzAnchor="margin" w:tblpX="145" w:tblpY="1135"/>
        <w:tblW w:w="473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26"/>
        <w:gridCol w:w="3325"/>
        <w:gridCol w:w="2420"/>
      </w:tblGrid>
      <w:tr w:rsidR="00BA1734" w:rsidRPr="00B376DB" w:rsidTr="009A2FD3">
        <w:trPr>
          <w:trHeight w:val="347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jc w:val="center"/>
              <w:rPr>
                <w:b/>
                <w:color w:val="000000"/>
              </w:rPr>
            </w:pPr>
            <w:bookmarkStart w:id="0" w:name="_GoBack"/>
            <w:r w:rsidRPr="00CF305C">
              <w:rPr>
                <w:b/>
                <w:color w:val="000000"/>
              </w:rPr>
              <w:t>Організаційна карта підрозділу</w:t>
            </w:r>
          </w:p>
        </w:tc>
      </w:tr>
      <w:tr w:rsidR="00BA1734" w:rsidRPr="00594DC6" w:rsidTr="009A2FD3">
        <w:trPr>
          <w:trHeight w:val="257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>Найменування процесу:</w:t>
            </w:r>
            <w:r w:rsidRPr="00CF305C">
              <w:rPr>
                <w:color w:val="000000"/>
              </w:rPr>
              <w:t xml:space="preserve"> Коригуючі дії</w:t>
            </w:r>
          </w:p>
        </w:tc>
      </w:tr>
      <w:tr w:rsidR="00BA1734" w:rsidRPr="00B376DB" w:rsidTr="009A2FD3">
        <w:trPr>
          <w:trHeight w:val="166"/>
        </w:trPr>
        <w:tc>
          <w:tcPr>
            <w:tcW w:w="1833" w:type="pct"/>
            <w:vMerge w:val="restart"/>
            <w:vAlign w:val="center"/>
          </w:tcPr>
          <w:p w:rsidR="00BA1734" w:rsidRPr="00CF305C" w:rsidRDefault="00BA1734" w:rsidP="009A2FD3">
            <w:pPr>
              <w:rPr>
                <w:b/>
                <w:color w:val="000000"/>
              </w:rPr>
            </w:pPr>
            <w:r w:rsidRPr="00CF305C">
              <w:rPr>
                <w:b/>
                <w:color w:val="000000"/>
              </w:rPr>
              <w:t>Керівник підрозділу:</w:t>
            </w:r>
          </w:p>
          <w:p w:rsidR="00BA1734" w:rsidRPr="00CF305C" w:rsidRDefault="00BA1734" w:rsidP="009A2FD3">
            <w:pPr>
              <w:ind w:right="-394"/>
              <w:rPr>
                <w:color w:val="000000"/>
              </w:rPr>
            </w:pPr>
            <w:r w:rsidRPr="00CF305C">
              <w:rPr>
                <w:color w:val="000000"/>
              </w:rPr>
              <w:t>Заступник директора з питань економіки і фінансів</w:t>
            </w:r>
          </w:p>
        </w:tc>
        <w:tc>
          <w:tcPr>
            <w:tcW w:w="1833" w:type="pct"/>
            <w:vMerge w:val="restart"/>
            <w:vAlign w:val="center"/>
          </w:tcPr>
          <w:p w:rsidR="00BA1734" w:rsidRPr="00CF305C" w:rsidRDefault="00BA1734" w:rsidP="009A2FD3">
            <w:pPr>
              <w:rPr>
                <w:b/>
                <w:color w:val="000000"/>
              </w:rPr>
            </w:pPr>
            <w:r w:rsidRPr="00CF305C">
              <w:rPr>
                <w:b/>
                <w:color w:val="000000"/>
              </w:rPr>
              <w:t>Власник процесу:</w:t>
            </w:r>
          </w:p>
          <w:p w:rsidR="00BA1734" w:rsidRPr="00CF305C" w:rsidRDefault="00BA1734" w:rsidP="009A2FD3">
            <w:pPr>
              <w:rPr>
                <w:b/>
                <w:color w:val="000000"/>
              </w:rPr>
            </w:pPr>
            <w:r w:rsidRPr="00CF305C">
              <w:rPr>
                <w:color w:val="000000"/>
              </w:rPr>
              <w:t>Генеральний директор</w:t>
            </w:r>
          </w:p>
        </w:tc>
        <w:tc>
          <w:tcPr>
            <w:tcW w:w="1335" w:type="pct"/>
            <w:vAlign w:val="center"/>
          </w:tcPr>
          <w:p w:rsidR="00BA1734" w:rsidRPr="00CF305C" w:rsidRDefault="00BA1734" w:rsidP="009A2FD3">
            <w:pPr>
              <w:rPr>
                <w:b/>
                <w:color w:val="000000"/>
              </w:rPr>
            </w:pPr>
            <w:r w:rsidRPr="00CF305C">
              <w:rPr>
                <w:b/>
                <w:color w:val="000000"/>
              </w:rPr>
              <w:t xml:space="preserve">Шифр: </w:t>
            </w:r>
          </w:p>
        </w:tc>
      </w:tr>
      <w:tr w:rsidR="00BA1734" w:rsidRPr="00B376DB" w:rsidTr="009A2FD3">
        <w:trPr>
          <w:trHeight w:val="328"/>
        </w:trPr>
        <w:tc>
          <w:tcPr>
            <w:tcW w:w="1833" w:type="pct"/>
            <w:vMerge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</w:p>
        </w:tc>
        <w:tc>
          <w:tcPr>
            <w:tcW w:w="1833" w:type="pct"/>
            <w:vMerge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</w:p>
        </w:tc>
        <w:tc>
          <w:tcPr>
            <w:tcW w:w="1335" w:type="pct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 xml:space="preserve">Дата набуття чинності: </w:t>
            </w:r>
          </w:p>
        </w:tc>
      </w:tr>
      <w:tr w:rsidR="00BA1734" w:rsidRPr="00B376DB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b/>
                <w:color w:val="000000"/>
              </w:rPr>
            </w:pPr>
            <w:r w:rsidRPr="00CF305C">
              <w:rPr>
                <w:b/>
                <w:color w:val="000000"/>
              </w:rPr>
              <w:t xml:space="preserve">Нормативні документи: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ISO 9000:2001 Система менеджменту якості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ISO 9001:2001  (пункт 8.5.2) Система менеджменту якості. Вимоги.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Статут підприємства, робочі інструкції, законодавче забезпечення, технологічні карти, схеми процесів, методичні вимоги та інші акти, що регулюють господарську діяльність.</w:t>
            </w:r>
          </w:p>
        </w:tc>
      </w:tr>
      <w:tr w:rsidR="00BA1734" w:rsidRPr="001714E6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 xml:space="preserve">Вхідні потоки: </w:t>
            </w:r>
            <w:r w:rsidRPr="00CF305C">
              <w:rPr>
                <w:color w:val="000000"/>
              </w:rPr>
              <w:t xml:space="preserve">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Протоколи нарад, пропозиції щодо удосконалення процесу управління ТОВ Вестра</w:t>
            </w:r>
          </w:p>
        </w:tc>
      </w:tr>
      <w:tr w:rsidR="00BA1734" w:rsidRPr="00B376DB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 xml:space="preserve">Форма отримання вхідних потоків і вимоги до них: </w:t>
            </w:r>
            <w:r w:rsidRPr="00CF305C">
              <w:rPr>
                <w:color w:val="000000"/>
              </w:rPr>
              <w:t xml:space="preserve">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Скоригований та затверджений пакет документів , які повинні бути легко ідентифікованими, чіткими, адекватними та актуальними.</w:t>
            </w:r>
          </w:p>
        </w:tc>
      </w:tr>
      <w:tr w:rsidR="00BA1734" w:rsidRPr="00B376DB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b/>
                <w:color w:val="000000"/>
              </w:rPr>
            </w:pPr>
            <w:r w:rsidRPr="00CF305C">
              <w:rPr>
                <w:b/>
                <w:color w:val="000000"/>
              </w:rPr>
              <w:t>Перевірка:</w:t>
            </w:r>
            <w:r w:rsidRPr="00CF305C">
              <w:rPr>
                <w:color w:val="000000"/>
              </w:rPr>
              <w:t xml:space="preserve"> Проводиться з метою перевірки ефективності та результативності управління організацією, а також з метою визначення подальшого шляху розвитку організації</w:t>
            </w:r>
          </w:p>
        </w:tc>
      </w:tr>
      <w:tr w:rsidR="00BA1734" w:rsidRPr="00B376DB" w:rsidTr="009A2FD3">
        <w:trPr>
          <w:trHeight w:val="667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 xml:space="preserve">Особа, що відповідає за передачу (постачальник): </w:t>
            </w:r>
            <w:r w:rsidRPr="00CF305C">
              <w:rPr>
                <w:color w:val="000000"/>
              </w:rPr>
              <w:t xml:space="preserve">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Начальники відділів МТЗ, управління персоналом, збуту та маркетингу</w:t>
            </w:r>
          </w:p>
        </w:tc>
      </w:tr>
      <w:tr w:rsidR="00BA1734" w:rsidRPr="00B376DB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b/>
                <w:color w:val="000000"/>
              </w:rPr>
            </w:pPr>
            <w:r w:rsidRPr="00CF305C">
              <w:rPr>
                <w:b/>
                <w:color w:val="000000"/>
              </w:rPr>
              <w:t xml:space="preserve">Вихідні потоки: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Управлінські рішення щодо подальшого шляху розвитку організації</w:t>
            </w:r>
          </w:p>
        </w:tc>
      </w:tr>
      <w:tr w:rsidR="00BA1734" w:rsidRPr="00B376DB" w:rsidTr="009A2FD3">
        <w:trPr>
          <w:trHeight w:val="778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>Форма передачі вихідних потоків і вимоги</w:t>
            </w:r>
            <w:r w:rsidRPr="00CF305C">
              <w:rPr>
                <w:color w:val="000000"/>
              </w:rPr>
              <w:t xml:space="preserve">: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Підготовлені письмові висновки, звіти протоколи, а також накази та рекомендації</w:t>
            </w:r>
          </w:p>
        </w:tc>
      </w:tr>
      <w:tr w:rsidR="00BA1734" w:rsidRPr="00B376DB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 xml:space="preserve">Перевірка: </w:t>
            </w:r>
            <w:r w:rsidRPr="00CF305C">
              <w:rPr>
                <w:color w:val="000000"/>
              </w:rPr>
              <w:t xml:space="preserve"> </w:t>
            </w:r>
          </w:p>
          <w:p w:rsidR="00BA1734" w:rsidRPr="00CF305C" w:rsidRDefault="00BA1734" w:rsidP="009A2FD3">
            <w:pPr>
              <w:rPr>
                <w:b/>
                <w:color w:val="000000"/>
              </w:rPr>
            </w:pPr>
            <w:r w:rsidRPr="00CF305C">
              <w:rPr>
                <w:color w:val="000000"/>
              </w:rPr>
              <w:t>Підтвердження того, що вище керівництво отримало звіт та висновок</w:t>
            </w:r>
          </w:p>
        </w:tc>
      </w:tr>
      <w:tr w:rsidR="00BA1734" w:rsidRPr="00B376DB" w:rsidTr="009A2FD3">
        <w:trPr>
          <w:trHeight w:val="803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>Особа, що відповідає за приймання (споживач):</w:t>
            </w:r>
            <w:r w:rsidRPr="00CF305C">
              <w:rPr>
                <w:color w:val="000000"/>
              </w:rPr>
              <w:t xml:space="preserve"> 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Генеральний директор</w:t>
            </w:r>
          </w:p>
        </w:tc>
      </w:tr>
      <w:tr w:rsidR="00BA1734" w:rsidRPr="00B376DB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 xml:space="preserve">Критерії оцінки процесу: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Результативність, ефективність, достовірність даних, точність та важливість впливу на процес.</w:t>
            </w:r>
          </w:p>
        </w:tc>
      </w:tr>
      <w:tr w:rsidR="00BA1734" w:rsidRPr="00B376DB" w:rsidTr="009A2FD3">
        <w:trPr>
          <w:trHeight w:val="833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b/>
                <w:color w:val="000000"/>
              </w:rPr>
            </w:pPr>
            <w:r w:rsidRPr="00CF305C">
              <w:rPr>
                <w:b/>
                <w:color w:val="000000"/>
              </w:rPr>
              <w:t xml:space="preserve">Необхідні записи і передача інформації: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Канцтовари, бюджет, приміщення, висновок про проведення дій, а також накази та рекомендації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Інформація передається одноразово.</w:t>
            </w:r>
          </w:p>
        </w:tc>
      </w:tr>
      <w:tr w:rsidR="00BA1734" w:rsidRPr="00B376DB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>Дії у випадку, якщо ціль не досягнута:</w:t>
            </w:r>
            <w:r w:rsidRPr="00CF305C">
              <w:rPr>
                <w:color w:val="000000"/>
              </w:rPr>
              <w:t xml:space="preserve">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Повторне проведення перевірки, а також перевірка компетентності управлінського персоналу і дотримання робітниками рекомендацій і наказів.</w:t>
            </w:r>
          </w:p>
        </w:tc>
      </w:tr>
      <w:tr w:rsidR="00BA1734" w:rsidRPr="00B376DB" w:rsidTr="009A2FD3">
        <w:trPr>
          <w:trHeight w:val="799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>Відповідальність керівника підрозділу:</w:t>
            </w:r>
            <w:r w:rsidRPr="00CF305C">
              <w:rPr>
                <w:color w:val="000000"/>
              </w:rPr>
              <w:t xml:space="preserve"> 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Несе відповідальність за донесення даних до підлеглих і потім конролює їх виконання</w:t>
            </w:r>
          </w:p>
        </w:tc>
      </w:tr>
      <w:bookmarkEnd w:id="0"/>
    </w:tbl>
    <w:p w:rsidR="0060328A" w:rsidRDefault="0060328A"/>
    <w:sectPr w:rsidR="0060328A" w:rsidSect="00603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AD" w:rsidRDefault="002B6FAD" w:rsidP="002B6FAD">
      <w:r>
        <w:separator/>
      </w:r>
    </w:p>
  </w:endnote>
  <w:endnote w:type="continuationSeparator" w:id="0">
    <w:p w:rsidR="002B6FAD" w:rsidRDefault="002B6FAD" w:rsidP="002B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AD" w:rsidRDefault="002B6F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AD" w:rsidRDefault="002B6F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AD" w:rsidRDefault="002B6F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AD" w:rsidRDefault="002B6FAD" w:rsidP="002B6FAD">
      <w:r>
        <w:separator/>
      </w:r>
    </w:p>
  </w:footnote>
  <w:footnote w:type="continuationSeparator" w:id="0">
    <w:p w:rsidR="002B6FAD" w:rsidRDefault="002B6FAD" w:rsidP="002B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AD" w:rsidRDefault="002B6F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AD" w:rsidRPr="002B6FAD" w:rsidRDefault="002B6FAD" w:rsidP="002B6FAD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2B6FAD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2B6FA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AD" w:rsidRDefault="002B6F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734"/>
    <w:rsid w:val="002B6FAD"/>
    <w:rsid w:val="0060328A"/>
    <w:rsid w:val="00BA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6FAD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2B6F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B6FAD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2B6F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2B6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1745</Characters>
  <Application>Microsoft Office Word</Application>
  <DocSecurity>0</DocSecurity>
  <Lines>49</Lines>
  <Paragraphs>36</Paragraphs>
  <ScaleCrop>false</ScaleCrop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2009-12-13T10:25:00Z</dcterms:created>
  <dcterms:modified xsi:type="dcterms:W3CDTF">2013-02-25T13:10:00Z</dcterms:modified>
</cp:coreProperties>
</file>