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55" w:rsidRPr="00795D2F" w:rsidRDefault="006263EF" w:rsidP="006263E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795D2F">
        <w:rPr>
          <w:rFonts w:ascii="Times New Roman" w:hAnsi="Times New Roman" w:cs="Times New Roman"/>
          <w:b/>
          <w:sz w:val="32"/>
          <w:szCs w:val="32"/>
        </w:rPr>
        <w:t>Тема 5: “</w:t>
      </w:r>
      <w:r w:rsidRPr="00795D2F">
        <w:rPr>
          <w:rFonts w:ascii="Times New Roman" w:hAnsi="Times New Roman" w:cs="Times New Roman"/>
          <w:b/>
          <w:sz w:val="32"/>
          <w:szCs w:val="32"/>
          <w:lang w:val="uk-UA"/>
        </w:rPr>
        <w:t>Частотне представлення детермінованих періодичних сигналів</w:t>
      </w:r>
      <w:r w:rsidRPr="00795D2F">
        <w:rPr>
          <w:rFonts w:ascii="Times New Roman" w:hAnsi="Times New Roman" w:cs="Times New Roman"/>
          <w:b/>
          <w:sz w:val="32"/>
          <w:szCs w:val="32"/>
        </w:rPr>
        <w:t>”</w:t>
      </w:r>
    </w:p>
    <w:p w:rsidR="006263EF" w:rsidRDefault="006263EF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частотному вигляді можуть представлятися як періодичні, так і неперіодичні детерміновані сигнали.</w:t>
      </w:r>
    </w:p>
    <w:p w:rsidR="006263EF" w:rsidRDefault="006263EF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зазначити, що в реальних умовах сигнали не існують, тому що ідеальний періодичний сигнал нескінченний у часі, в той час як всякий реальний сигнал має початок і кінець. Проте в багатьох випадках скінченністю часу дії сигналу можна знехтувати і для аналізу допустимо використовувати апарат, придатний для ідеальних періодичних сигналів.</w:t>
      </w:r>
    </w:p>
    <w:p w:rsidR="006263EF" w:rsidRPr="00795D2F" w:rsidRDefault="006263EF" w:rsidP="006263E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D2F">
        <w:rPr>
          <w:rFonts w:ascii="Times New Roman" w:hAnsi="Times New Roman" w:cs="Times New Roman"/>
          <w:b/>
          <w:sz w:val="28"/>
          <w:szCs w:val="28"/>
          <w:lang w:val="uk-UA"/>
        </w:rPr>
        <w:t>Періодичні сигнали</w:t>
      </w:r>
    </w:p>
    <w:p w:rsidR="006263EF" w:rsidRDefault="006263EF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сигнал, що виражається довільною періодичною функцією часу x(t) .</w:t>
      </w:r>
    </w:p>
    <w:p w:rsidR="006263EF" w:rsidRPr="00015954" w:rsidRDefault="006263EF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Відомо, що всяка періодична функція, що задовольняє умовам Дрихле(</w:t>
      </w:r>
      <w:r w:rsidR="00015954">
        <w:rPr>
          <w:rFonts w:ascii="Times New Roman" w:hAnsi="Times New Roman" w:cs="Times New Roman"/>
          <w:sz w:val="28"/>
          <w:szCs w:val="28"/>
          <w:lang w:val="uk-UA"/>
        </w:rPr>
        <w:t>Умова Дрихле полягає в такому: функція x(t) повинна бути обмеженою, кусково – неперервною і мати протягом періоду скінченне число екстремальних значень), може бути подана у вигляді нескінченної, в загальному випадку, суми гармонійних складових – рядом Фур</w:t>
      </w:r>
      <w:r w:rsidR="00015954" w:rsidRPr="00015954">
        <w:rPr>
          <w:rFonts w:ascii="Times New Roman" w:hAnsi="Times New Roman" w:cs="Times New Roman"/>
          <w:sz w:val="28"/>
          <w:szCs w:val="28"/>
          <w:lang w:val="uk-UA"/>
        </w:rPr>
        <w:t>`є.</w:t>
      </w:r>
    </w:p>
    <w:p w:rsidR="00015954" w:rsidRDefault="00015954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Відомі дві форми розкладу в ряд Фур`є: тригонометрична і комплексна.</w:t>
      </w:r>
    </w:p>
    <w:p w:rsidR="00015954" w:rsidRDefault="00015954" w:rsidP="006263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Тригонометрична форма розкладу виражається і виді</w:t>
      </w:r>
    </w:p>
    <w:p w:rsidR="00015954" w:rsidRDefault="00015954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k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uk-UA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k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t-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k</m:t>
                          </m:r>
                        </m:sub>
                      </m:sSub>
                    </m:e>
                  </m:func>
                </m:e>
              </m:d>
            </m:e>
          </m:nary>
        </m:oMath>
      </m:oMathPara>
    </w:p>
    <w:p w:rsidR="00015954" w:rsidRDefault="00015954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*A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постійна складової функції.</w:t>
      </w:r>
    </w:p>
    <w:p w:rsidR="00015954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*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-jk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dt</m:t>
          </m:r>
        </m:oMath>
      </m:oMathPara>
    </w:p>
    <w:p w:rsidR="00015954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</m:sub>
        </m:sSub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k</m:t>
                </m:r>
              </m:sub>
            </m:sSub>
          </m:e>
        </m:func>
      </m:oMath>
      <w:r w:rsid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- k – а гармоніка складової.</w:t>
      </w:r>
    </w:p>
    <w:p w:rsidR="00015954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,k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k</m:t>
            </m:r>
          </m:sub>
        </m:sSub>
      </m:oMath>
      <w:r w:rsid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-  амплітуда, частота і початкова фаза k – ї гармонічної складової ω=2*π</w:t>
      </w:r>
      <w:r w:rsidR="00015954" w:rsidRP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>/</w:t>
      </w:r>
      <w:r w:rsidR="0001595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частота основної гармоніки; </w:t>
      </w:r>
      <w:r w:rsidR="0001595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015954" w:rsidRP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E46B44">
        <w:rPr>
          <w:rFonts w:ascii="Times New Roman" w:eastAsiaTheme="minorEastAsia" w:hAnsi="Times New Roman" w:cs="Times New Roman"/>
          <w:sz w:val="28"/>
          <w:szCs w:val="28"/>
          <w:lang w:val="uk-UA"/>
        </w:rPr>
        <w:t>– період зміни функції</w:t>
      </w:r>
      <w:r w:rsidR="0001595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E46B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E46B44" w:rsidRPr="00E46B44">
        <w:rPr>
          <w:rFonts w:ascii="Times New Roman" w:eastAsiaTheme="minorEastAsia" w:hAnsi="Times New Roman" w:cs="Times New Roman"/>
          <w:sz w:val="28"/>
          <w:szCs w:val="28"/>
          <w:lang w:val="uk-UA"/>
        </w:rPr>
        <w:t>(</w:t>
      </w:r>
      <w:r w:rsidR="00E46B4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E46B44" w:rsidRPr="00E46B44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="00E46B44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 математичному відношенні зручніше оперувати комплексною формою ряду Фур`є, що подається у вигляді:</w:t>
      </w:r>
    </w:p>
    <w:p w:rsidR="00E46B44" w:rsidRP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w:bookmarkEnd w:id="0"/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-jk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0 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</m:oMath>
      </m:oMathPara>
    </w:p>
    <w:p w:rsidR="00015954" w:rsidRP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  <m:sup/>
        </m:sSubSup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jk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0  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комплексна амплітуда гармонійної складової частоти ω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E46B4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E46B44">
        <w:rPr>
          <w:rFonts w:ascii="Times New Roman" w:eastAsiaTheme="minorEastAsia" w:hAnsi="Times New Roman" w:cs="Times New Roman"/>
          <w:sz w:val="28"/>
          <w:szCs w:val="28"/>
        </w:rPr>
        <w:t>*</w:t>
      </w:r>
      <w:r>
        <w:rPr>
          <w:rFonts w:ascii="Times New Roman" w:eastAsiaTheme="minorEastAsia" w:hAnsi="Times New Roman" w:cs="Times New Roman"/>
          <w:sz w:val="28"/>
          <w:szCs w:val="28"/>
        </w:rPr>
        <w:t>ω</w:t>
      </w:r>
      <w:r w:rsidRPr="00E46B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E46B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При цьому модуль комплексної амплітуди буде дорівнювати амплітуді відповідної гармонійної складової, а аргумент дорівнює початковій фазі складової.</w:t>
      </w:r>
    </w:p>
    <w:p w:rsid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Комплексна амплітуда визначається через часову функція x(t) за допомогою формули:</w:t>
      </w:r>
    </w:p>
    <w:p w:rsidR="00E46B44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-jk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0 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dt</m:t>
          </m:r>
        </m:oMath>
      </m:oMathPara>
    </w:p>
    <w:p w:rsidR="00E46B44" w:rsidRDefault="00E46B44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Сукупність амплітуд</w:t>
      </w:r>
      <w:r w:rsidR="00856F6D">
        <w:rPr>
          <w:rFonts w:ascii="Times New Roman" w:eastAsiaTheme="minorEastAsia" w:hAnsi="Times New Roman" w:cs="Times New Roman"/>
          <w:sz w:val="28"/>
          <w:szCs w:val="28"/>
          <w:lang w:val="uk-UA"/>
        </w:rPr>
        <w:t>і відповідних частот гармонік прийнято називати спектром амплітуд. Сукупність початкових фаз і відповідних частот гармонік називаються спектром фаз.</w:t>
      </w:r>
    </w:p>
    <w:p w:rsidR="00856F6D" w:rsidRDefault="00856F6D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Спектр амплітуд і спектр фаз однозначно визначають сигнал, проте для багатьох практичних задач достатньо обмежитися розглядом тільки спекта амплітуд.</w:t>
      </w:r>
    </w:p>
    <w:p w:rsidR="00856F6D" w:rsidRDefault="00856F6D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2757596" cy="1988288"/>
            <wp:effectExtent l="19050" t="0" r="46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8" cy="198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873006" cy="2185849"/>
            <wp:effectExtent l="19050" t="0" r="354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194" cy="218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AD1"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448608" cy="246675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50" cy="246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AD1" w:rsidRDefault="008B6AD1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 мал..2 дані графічні зображення спектра амплітуд і спектра фаз періодичного сигналу. Окремі спектральні складові в графічному зображенні спектра амплітуд називаються спектральними лініями.</w:t>
      </w:r>
    </w:p>
    <w:p w:rsidR="008B6AD1" w:rsidRDefault="008B6AD1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Характерною рисою спектра періодичного сигналу є його переривчастість(дискретність). Відстань між сусідніми спектральними лініями однакова і дорівнює частоті основної гармоніки.</w:t>
      </w:r>
    </w:p>
    <w:p w:rsidR="008B6AD1" w:rsidRDefault="008B6AD1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Як приклад розглянемо послідовність прямокутних імпульсів тривалістю τ, амплітудою h, і з періодом проходження T(мал..3).</w:t>
      </w:r>
    </w:p>
    <w:p w:rsidR="008B6AD1" w:rsidRDefault="008B6AD1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Функція x(t), що описує такий сигнал, може бути представлена так:</w:t>
      </w:r>
    </w:p>
    <w:p w:rsidR="008B6AD1" w:rsidRDefault="008B6AD1" w:rsidP="006263EF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t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1,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+iT≤t≤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+iT+τ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+iT+τ≤t≤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+(i+1)T</m:t>
                  </m:r>
                </m:e>
              </m:eqArr>
            </m:e>
          </m:d>
        </m:oMath>
      </m:oMathPara>
    </w:p>
    <w:p w:rsidR="008B6AD1" w:rsidRDefault="00E6729D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Функція x(t) може бути представлена рядом Фур`є:</w:t>
      </w:r>
    </w:p>
    <w:p w:rsidR="00E6729D" w:rsidRDefault="00E6729D" w:rsidP="006263EF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k=-∞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-jk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0 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jk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0 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-jk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0 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]</m:t>
          </m:r>
        </m:oMath>
      </m:oMathPara>
    </w:p>
    <w:p w:rsidR="00E6729D" w:rsidRDefault="00E6729D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0 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-k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комплексні  амплітуди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 – ї гармоніки</w:t>
      </w:r>
    </w:p>
    <w:p w:rsidR="00E6729D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  <m:sup/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sup>
          </m:sSup>
        </m:oMath>
      </m:oMathPara>
    </w:p>
    <w:p w:rsidR="00E6729D" w:rsidRDefault="007072CB" w:rsidP="00E6729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-k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  <m:sup/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-j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sup>
          </m:sSup>
        </m:oMath>
      </m:oMathPara>
    </w:p>
    <w:p w:rsidR="00E6729D" w:rsidRDefault="00E6729D" w:rsidP="00E6729D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Комплексна амплітуда:</w:t>
      </w:r>
    </w:p>
    <w:p w:rsidR="00E6729D" w:rsidRDefault="007072CB" w:rsidP="00E6729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-jk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0 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dt=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-τ/2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τ/2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-jk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0 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dt=2*τ*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kωt/2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kωt/2</m:t>
              </m:r>
            </m:den>
          </m:f>
        </m:oMath>
      </m:oMathPara>
    </w:p>
    <w:p w:rsidR="00E6729D" w:rsidRDefault="00E6729D" w:rsidP="00E6729D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Постійна складова сигналу може бути отримана при k =0:</w:t>
      </w:r>
    </w:p>
    <w:p w:rsidR="00E6729D" w:rsidRDefault="007072CB" w:rsidP="00E6729D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-τ/2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τ/2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hdt=τh/T</m:t>
              </m:r>
            </m:e>
          </m:nary>
        </m:oMath>
      </m:oMathPara>
    </w:p>
    <w:p w:rsidR="00E6729D" w:rsidRPr="00795D2F" w:rsidRDefault="00A57580" w:rsidP="006263EF">
      <w:pP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582795" cy="332803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529" w:rsidRPr="00795D2F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Рисунок 4</w:t>
      </w:r>
    </w:p>
    <w:p w:rsidR="00A57580" w:rsidRP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</w:rPr>
      </w:pPr>
      <w:r w:rsidRPr="00602529">
        <w:rPr>
          <w:rFonts w:ascii="Times New Roman" w:eastAsiaTheme="minorEastAsia" w:hAnsi="Times New Roman" w:cs="Times New Roman"/>
          <w:sz w:val="28"/>
          <w:szCs w:val="28"/>
        </w:rPr>
        <w:t>Таким чином, розклад в ряд Фур`єперіодичної послідовності прямокутних імпульсів представляється у виді:</w:t>
      </w:r>
    </w:p>
    <w:p w:rsid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τ*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*(1+2*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k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t/2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t/2</m:t>
                  </m:r>
                </m:den>
              </m:f>
            </m:e>
          </m:nary>
        </m:oMath>
      </m:oMathPara>
    </w:p>
    <w:p w:rsid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02529">
        <w:rPr>
          <w:rFonts w:ascii="Times New Roman" w:eastAsiaTheme="minorEastAsia" w:hAnsi="Times New Roman" w:cs="Times New Roman"/>
          <w:sz w:val="28"/>
          <w:szCs w:val="28"/>
        </w:rPr>
        <w:t>Як видно, при черговому збільшенні чістоти на величину 2*</w:t>
      </w:r>
      <w:r>
        <w:rPr>
          <w:rFonts w:ascii="Times New Roman" w:eastAsiaTheme="minorEastAsia" w:hAnsi="Times New Roman" w:cs="Times New Roman"/>
          <w:sz w:val="28"/>
          <w:szCs w:val="28"/>
        </w:rPr>
        <w:t>π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/τ фаза гармонік змінюється на розмір π.</w:t>
      </w:r>
    </w:p>
    <w:p w:rsid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Спектр амплітуд показаний на мал.4, причому огинаюча його визначається рівнянням:</w:t>
      </w:r>
    </w:p>
    <w:p w:rsidR="00602529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2*τ*[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kωt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kωt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]</m:t>
          </m:r>
        </m:oMath>
      </m:oMathPara>
    </w:p>
    <w:p w:rsid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де ω=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k*ω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0</w:t>
      </w:r>
    </w:p>
    <w:p w:rsid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Форма згинаючої спектра амплітуд визначається видам функції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ωτ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func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ωτ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, причому :</w:t>
      </w:r>
    </w:p>
    <w:p w:rsidR="00602529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ω→0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sin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ωτ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num>
                    <m:den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ωτ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den>
                      </m:f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</m:t>
          </m:r>
        </m:oMath>
      </m:oMathPara>
    </w:p>
    <w:p w:rsidR="00602529" w:rsidRDefault="007072CB" w:rsidP="006263EF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ωτ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ωτ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=0</m:t>
        </m:r>
      </m:oMath>
      <w:r w:rsidR="00602529">
        <w:rPr>
          <w:rFonts w:ascii="Times New Roman" w:eastAsiaTheme="minorEastAsia" w:hAnsi="Times New Roman" w:cs="Times New Roman"/>
          <w:sz w:val="28"/>
          <w:szCs w:val="28"/>
          <w:lang w:val="uk-UA"/>
        </w:rPr>
        <w:t>, при ω=n*π</w:t>
      </w:r>
      <w:r w:rsidR="00602529" w:rsidRPr="00602529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602529">
        <w:rPr>
          <w:rFonts w:ascii="Times New Roman" w:eastAsiaTheme="minorEastAsia" w:hAnsi="Times New Roman" w:cs="Times New Roman"/>
          <w:sz w:val="28"/>
          <w:szCs w:val="28"/>
        </w:rPr>
        <w:t>τ</w:t>
      </w:r>
    </w:p>
    <w:p w:rsidR="00602529" w:rsidRPr="00602529" w:rsidRDefault="00602529" w:rsidP="006263EF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де n – парне число.</w:t>
      </w:r>
    </w:p>
    <w:sectPr w:rsidR="00602529" w:rsidRPr="00602529" w:rsidSect="00F720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4B" w:rsidRDefault="006B2A4B" w:rsidP="00E46B44">
      <w:pPr>
        <w:spacing w:after="0" w:line="240" w:lineRule="auto"/>
      </w:pPr>
      <w:r>
        <w:separator/>
      </w:r>
    </w:p>
  </w:endnote>
  <w:endnote w:type="continuationSeparator" w:id="0">
    <w:p w:rsidR="006B2A4B" w:rsidRDefault="006B2A4B" w:rsidP="00E4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Default="007072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Default="007072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Default="007072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4B" w:rsidRDefault="006B2A4B" w:rsidP="00E46B44">
      <w:pPr>
        <w:spacing w:after="0" w:line="240" w:lineRule="auto"/>
      </w:pPr>
      <w:r>
        <w:separator/>
      </w:r>
    </w:p>
  </w:footnote>
  <w:footnote w:type="continuationSeparator" w:id="0">
    <w:p w:rsidR="006B2A4B" w:rsidRDefault="006B2A4B" w:rsidP="00E4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Default="007072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Pr="007072CB" w:rsidRDefault="007072CB" w:rsidP="007072CB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7072CB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7072C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CB" w:rsidRDefault="007072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3EF"/>
    <w:rsid w:val="00015954"/>
    <w:rsid w:val="00172C90"/>
    <w:rsid w:val="00602529"/>
    <w:rsid w:val="006263EF"/>
    <w:rsid w:val="006B2A4B"/>
    <w:rsid w:val="007072CB"/>
    <w:rsid w:val="00795D2F"/>
    <w:rsid w:val="00856F6D"/>
    <w:rsid w:val="008B6AD1"/>
    <w:rsid w:val="00940F6A"/>
    <w:rsid w:val="00A57580"/>
    <w:rsid w:val="00B81E1D"/>
    <w:rsid w:val="00E46B44"/>
    <w:rsid w:val="00E6729D"/>
    <w:rsid w:val="00F720E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95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15954"/>
    <w:rPr>
      <w:color w:val="808080"/>
    </w:rPr>
  </w:style>
  <w:style w:type="paragraph" w:styleId="a6">
    <w:name w:val="header"/>
    <w:basedOn w:val="a"/>
    <w:link w:val="a7"/>
    <w:uiPriority w:val="99"/>
    <w:unhideWhenUsed/>
    <w:rsid w:val="00E4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46B44"/>
  </w:style>
  <w:style w:type="paragraph" w:styleId="a8">
    <w:name w:val="footer"/>
    <w:basedOn w:val="a"/>
    <w:link w:val="a9"/>
    <w:uiPriority w:val="99"/>
    <w:unhideWhenUsed/>
    <w:rsid w:val="00E4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46B44"/>
  </w:style>
  <w:style w:type="character" w:styleId="aa">
    <w:name w:val="Hyperlink"/>
    <w:basedOn w:val="a0"/>
    <w:uiPriority w:val="99"/>
    <w:unhideWhenUsed/>
    <w:rsid w:val="00707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434</Words>
  <Characters>3141</Characters>
  <Application>Microsoft Office Word</Application>
  <DocSecurity>0</DocSecurity>
  <Lines>79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emceeart</dc:creator>
  <cp:lastModifiedBy>Ivan</cp:lastModifiedBy>
  <cp:revision>3</cp:revision>
  <dcterms:created xsi:type="dcterms:W3CDTF">2011-09-29T18:29:00Z</dcterms:created>
  <dcterms:modified xsi:type="dcterms:W3CDTF">2013-01-30T17:11:00Z</dcterms:modified>
</cp:coreProperties>
</file>