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5D" w:rsidRPr="004A055D" w:rsidRDefault="004A055D" w:rsidP="004A055D">
      <w:pPr>
        <w:shd w:val="clear" w:color="auto" w:fill="FFFFFF"/>
        <w:tabs>
          <w:tab w:val="left" w:pos="1008"/>
        </w:tabs>
        <w:jc w:val="center"/>
        <w:rPr>
          <w:rFonts w:ascii="Times New Roman" w:hAnsi="Times New Roman" w:cs="Times New Roman"/>
          <w:spacing w:val="-2"/>
          <w:sz w:val="28"/>
          <w:szCs w:val="28"/>
        </w:rPr>
      </w:pPr>
      <w:bookmarkStart w:id="0" w:name="_GoBack"/>
      <w:r w:rsidRPr="004A055D">
        <w:rPr>
          <w:rFonts w:ascii="Times New Roman" w:hAnsi="Times New Roman" w:cs="Times New Roman"/>
          <w:color w:val="000000"/>
          <w:sz w:val="28"/>
          <w:szCs w:val="28"/>
        </w:rPr>
        <w:t xml:space="preserve">Тема 2 : </w:t>
      </w:r>
      <w:r w:rsidRPr="004A055D">
        <w:rPr>
          <w:rFonts w:ascii="Times New Roman" w:hAnsi="Times New Roman" w:cs="Times New Roman"/>
          <w:b/>
          <w:sz w:val="28"/>
          <w:szCs w:val="28"/>
        </w:rPr>
        <w:t>«</w:t>
      </w:r>
      <w:r w:rsidRPr="004A055D">
        <w:rPr>
          <w:rFonts w:ascii="Times New Roman" w:hAnsi="Times New Roman" w:cs="Times New Roman"/>
          <w:spacing w:val="-2"/>
          <w:sz w:val="28"/>
          <w:szCs w:val="18"/>
        </w:rPr>
        <w:t>Система показників статистики продукції  сільського господарства</w:t>
      </w:r>
      <w:r w:rsidRPr="004A055D">
        <w:rPr>
          <w:rFonts w:ascii="Times New Roman" w:hAnsi="Times New Roman" w:cs="Times New Roman"/>
          <w:spacing w:val="-2"/>
          <w:sz w:val="28"/>
          <w:szCs w:val="28"/>
        </w:rPr>
        <w:t>»</w:t>
      </w:r>
    </w:p>
    <w:p w:rsidR="004A055D" w:rsidRPr="004A055D" w:rsidRDefault="004A055D" w:rsidP="004A055D">
      <w:pPr>
        <w:spacing w:after="0" w:line="240" w:lineRule="auto"/>
        <w:rPr>
          <w:rFonts w:ascii="Times New Roman" w:hAnsi="Times New Roman" w:cs="Times New Roman"/>
          <w:color w:val="000000"/>
          <w:sz w:val="28"/>
          <w:szCs w:val="28"/>
        </w:rPr>
      </w:pPr>
    </w:p>
    <w:p w:rsidR="00FE6061" w:rsidRPr="004A055D" w:rsidRDefault="003438E1" w:rsidP="004A055D">
      <w:pPr>
        <w:pStyle w:val="a3"/>
        <w:numPr>
          <w:ilvl w:val="1"/>
          <w:numId w:val="1"/>
        </w:numPr>
        <w:spacing w:after="0" w:line="240" w:lineRule="auto"/>
        <w:ind w:left="0" w:firstLine="709"/>
        <w:rPr>
          <w:rFonts w:ascii="Times New Roman" w:hAnsi="Times New Roman" w:cs="Times New Roman"/>
          <w:color w:val="000000"/>
          <w:sz w:val="28"/>
          <w:szCs w:val="28"/>
        </w:rPr>
      </w:pPr>
      <w:r w:rsidRPr="004A055D">
        <w:rPr>
          <w:rFonts w:ascii="Times New Roman" w:hAnsi="Times New Roman" w:cs="Times New Roman"/>
          <w:color w:val="000000"/>
          <w:sz w:val="28"/>
          <w:szCs w:val="28"/>
        </w:rPr>
        <w:t>Поняття продукції сільського господарства, завдання і соціально-економічне значення її статистичного вивчення</w:t>
      </w:r>
    </w:p>
    <w:p w:rsidR="003438E1" w:rsidRPr="004A055D" w:rsidRDefault="003438E1" w:rsidP="004A055D">
      <w:pPr>
        <w:pStyle w:val="a3"/>
        <w:numPr>
          <w:ilvl w:val="1"/>
          <w:numId w:val="1"/>
        </w:numPr>
        <w:spacing w:after="0" w:line="240" w:lineRule="auto"/>
        <w:ind w:left="0" w:firstLine="709"/>
        <w:rPr>
          <w:rFonts w:ascii="Times New Roman" w:hAnsi="Times New Roman" w:cs="Times New Roman"/>
          <w:sz w:val="28"/>
          <w:szCs w:val="28"/>
        </w:rPr>
      </w:pPr>
      <w:r w:rsidRPr="004A055D">
        <w:rPr>
          <w:rFonts w:ascii="Times New Roman" w:hAnsi="Times New Roman" w:cs="Times New Roman"/>
          <w:color w:val="000000"/>
          <w:sz w:val="28"/>
          <w:szCs w:val="28"/>
        </w:rPr>
        <w:t>Показники обсягу і складу продукції рослинництва і тваринництва в натуральному виразі, методи їх обчислення</w:t>
      </w:r>
    </w:p>
    <w:p w:rsidR="003438E1" w:rsidRPr="004A055D" w:rsidRDefault="003438E1" w:rsidP="004A055D">
      <w:pPr>
        <w:pStyle w:val="a3"/>
        <w:numPr>
          <w:ilvl w:val="1"/>
          <w:numId w:val="1"/>
        </w:numPr>
        <w:spacing w:after="0" w:line="240" w:lineRule="auto"/>
        <w:ind w:left="0" w:firstLine="709"/>
        <w:rPr>
          <w:rFonts w:ascii="Times New Roman" w:hAnsi="Times New Roman" w:cs="Times New Roman"/>
          <w:sz w:val="28"/>
          <w:szCs w:val="28"/>
        </w:rPr>
      </w:pPr>
      <w:r w:rsidRPr="004A055D">
        <w:rPr>
          <w:rFonts w:ascii="Times New Roman" w:hAnsi="Times New Roman" w:cs="Times New Roman"/>
          <w:color w:val="000000"/>
          <w:sz w:val="28"/>
          <w:szCs w:val="28"/>
        </w:rPr>
        <w:t>Показники валової, кінцевої і товарної продукції сільського господарства. Товарність продукції, методи її обчислення</w:t>
      </w:r>
    </w:p>
    <w:p w:rsidR="003438E1" w:rsidRPr="004A055D" w:rsidRDefault="003438E1" w:rsidP="004A055D">
      <w:pPr>
        <w:pStyle w:val="a3"/>
        <w:numPr>
          <w:ilvl w:val="1"/>
          <w:numId w:val="1"/>
        </w:numPr>
        <w:spacing w:after="0" w:line="240" w:lineRule="auto"/>
        <w:ind w:left="0" w:firstLine="709"/>
        <w:rPr>
          <w:rFonts w:ascii="Times New Roman" w:hAnsi="Times New Roman" w:cs="Times New Roman"/>
          <w:sz w:val="28"/>
          <w:szCs w:val="28"/>
        </w:rPr>
      </w:pPr>
      <w:r w:rsidRPr="004A055D">
        <w:rPr>
          <w:rFonts w:ascii="Times New Roman" w:hAnsi="Times New Roman" w:cs="Times New Roman"/>
          <w:color w:val="000000"/>
          <w:sz w:val="28"/>
          <w:szCs w:val="28"/>
        </w:rPr>
        <w:t>Статистичне вивчення динаміки виробництва продукції сільського господарства</w:t>
      </w:r>
    </w:p>
    <w:p w:rsidR="003438E1" w:rsidRPr="004A055D" w:rsidRDefault="003438E1" w:rsidP="004A055D">
      <w:pPr>
        <w:pStyle w:val="a3"/>
        <w:spacing w:after="0" w:line="240" w:lineRule="auto"/>
        <w:ind w:left="0" w:firstLine="709"/>
        <w:rPr>
          <w:rFonts w:ascii="Times New Roman" w:hAnsi="Times New Roman" w:cs="Times New Roman"/>
          <w:color w:val="000000"/>
          <w:sz w:val="28"/>
          <w:szCs w:val="28"/>
        </w:rPr>
      </w:pPr>
    </w:p>
    <w:p w:rsidR="003438E1" w:rsidRPr="004A055D" w:rsidRDefault="003438E1" w:rsidP="004A055D">
      <w:pPr>
        <w:pStyle w:val="a3"/>
        <w:spacing w:after="0" w:line="240" w:lineRule="auto"/>
        <w:ind w:left="0" w:firstLine="709"/>
        <w:rPr>
          <w:rFonts w:ascii="Times New Roman" w:hAnsi="Times New Roman" w:cs="Times New Roman"/>
          <w:color w:val="000000"/>
          <w:sz w:val="28"/>
          <w:szCs w:val="28"/>
        </w:rPr>
      </w:pPr>
    </w:p>
    <w:p w:rsidR="003438E1" w:rsidRPr="004A055D" w:rsidRDefault="003438E1" w:rsidP="004A055D">
      <w:pPr>
        <w:pStyle w:val="a3"/>
        <w:numPr>
          <w:ilvl w:val="1"/>
          <w:numId w:val="2"/>
        </w:numPr>
        <w:spacing w:after="0" w:line="240" w:lineRule="auto"/>
        <w:ind w:left="0" w:firstLine="709"/>
        <w:rPr>
          <w:rFonts w:ascii="Times New Roman" w:hAnsi="Times New Roman" w:cs="Times New Roman"/>
          <w:sz w:val="28"/>
          <w:szCs w:val="28"/>
        </w:rPr>
      </w:pPr>
      <w:r w:rsidRPr="004A055D">
        <w:rPr>
          <w:rFonts w:ascii="Times New Roman" w:hAnsi="Times New Roman" w:cs="Times New Roman"/>
          <w:b/>
          <w:bCs/>
          <w:sz w:val="28"/>
          <w:szCs w:val="28"/>
        </w:rPr>
        <w:t xml:space="preserve">Сільське господарство </w:t>
      </w:r>
      <w:r w:rsidRPr="004A055D">
        <w:rPr>
          <w:rFonts w:ascii="Times New Roman" w:hAnsi="Times New Roman" w:cs="Times New Roman"/>
          <w:sz w:val="28"/>
          <w:szCs w:val="28"/>
        </w:rPr>
        <w:t>(</w:t>
      </w:r>
      <w:r w:rsidRPr="004A055D">
        <w:rPr>
          <w:rFonts w:ascii="Times New Roman" w:hAnsi="Times New Roman" w:cs="Times New Roman"/>
          <w:i/>
          <w:iCs/>
          <w:sz w:val="28"/>
          <w:szCs w:val="28"/>
        </w:rPr>
        <w:t>с/г</w:t>
      </w:r>
      <w:r w:rsidRPr="004A055D">
        <w:rPr>
          <w:rFonts w:ascii="Times New Roman" w:hAnsi="Times New Roman" w:cs="Times New Roman"/>
          <w:sz w:val="28"/>
          <w:szCs w:val="28"/>
        </w:rPr>
        <w:t xml:space="preserve">) — галузь </w:t>
      </w:r>
      <w:hyperlink r:id="rId8" w:tooltip="Народне господарство" w:history="1">
        <w:r w:rsidRPr="004A055D">
          <w:rPr>
            <w:rStyle w:val="a4"/>
            <w:rFonts w:ascii="Times New Roman" w:hAnsi="Times New Roman" w:cs="Times New Roman"/>
            <w:color w:val="auto"/>
            <w:sz w:val="28"/>
            <w:szCs w:val="28"/>
            <w:u w:val="none"/>
          </w:rPr>
          <w:t>народного господарства</w:t>
        </w:r>
      </w:hyperlink>
      <w:r w:rsidRPr="004A055D">
        <w:rPr>
          <w:rFonts w:ascii="Times New Roman" w:hAnsi="Times New Roman" w:cs="Times New Roman"/>
          <w:sz w:val="28"/>
          <w:szCs w:val="28"/>
        </w:rPr>
        <w:t>, направлена на забезпечення населення продовольством і отримання сировини для цілого ряду галузей промисловості.</w:t>
      </w:r>
    </w:p>
    <w:p w:rsidR="003438E1" w:rsidRPr="004A055D" w:rsidRDefault="009D71CF" w:rsidP="004A055D">
      <w:pPr>
        <w:pStyle w:val="a3"/>
        <w:spacing w:after="0" w:line="240" w:lineRule="auto"/>
        <w:ind w:left="0" w:firstLine="709"/>
        <w:rPr>
          <w:rFonts w:ascii="Times New Roman" w:hAnsi="Times New Roman" w:cs="Times New Roman"/>
          <w:sz w:val="28"/>
          <w:szCs w:val="28"/>
        </w:rPr>
      </w:pPr>
      <w:r w:rsidRPr="004A055D">
        <w:rPr>
          <w:rFonts w:ascii="Times New Roman" w:hAnsi="Times New Roman" w:cs="Times New Roman"/>
          <w:sz w:val="28"/>
          <w:szCs w:val="28"/>
        </w:rPr>
        <w:t xml:space="preserve">Під сільським господарством, як правило, розуміють одну з пріоритетних галузей господарського комплексу України, яка відіграє важливу роль у знецінені економіки нашої країни, підвищенні життєвого рівня населення і розв’язанні соціально – економічних проблем. </w:t>
      </w:r>
    </w:p>
    <w:p w:rsidR="00FA4676" w:rsidRPr="004A055D" w:rsidRDefault="00FA4676"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Сільське господарство на сьогоднішньому етапі свого розвитку – це особлива галузь матеріального виробництва, в якому праця людини направлена на розширення  відтворення у великих масштабах культурних рослин і тварин, а також на використання життєдіяльності рослин і тварин для одержання продукції цієї галузі. До сільського господарства прийнято відносити  виконання робіт сільськогосподарського характеру (захист рослин від хвороб і шкідників, догляд за земельними ділянками (проведення меліоративних робіт)  і т.п.). Господарське управління визначає функцію сільського господарства в тих випадках, коли витрати по ньому включаються в собівартість продукції. Відтворення в сільському господарстві здійснюється в рамках соціально-економічних категорій господарств.</w:t>
      </w:r>
    </w:p>
    <w:p w:rsidR="00FA4676" w:rsidRPr="004A055D" w:rsidRDefault="00FA4676" w:rsidP="004A055D">
      <w:pPr>
        <w:pStyle w:val="a3"/>
        <w:spacing w:after="0" w:line="240" w:lineRule="auto"/>
        <w:ind w:left="0" w:firstLine="709"/>
        <w:rPr>
          <w:rFonts w:ascii="Times New Roman" w:hAnsi="Times New Roman" w:cs="Times New Roman"/>
          <w:sz w:val="28"/>
          <w:szCs w:val="28"/>
        </w:rPr>
      </w:pPr>
      <w:r w:rsidRPr="004A055D">
        <w:rPr>
          <w:rFonts w:ascii="Times New Roman" w:hAnsi="Times New Roman" w:cs="Times New Roman"/>
          <w:sz w:val="28"/>
          <w:szCs w:val="28"/>
        </w:rPr>
        <w:t>Курс статистики сільського господарства вивчається з основами соціально-економічної статистики як самостійна навчальна дисципліна. В навчальних цілях статистика сільського господарства викладається в зв'язку зі статистикою заготівель. Статистика сільського господарства є однією з особливих галузей статистичної науки.</w:t>
      </w:r>
    </w:p>
    <w:p w:rsidR="00382D8E" w:rsidRPr="004A055D" w:rsidRDefault="00382D8E" w:rsidP="004A055D">
      <w:pPr>
        <w:pStyle w:val="a3"/>
        <w:spacing w:after="0" w:line="240" w:lineRule="auto"/>
        <w:ind w:left="0" w:firstLine="709"/>
        <w:rPr>
          <w:rFonts w:ascii="Times New Roman" w:hAnsi="Times New Roman" w:cs="Times New Roman"/>
          <w:sz w:val="28"/>
          <w:szCs w:val="28"/>
        </w:rPr>
      </w:pPr>
      <w:r w:rsidRPr="004A055D">
        <w:rPr>
          <w:rStyle w:val="a5"/>
          <w:rFonts w:ascii="Times New Roman" w:hAnsi="Times New Roman" w:cs="Times New Roman"/>
          <w:sz w:val="28"/>
          <w:szCs w:val="28"/>
        </w:rPr>
        <w:t>Статистика сільського господарства</w:t>
      </w:r>
      <w:r w:rsidRPr="004A055D">
        <w:rPr>
          <w:rFonts w:ascii="Times New Roman" w:hAnsi="Times New Roman" w:cs="Times New Roman"/>
          <w:sz w:val="28"/>
          <w:szCs w:val="28"/>
        </w:rPr>
        <w:t xml:space="preserve"> — одна з основних галузевих статистик, яка розробляє зміст і методи обчислення та аналізу статистичних показників, що характеризують стан і розвиток сільського господарства. Об’єктом її вивчення є сільське господарство як галузь матеріального виробництва, в якій праця людини спрямована на вирощування рослин і тварин, а також на використання життєдіяльності рослин і тварин для одержання продукції. Тому при статистичному вивченні сільського господарства слід чітко визначити його істотні ознаки та характерні риси, що дають змогу виокремити сільськогосподарське виробництво від інших видів економічної діяльності.</w:t>
      </w:r>
    </w:p>
    <w:p w:rsidR="00382D8E" w:rsidRPr="004A055D" w:rsidRDefault="00382D8E" w:rsidP="004A055D">
      <w:pPr>
        <w:pStyle w:val="a3"/>
        <w:spacing w:after="0" w:line="240" w:lineRule="auto"/>
        <w:ind w:left="0" w:firstLine="709"/>
        <w:rPr>
          <w:rFonts w:ascii="Times New Roman" w:hAnsi="Times New Roman" w:cs="Times New Roman"/>
          <w:sz w:val="28"/>
          <w:szCs w:val="28"/>
        </w:rPr>
      </w:pPr>
      <w:r w:rsidRPr="004A055D">
        <w:rPr>
          <w:rStyle w:val="a6"/>
          <w:rFonts w:ascii="Times New Roman" w:hAnsi="Times New Roman" w:cs="Times New Roman"/>
          <w:b/>
          <w:bCs/>
          <w:sz w:val="28"/>
          <w:szCs w:val="28"/>
        </w:rPr>
        <w:lastRenderedPageBreak/>
        <w:t>Економічні особливості</w:t>
      </w:r>
      <w:r w:rsidRPr="004A055D">
        <w:rPr>
          <w:rFonts w:ascii="Times New Roman" w:hAnsi="Times New Roman" w:cs="Times New Roman"/>
          <w:sz w:val="28"/>
          <w:szCs w:val="28"/>
        </w:rPr>
        <w:t xml:space="preserve"> </w:t>
      </w:r>
      <w:r w:rsidRPr="004A055D">
        <w:rPr>
          <w:rStyle w:val="a6"/>
          <w:rFonts w:ascii="Times New Roman" w:hAnsi="Times New Roman" w:cs="Times New Roman"/>
          <w:b/>
          <w:bCs/>
          <w:sz w:val="28"/>
          <w:szCs w:val="28"/>
        </w:rPr>
        <w:t>сільського господарства</w:t>
      </w:r>
      <w:r w:rsidRPr="004A055D">
        <w:rPr>
          <w:rFonts w:ascii="Times New Roman" w:hAnsi="Times New Roman" w:cs="Times New Roman"/>
          <w:sz w:val="28"/>
          <w:szCs w:val="28"/>
        </w:rPr>
        <w:t xml:space="preserve"> полягають у тому, що відтворення у ньому відбувається безпосередньо на власній основі в натуральній формі. </w:t>
      </w:r>
      <w:bookmarkEnd w:id="0"/>
      <w:r w:rsidRPr="004A055D">
        <w:rPr>
          <w:rFonts w:ascii="Times New Roman" w:hAnsi="Times New Roman" w:cs="Times New Roman"/>
          <w:sz w:val="28"/>
          <w:szCs w:val="28"/>
        </w:rPr>
        <w:t>Це призводить до того, що більша частина продукції залишається у сільському господарстві і використовується для поновлення процесу виробництва: насіння і садивний матеріал витрачають на сівбу і садіння, молоко — на випоювання телят тощо. Таким чином продукція сільського господарства разом з готовими її формами включає і незавершене виробництво, що зумовлює потребу в розробці і застосуванні методів його обліку і визначення розміру.</w:t>
      </w:r>
    </w:p>
    <w:p w:rsidR="00D10B52" w:rsidRPr="004A055D" w:rsidRDefault="00D10B52" w:rsidP="004A055D">
      <w:pPr>
        <w:spacing w:after="0" w:line="240" w:lineRule="auto"/>
        <w:ind w:firstLine="709"/>
        <w:rPr>
          <w:rFonts w:ascii="Times New Roman" w:eastAsia="Times New Roman" w:hAnsi="Times New Roman" w:cs="Times New Roman"/>
          <w:sz w:val="28"/>
          <w:szCs w:val="28"/>
          <w:lang w:eastAsia="uk-UA"/>
        </w:rPr>
      </w:pPr>
      <w:r w:rsidRPr="004A055D">
        <w:rPr>
          <w:rFonts w:ascii="Times New Roman" w:eastAsia="Times New Roman" w:hAnsi="Times New Roman" w:cs="Times New Roman"/>
          <w:b/>
          <w:bCs/>
          <w:i/>
          <w:iCs/>
          <w:sz w:val="28"/>
          <w:szCs w:val="28"/>
          <w:lang w:eastAsia="uk-UA"/>
        </w:rPr>
        <w:t>Соціально-економічні особливості сільського господарства</w:t>
      </w:r>
      <w:r w:rsidRPr="00D10B52">
        <w:rPr>
          <w:rFonts w:ascii="Times New Roman" w:eastAsia="Times New Roman" w:hAnsi="Times New Roman" w:cs="Times New Roman"/>
          <w:sz w:val="28"/>
          <w:szCs w:val="28"/>
          <w:lang w:eastAsia="uk-UA"/>
        </w:rPr>
        <w:t xml:space="preserve"> виявляються у тому, що продукцію цієї галузі виробляють підприємства, які засновані на різних формах власності: поряд з державними підприємствами (радгоспами та іншими) сільськогос</w:t>
      </w:r>
      <w:r w:rsidRPr="00D10B52">
        <w:rPr>
          <w:rFonts w:ascii="Times New Roman" w:eastAsia="Times New Roman" w:hAnsi="Times New Roman" w:cs="Times New Roman"/>
          <w:sz w:val="28"/>
          <w:szCs w:val="28"/>
          <w:lang w:eastAsia="uk-UA"/>
        </w:rPr>
        <w:softHyphen/>
        <w:t>подарську продукцію виробляють сільгосппідприємства, засновані на принципах приватної власності на землю і майно</w:t>
      </w:r>
    </w:p>
    <w:p w:rsidR="00D10B52" w:rsidRPr="004A055D" w:rsidRDefault="00D10B52"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Соціально-економічні особливості полягають в багатогранності форм користування власністю колгоспами, радгоспами та іншими державними сільськогосподарськими підприємствами, організаціями орендарів, кооператорів, особистих господарств громадян. Для сільського господарства характерне посилення інтеграційних зв'язків різних форм господарювання.</w:t>
      </w:r>
    </w:p>
    <w:p w:rsidR="00D10B52" w:rsidRPr="004A055D" w:rsidRDefault="00D10B52" w:rsidP="004A055D">
      <w:pPr>
        <w:spacing w:after="0" w:line="240" w:lineRule="auto"/>
        <w:ind w:firstLine="709"/>
        <w:rPr>
          <w:rFonts w:ascii="Times New Roman" w:eastAsia="Times New Roman" w:hAnsi="Times New Roman" w:cs="Times New Roman"/>
          <w:sz w:val="28"/>
          <w:szCs w:val="28"/>
          <w:lang w:eastAsia="uk-UA"/>
        </w:rPr>
      </w:pPr>
      <w:r w:rsidRPr="004A055D">
        <w:rPr>
          <w:rFonts w:ascii="Times New Roman" w:hAnsi="Times New Roman" w:cs="Times New Roman"/>
          <w:sz w:val="28"/>
          <w:szCs w:val="28"/>
        </w:rPr>
        <w:t>Економічні особливості проявляються в тому, що відтворення в цій галузі здійснюється безпосередньо на особистій основі в натуральній формі. Це значить, що більша частина продукції залишається в сільському господарстві і використовується для відновлення виробництва: насіння і посадковий матеріал витрачаються на посів і посадку, молоко – на напування телят, яйця птиці – на виведення молодняку, мед – для годування бджіл і т.п. Більше того, вся продукція кормових культур і кормових угідь використовується у тваринництві, а така продукція тваринництва як гній – цінне органічне добриво</w:t>
      </w:r>
    </w:p>
    <w:p w:rsidR="00D10B52" w:rsidRPr="004A055D" w:rsidRDefault="00D10B52" w:rsidP="004A055D">
      <w:pPr>
        <w:spacing w:after="0" w:line="240" w:lineRule="auto"/>
        <w:ind w:firstLine="708"/>
        <w:jc w:val="both"/>
        <w:rPr>
          <w:rFonts w:ascii="Times New Roman" w:hAnsi="Times New Roman" w:cs="Times New Roman"/>
          <w:sz w:val="28"/>
          <w:szCs w:val="28"/>
        </w:rPr>
      </w:pPr>
      <w:r w:rsidRPr="004A055D">
        <w:rPr>
          <w:rFonts w:ascii="Times New Roman" w:hAnsi="Times New Roman" w:cs="Times New Roman"/>
          <w:sz w:val="28"/>
          <w:szCs w:val="28"/>
        </w:rPr>
        <w:t>Зміст статистичного показника і його величина мають велику різноманітність форм.</w:t>
      </w:r>
    </w:p>
    <w:p w:rsidR="00D10B52" w:rsidRPr="004A055D" w:rsidRDefault="00D10B52"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Вивчаючи свій специфічний предмет з усіма його особливостями, статистика в процесі такого вивчення висловлює міру різних явищ життя суспільства, характеризує їх обсяг, структуру, рівні, динаміку, інтенсивність і т.п.</w:t>
      </w:r>
    </w:p>
    <w:p w:rsidR="00D10B52" w:rsidRPr="004A055D" w:rsidRDefault="00D10B52"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З розвитку суспільства і суспільного виробництва змінюються і їх об'єктивні статистичні показники. Частина показників зникає, натомість з'являються нові зі специфічним суспільним змістом, інші міняють свою суспільну форму, змінюється величина статистичних показників і т.п.</w:t>
      </w:r>
    </w:p>
    <w:p w:rsidR="004A055D" w:rsidRDefault="004A055D" w:rsidP="004A055D">
      <w:pPr>
        <w:pStyle w:val="a3"/>
        <w:spacing w:after="0" w:line="240" w:lineRule="auto"/>
        <w:ind w:left="0" w:firstLine="709"/>
        <w:rPr>
          <w:rFonts w:ascii="Times New Roman" w:hAnsi="Times New Roman" w:cs="Times New Roman"/>
          <w:sz w:val="28"/>
          <w:szCs w:val="28"/>
        </w:rPr>
      </w:pPr>
    </w:p>
    <w:p w:rsidR="004A055D" w:rsidRDefault="004A055D" w:rsidP="004A055D">
      <w:pPr>
        <w:pStyle w:val="a3"/>
        <w:spacing w:after="0" w:line="240" w:lineRule="auto"/>
        <w:ind w:left="0" w:firstLine="709"/>
        <w:rPr>
          <w:rFonts w:ascii="Times New Roman" w:hAnsi="Times New Roman" w:cs="Times New Roman"/>
          <w:sz w:val="28"/>
          <w:szCs w:val="28"/>
        </w:rPr>
      </w:pPr>
    </w:p>
    <w:p w:rsidR="00D10B52" w:rsidRPr="004A055D" w:rsidRDefault="00D10B52" w:rsidP="004A055D">
      <w:pPr>
        <w:pStyle w:val="a3"/>
        <w:spacing w:after="0" w:line="240" w:lineRule="auto"/>
        <w:ind w:left="0" w:firstLine="709"/>
        <w:rPr>
          <w:rFonts w:ascii="Times New Roman" w:hAnsi="Times New Roman" w:cs="Times New Roman"/>
          <w:sz w:val="28"/>
          <w:szCs w:val="28"/>
        </w:rPr>
      </w:pPr>
      <w:r w:rsidRPr="004A055D">
        <w:rPr>
          <w:rFonts w:ascii="Times New Roman" w:hAnsi="Times New Roman" w:cs="Times New Roman"/>
          <w:sz w:val="28"/>
          <w:szCs w:val="28"/>
        </w:rPr>
        <w:t>2.</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Всі елементи факторів виробництва можуть і повинні бути охарактеризовані з боку їх розміру і якості. В ролі показників  розміру використовуються перш за все натуральні і цінні показники. </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Натуральні показники – це, як правило, дуже конкретні, специфічні, окремі показники, придатні для характеристики окремих елементів засобів </w:t>
      </w:r>
      <w:r w:rsidRPr="004A055D">
        <w:rPr>
          <w:rFonts w:ascii="Times New Roman" w:hAnsi="Times New Roman" w:cs="Times New Roman"/>
          <w:sz w:val="28"/>
          <w:szCs w:val="28"/>
        </w:rPr>
        <w:lastRenderedPageBreak/>
        <w:t>виробництва або продукції. Однак в певних економічно-допустимих границях натуральні показники виступають також в  агрегованому виді. Тому серед натуральних показників відрізняють агреговані (укрупнені) і деталізовані показники. Системну єдність таких показників можна бачити в широко поширеній сільськогосподарській статистиці класифікаціях (класифікація сільськогосподарських угідь, класифікація великої рогатої худоби по вікових і статевих або технологічних групах і т.п.), де поряд з загальною (екстенсивною за своїм характером) величиною (показником) об'єкта, який класифікується, виділені його  складові деталізуючі показники.</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Ціннісні показники можуть об'єднувати всю масу створених засобів виробництва або виробленої продукції або представляти в грошовій формі їх окремі елементи.</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За ціннісними показниками ховаються в кінцевому рахунку затрати сукупної суспільної праці. Тому в певній сфері широке поширення мають безпосередньо трудові показники. По засобах виробництва або продукції, пов'язаних визначеними суспільними якостями, використовують різні форми суспільних показників, так звані умовно-натуральні показники (енергетична потужність, кормові одиниці калорії і т.п.). Якісна характеристика також може бути дана диференційовано по окремих елементах або з певним ступенем узагальнення. </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 Обсягу продукції рослинництва і середньої продуктивності. Розмір всієї продукції рослинництва може бути визначений в ціннісній формі. Якщо </w:t>
      </w:r>
      <w:r w:rsidRPr="004A055D">
        <w:rPr>
          <w:rFonts w:ascii="Times New Roman" w:hAnsi="Times New Roman" w:cs="Times New Roman"/>
          <w:sz w:val="28"/>
          <w:szCs w:val="28"/>
          <w:lang w:val="en-US"/>
        </w:rPr>
        <w:t>q</w:t>
      </w:r>
      <w:r w:rsidRPr="004A055D">
        <w:rPr>
          <w:rFonts w:ascii="Times New Roman" w:hAnsi="Times New Roman" w:cs="Times New Roman"/>
          <w:sz w:val="28"/>
          <w:szCs w:val="28"/>
          <w:vertAlign w:val="subscript"/>
        </w:rPr>
        <w:t>і</w:t>
      </w:r>
      <w:r w:rsidRPr="004A055D">
        <w:rPr>
          <w:rFonts w:ascii="Times New Roman" w:hAnsi="Times New Roman" w:cs="Times New Roman"/>
          <w:sz w:val="28"/>
          <w:szCs w:val="28"/>
        </w:rPr>
        <w:t xml:space="preserve"> – кількість продукції кожного виду, р</w:t>
      </w:r>
      <w:r w:rsidRPr="004A055D">
        <w:rPr>
          <w:rFonts w:ascii="Times New Roman" w:hAnsi="Times New Roman" w:cs="Times New Roman"/>
          <w:sz w:val="28"/>
          <w:szCs w:val="28"/>
          <w:vertAlign w:val="subscript"/>
        </w:rPr>
        <w:t>і</w:t>
      </w:r>
      <w:r w:rsidRPr="004A055D">
        <w:rPr>
          <w:rFonts w:ascii="Times New Roman" w:hAnsi="Times New Roman" w:cs="Times New Roman"/>
          <w:sz w:val="28"/>
          <w:szCs w:val="28"/>
        </w:rPr>
        <w:t xml:space="preserve"> – ціна, то загальний обсяг продукції буде - </w:t>
      </w:r>
      <w:r w:rsidRPr="004A055D">
        <w:rPr>
          <w:rFonts w:ascii="Times New Roman" w:hAnsi="Times New Roman" w:cs="Times New Roman"/>
          <w:sz w:val="28"/>
          <w:szCs w:val="28"/>
          <w:lang w:val="en-US"/>
        </w:rPr>
        <w:t>q</w:t>
      </w:r>
      <w:r w:rsidRPr="004A055D">
        <w:rPr>
          <w:rFonts w:ascii="Times New Roman" w:hAnsi="Times New Roman" w:cs="Times New Roman"/>
          <w:sz w:val="28"/>
          <w:szCs w:val="28"/>
          <w:vertAlign w:val="subscript"/>
        </w:rPr>
        <w:t>і</w:t>
      </w:r>
      <w:r w:rsidRPr="004A055D">
        <w:rPr>
          <w:rFonts w:ascii="Times New Roman" w:hAnsi="Times New Roman" w:cs="Times New Roman"/>
          <w:sz w:val="28"/>
          <w:szCs w:val="28"/>
        </w:rPr>
        <w:t>р</w:t>
      </w:r>
      <w:r w:rsidRPr="004A055D">
        <w:rPr>
          <w:rFonts w:ascii="Times New Roman" w:hAnsi="Times New Roman" w:cs="Times New Roman"/>
          <w:sz w:val="28"/>
          <w:szCs w:val="28"/>
          <w:vertAlign w:val="subscript"/>
        </w:rPr>
        <w:t>і</w:t>
      </w:r>
      <w:r w:rsidRPr="004A055D">
        <w:rPr>
          <w:rFonts w:ascii="Times New Roman" w:hAnsi="Times New Roman" w:cs="Times New Roman"/>
          <w:sz w:val="28"/>
          <w:szCs w:val="28"/>
        </w:rPr>
        <w:t xml:space="preserve">. Але продукція кожного виду є витвір двох елементів – площі, з якої вона одержана, і середнього збору з гектара. Отже, якщо позначити площу </w:t>
      </w:r>
      <w:r w:rsidRPr="004A055D">
        <w:rPr>
          <w:rFonts w:ascii="Times New Roman" w:hAnsi="Times New Roman" w:cs="Times New Roman"/>
          <w:sz w:val="28"/>
          <w:szCs w:val="28"/>
          <w:lang w:val="en-US"/>
        </w:rPr>
        <w:t>s</w:t>
      </w:r>
      <w:r w:rsidRPr="004A055D">
        <w:rPr>
          <w:rFonts w:ascii="Times New Roman" w:hAnsi="Times New Roman" w:cs="Times New Roman"/>
          <w:sz w:val="28"/>
          <w:szCs w:val="28"/>
        </w:rPr>
        <w:t>, а середній збір з гектара – у, то загальний обсяг продукції буде - s</w:t>
      </w:r>
      <w:r w:rsidRPr="004A055D">
        <w:rPr>
          <w:rFonts w:ascii="Times New Roman" w:hAnsi="Times New Roman" w:cs="Times New Roman"/>
          <w:sz w:val="28"/>
          <w:szCs w:val="28"/>
          <w:vertAlign w:val="subscript"/>
        </w:rPr>
        <w:t>і</w:t>
      </w:r>
      <w:r w:rsidRPr="004A055D">
        <w:rPr>
          <w:rFonts w:ascii="Times New Roman" w:hAnsi="Times New Roman" w:cs="Times New Roman"/>
          <w:sz w:val="28"/>
          <w:szCs w:val="28"/>
        </w:rPr>
        <w:t>у</w:t>
      </w:r>
      <w:r w:rsidRPr="004A055D">
        <w:rPr>
          <w:rFonts w:ascii="Times New Roman" w:hAnsi="Times New Roman" w:cs="Times New Roman"/>
          <w:sz w:val="28"/>
          <w:szCs w:val="28"/>
          <w:vertAlign w:val="subscript"/>
        </w:rPr>
        <w:t>і</w:t>
      </w:r>
      <w:r w:rsidRPr="004A055D">
        <w:rPr>
          <w:rFonts w:ascii="Times New Roman" w:hAnsi="Times New Roman" w:cs="Times New Roman"/>
          <w:sz w:val="28"/>
          <w:szCs w:val="28"/>
        </w:rPr>
        <w:t>р</w:t>
      </w:r>
      <w:r w:rsidRPr="004A055D">
        <w:rPr>
          <w:rFonts w:ascii="Times New Roman" w:hAnsi="Times New Roman" w:cs="Times New Roman"/>
          <w:sz w:val="28"/>
          <w:szCs w:val="28"/>
          <w:vertAlign w:val="subscript"/>
        </w:rPr>
        <w:t>і</w:t>
      </w:r>
      <w:r w:rsidRPr="004A055D">
        <w:rPr>
          <w:rFonts w:ascii="Times New Roman" w:hAnsi="Times New Roman" w:cs="Times New Roman"/>
          <w:sz w:val="28"/>
          <w:szCs w:val="28"/>
        </w:rPr>
        <w:t>. Розділивши s</w:t>
      </w:r>
      <w:r w:rsidRPr="004A055D">
        <w:rPr>
          <w:rFonts w:ascii="Times New Roman" w:hAnsi="Times New Roman" w:cs="Times New Roman"/>
          <w:sz w:val="28"/>
          <w:szCs w:val="28"/>
          <w:vertAlign w:val="subscript"/>
        </w:rPr>
        <w:t>і</w:t>
      </w:r>
      <w:r w:rsidRPr="004A055D">
        <w:rPr>
          <w:rFonts w:ascii="Times New Roman" w:hAnsi="Times New Roman" w:cs="Times New Roman"/>
          <w:sz w:val="28"/>
          <w:szCs w:val="28"/>
        </w:rPr>
        <w:t>у</w:t>
      </w:r>
      <w:r w:rsidRPr="004A055D">
        <w:rPr>
          <w:rFonts w:ascii="Times New Roman" w:hAnsi="Times New Roman" w:cs="Times New Roman"/>
          <w:sz w:val="28"/>
          <w:szCs w:val="28"/>
          <w:vertAlign w:val="subscript"/>
        </w:rPr>
        <w:t>і</w:t>
      </w:r>
      <w:r w:rsidRPr="004A055D">
        <w:rPr>
          <w:rFonts w:ascii="Times New Roman" w:hAnsi="Times New Roman" w:cs="Times New Roman"/>
          <w:sz w:val="28"/>
          <w:szCs w:val="28"/>
        </w:rPr>
        <w:t>р</w:t>
      </w:r>
      <w:r w:rsidRPr="004A055D">
        <w:rPr>
          <w:rFonts w:ascii="Times New Roman" w:hAnsi="Times New Roman" w:cs="Times New Roman"/>
          <w:sz w:val="28"/>
          <w:szCs w:val="28"/>
          <w:vertAlign w:val="subscript"/>
        </w:rPr>
        <w:t xml:space="preserve">і </w:t>
      </w:r>
      <w:r w:rsidRPr="004A055D">
        <w:rPr>
          <w:rFonts w:ascii="Times New Roman" w:hAnsi="Times New Roman" w:cs="Times New Roman"/>
          <w:sz w:val="28"/>
          <w:szCs w:val="28"/>
        </w:rPr>
        <w:t xml:space="preserve"> на s</w:t>
      </w:r>
      <w:r w:rsidRPr="004A055D">
        <w:rPr>
          <w:rFonts w:ascii="Times New Roman" w:hAnsi="Times New Roman" w:cs="Times New Roman"/>
          <w:sz w:val="28"/>
          <w:szCs w:val="28"/>
          <w:vertAlign w:val="subscript"/>
        </w:rPr>
        <w:t>і</w:t>
      </w:r>
      <w:r w:rsidRPr="004A055D">
        <w:rPr>
          <w:rFonts w:ascii="Times New Roman" w:hAnsi="Times New Roman" w:cs="Times New Roman"/>
          <w:sz w:val="28"/>
          <w:szCs w:val="28"/>
        </w:rPr>
        <w:t>, одержимо середній вихід продукції з гектара сільськогосподарських угідь у грошовому виразі – ур.</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Продукція рослинництва створюється на різних видах угідь (рілля багаторічні насадження, натуральні сінокоси, пасовища). </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Style w:val="a6"/>
          <w:rFonts w:ascii="Times New Roman" w:hAnsi="Times New Roman" w:cs="Times New Roman"/>
          <w:b/>
          <w:bCs/>
          <w:sz w:val="28"/>
          <w:szCs w:val="28"/>
        </w:rPr>
        <w:t xml:space="preserve">Багаторічні насадження — </w:t>
      </w:r>
      <w:r w:rsidRPr="004A055D">
        <w:rPr>
          <w:rFonts w:ascii="Times New Roman" w:hAnsi="Times New Roman" w:cs="Times New Roman"/>
          <w:sz w:val="28"/>
          <w:szCs w:val="28"/>
        </w:rPr>
        <w:t>це штучно створені насадження деревних, чагарникових, трав’янистих рослин для одержання сільськогосподарської продукції протягом тривалого часу.</w:t>
      </w:r>
      <w:r w:rsidRPr="004A055D">
        <w:rPr>
          <w:rFonts w:ascii="Times New Roman" w:hAnsi="Times New Roman" w:cs="Times New Roman"/>
          <w:sz w:val="28"/>
          <w:szCs w:val="28"/>
        </w:rPr>
        <w:br/>
        <w:t>Лісові багаторічні насадження деревних і чагарникових порід, як і природно відтворених для захисту полів, а також вітрозахисні і водоохороні насадження, лісосмуги для захисту доріг і лісові насадження, що вирощуються для одержання деревини, належать не до багаторічних насаджень сільськогосподарського призначення, а до лісового господарства. Не належать до багаторічних насаджень сільськогосподарського призначення і плодові дикоростучі насадження, а також культурні декоративні насадження, не призначені для збирання врожаю.</w:t>
      </w:r>
      <w:r w:rsidRPr="004A055D">
        <w:rPr>
          <w:rFonts w:ascii="Times New Roman" w:hAnsi="Times New Roman" w:cs="Times New Roman"/>
          <w:sz w:val="28"/>
          <w:szCs w:val="28"/>
        </w:rPr>
        <w:br/>
        <w:t xml:space="preserve">Багаторічні насадження мають певні істотні особливості порівняно з іншими сільськогосподарськими культурами. </w:t>
      </w:r>
      <w:r w:rsidRPr="004A055D">
        <w:rPr>
          <w:rStyle w:val="a6"/>
          <w:rFonts w:ascii="Times New Roman" w:hAnsi="Times New Roman" w:cs="Times New Roman"/>
          <w:sz w:val="28"/>
          <w:szCs w:val="28"/>
        </w:rPr>
        <w:t>Перша</w:t>
      </w:r>
      <w:r w:rsidRPr="004A055D">
        <w:rPr>
          <w:rFonts w:ascii="Times New Roman" w:hAnsi="Times New Roman" w:cs="Times New Roman"/>
          <w:sz w:val="28"/>
          <w:szCs w:val="28"/>
        </w:rPr>
        <w:t xml:space="preserve"> полягає в тому, що вони вирощуються на визначеній земельній ділянці і на тривалий час прикріплені до неї, надовго пустили в ній свої корені. </w:t>
      </w:r>
      <w:r w:rsidRPr="004A055D">
        <w:rPr>
          <w:rStyle w:val="a6"/>
          <w:rFonts w:ascii="Times New Roman" w:hAnsi="Times New Roman" w:cs="Times New Roman"/>
          <w:sz w:val="28"/>
          <w:szCs w:val="28"/>
        </w:rPr>
        <w:t>Друга</w:t>
      </w:r>
      <w:r w:rsidRPr="004A055D">
        <w:rPr>
          <w:rFonts w:ascii="Times New Roman" w:hAnsi="Times New Roman" w:cs="Times New Roman"/>
          <w:sz w:val="28"/>
          <w:szCs w:val="28"/>
        </w:rPr>
        <w:t xml:space="preserve"> особливість — це те, що строки вступу в плодоносність, довговічність, споживчі якості та економічна </w:t>
      </w:r>
      <w:r w:rsidRPr="004A055D">
        <w:rPr>
          <w:rFonts w:ascii="Times New Roman" w:hAnsi="Times New Roman" w:cs="Times New Roman"/>
          <w:sz w:val="28"/>
          <w:szCs w:val="28"/>
        </w:rPr>
        <w:lastRenderedPageBreak/>
        <w:t xml:space="preserve">ефективність отриманої від них продукції багато в чому залежать від породно-сортового складу насаджень, їх біологічних властивостей. </w:t>
      </w:r>
      <w:r w:rsidRPr="004A055D">
        <w:rPr>
          <w:rStyle w:val="a6"/>
          <w:rFonts w:ascii="Times New Roman" w:hAnsi="Times New Roman" w:cs="Times New Roman"/>
          <w:sz w:val="28"/>
          <w:szCs w:val="28"/>
        </w:rPr>
        <w:t>Третя</w:t>
      </w:r>
      <w:r w:rsidRPr="004A055D">
        <w:rPr>
          <w:rFonts w:ascii="Times New Roman" w:hAnsi="Times New Roman" w:cs="Times New Roman"/>
          <w:sz w:val="28"/>
          <w:szCs w:val="28"/>
        </w:rPr>
        <w:t xml:space="preserve"> — в тому, що створення багаторічних насаджень пов’язане з попереднім вирощуванням посадкового матеріалу і вимагає великих матеріальних витрат, відшкодування яких починається тільки через кілька років, після вступу їх у період плодоносіння. </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Якщо площу кожної культури, яка виробляється на ріллі позначити </w:t>
      </w:r>
      <w:r w:rsidRPr="004A055D">
        <w:rPr>
          <w:rFonts w:ascii="Times New Roman" w:hAnsi="Times New Roman" w:cs="Times New Roman"/>
          <w:sz w:val="28"/>
          <w:szCs w:val="28"/>
          <w:lang w:val="en-US"/>
        </w:rPr>
        <w:t>s</w:t>
      </w:r>
      <w:r w:rsidRPr="004A055D">
        <w:rPr>
          <w:rFonts w:ascii="Times New Roman" w:hAnsi="Times New Roman" w:cs="Times New Roman"/>
          <w:sz w:val="28"/>
          <w:szCs w:val="28"/>
          <w:vertAlign w:val="subscript"/>
          <w:lang w:val="en-US"/>
        </w:rPr>
        <w:t>n</w:t>
      </w:r>
      <w:r w:rsidRPr="004A055D">
        <w:rPr>
          <w:rFonts w:ascii="Times New Roman" w:hAnsi="Times New Roman" w:cs="Times New Roman"/>
          <w:sz w:val="28"/>
          <w:szCs w:val="28"/>
        </w:rPr>
        <w:t>, а урожайність – у</w:t>
      </w:r>
      <w:r w:rsidRPr="004A055D">
        <w:rPr>
          <w:rFonts w:ascii="Times New Roman" w:hAnsi="Times New Roman" w:cs="Times New Roman"/>
          <w:sz w:val="28"/>
          <w:szCs w:val="28"/>
          <w:vertAlign w:val="subscript"/>
        </w:rPr>
        <w:t>п</w:t>
      </w:r>
      <w:r w:rsidRPr="004A055D">
        <w:rPr>
          <w:rFonts w:ascii="Times New Roman" w:hAnsi="Times New Roman" w:cs="Times New Roman"/>
          <w:sz w:val="28"/>
          <w:szCs w:val="28"/>
        </w:rPr>
        <w:t xml:space="preserve">, відповідно площа кожної культури, яка обробляється в саду, - </w:t>
      </w:r>
      <w:r w:rsidRPr="004A055D">
        <w:rPr>
          <w:rFonts w:ascii="Times New Roman" w:hAnsi="Times New Roman" w:cs="Times New Roman"/>
          <w:sz w:val="28"/>
          <w:szCs w:val="28"/>
          <w:lang w:val="en-US"/>
        </w:rPr>
        <w:t>s</w:t>
      </w:r>
      <w:r w:rsidRPr="004A055D">
        <w:rPr>
          <w:rFonts w:ascii="Times New Roman" w:hAnsi="Times New Roman" w:cs="Times New Roman"/>
          <w:sz w:val="28"/>
          <w:szCs w:val="28"/>
          <w:vertAlign w:val="subscript"/>
          <w:lang w:val="en-US"/>
        </w:rPr>
        <w:t>c</w:t>
      </w:r>
      <w:r w:rsidRPr="004A055D">
        <w:rPr>
          <w:rFonts w:ascii="Times New Roman" w:hAnsi="Times New Roman" w:cs="Times New Roman"/>
          <w:sz w:val="28"/>
          <w:szCs w:val="28"/>
        </w:rPr>
        <w:t>, а урожайність у</w:t>
      </w:r>
      <w:r w:rsidRPr="004A055D">
        <w:rPr>
          <w:rFonts w:ascii="Times New Roman" w:hAnsi="Times New Roman" w:cs="Times New Roman"/>
          <w:sz w:val="28"/>
          <w:szCs w:val="28"/>
          <w:vertAlign w:val="subscript"/>
        </w:rPr>
        <w:t>с</w:t>
      </w:r>
      <w:r w:rsidRPr="004A055D">
        <w:rPr>
          <w:rFonts w:ascii="Times New Roman" w:hAnsi="Times New Roman" w:cs="Times New Roman"/>
          <w:sz w:val="28"/>
          <w:szCs w:val="28"/>
        </w:rPr>
        <w:t>, і т.п., тоді</w:t>
      </w:r>
    </w:p>
    <w:p w:rsidR="00B54DEA" w:rsidRPr="004A055D" w:rsidRDefault="00B54DEA" w:rsidP="004A055D">
      <w:pPr>
        <w:spacing w:after="0" w:line="240" w:lineRule="auto"/>
        <w:ind w:firstLine="709"/>
        <w:jc w:val="both"/>
        <w:rPr>
          <w:rFonts w:ascii="Times New Roman" w:hAnsi="Times New Roman" w:cs="Times New Roman"/>
          <w:sz w:val="28"/>
          <w:szCs w:val="28"/>
        </w:rPr>
      </w:pPr>
    </w:p>
    <w:p w:rsidR="00B54DEA" w:rsidRPr="004A055D" w:rsidRDefault="00B54DEA" w:rsidP="004A055D">
      <w:pPr>
        <w:spacing w:after="0" w:line="240" w:lineRule="auto"/>
        <w:ind w:firstLine="709"/>
        <w:jc w:val="both"/>
        <w:rPr>
          <w:rFonts w:ascii="Times New Roman" w:hAnsi="Times New Roman" w:cs="Times New Roman"/>
          <w:sz w:val="28"/>
          <w:szCs w:val="28"/>
        </w:rPr>
      </w:pPr>
    </w:p>
    <w:p w:rsid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  </w:t>
      </w:r>
      <w:r w:rsidRPr="004A055D">
        <w:rPr>
          <w:rFonts w:ascii="Times New Roman" w:hAnsi="Times New Roman" w:cs="Times New Roman"/>
          <w:sz w:val="28"/>
          <w:szCs w:val="28"/>
        </w:rPr>
        <w:tab/>
        <w:t xml:space="preserve">    </w:t>
      </w:r>
      <w:r w:rsidRPr="004A055D">
        <w:rPr>
          <w:rFonts w:ascii="Times New Roman" w:hAnsi="Times New Roman" w:cs="Times New Roman"/>
          <w:sz w:val="28"/>
          <w:szCs w:val="28"/>
          <w:lang w:val="en-US"/>
        </w:rPr>
        <w:t>syp</w:t>
      </w:r>
      <w:r w:rsidRPr="004A055D">
        <w:rPr>
          <w:rFonts w:ascii="Times New Roman" w:hAnsi="Times New Roman" w:cs="Times New Roman"/>
          <w:sz w:val="28"/>
          <w:szCs w:val="28"/>
        </w:rPr>
        <w:t xml:space="preserve"> =         </w:t>
      </w:r>
      <w:r w:rsidRPr="004A055D">
        <w:rPr>
          <w:rFonts w:ascii="Times New Roman" w:hAnsi="Times New Roman" w:cs="Times New Roman"/>
          <w:sz w:val="28"/>
          <w:szCs w:val="28"/>
          <w:lang w:val="en-US"/>
        </w:rPr>
        <w:t>s</w:t>
      </w:r>
      <w:r w:rsidRPr="004A055D">
        <w:rPr>
          <w:rFonts w:ascii="Times New Roman" w:hAnsi="Times New Roman" w:cs="Times New Roman"/>
          <w:sz w:val="28"/>
          <w:szCs w:val="28"/>
          <w:vertAlign w:val="subscript"/>
          <w:lang w:val="en-US"/>
        </w:rPr>
        <w:t>n</w:t>
      </w:r>
      <w:r w:rsidRPr="004A055D">
        <w:rPr>
          <w:rFonts w:ascii="Times New Roman" w:hAnsi="Times New Roman" w:cs="Times New Roman"/>
          <w:sz w:val="28"/>
          <w:szCs w:val="28"/>
          <w:lang w:val="en-US"/>
        </w:rPr>
        <w:t>y</w:t>
      </w:r>
      <w:r w:rsidRPr="004A055D">
        <w:rPr>
          <w:rFonts w:ascii="Times New Roman" w:hAnsi="Times New Roman" w:cs="Times New Roman"/>
          <w:sz w:val="28"/>
          <w:szCs w:val="28"/>
          <w:vertAlign w:val="subscript"/>
          <w:lang w:val="en-US"/>
        </w:rPr>
        <w:t>n</w:t>
      </w:r>
      <w:r w:rsidRPr="004A055D">
        <w:rPr>
          <w:rFonts w:ascii="Times New Roman" w:hAnsi="Times New Roman" w:cs="Times New Roman"/>
          <w:sz w:val="28"/>
          <w:szCs w:val="28"/>
          <w:lang w:val="en-US"/>
        </w:rPr>
        <w:t>p</w:t>
      </w:r>
      <w:r w:rsidRPr="004A055D">
        <w:rPr>
          <w:rFonts w:ascii="Times New Roman" w:hAnsi="Times New Roman" w:cs="Times New Roman"/>
          <w:sz w:val="28"/>
          <w:szCs w:val="28"/>
        </w:rPr>
        <w:t xml:space="preserve"> +        </w:t>
      </w:r>
      <w:r w:rsidRPr="004A055D">
        <w:rPr>
          <w:rFonts w:ascii="Times New Roman" w:hAnsi="Times New Roman" w:cs="Times New Roman"/>
          <w:sz w:val="28"/>
          <w:szCs w:val="28"/>
          <w:lang w:val="en-US"/>
        </w:rPr>
        <w:t>s</w:t>
      </w:r>
      <w:r w:rsidRPr="004A055D">
        <w:rPr>
          <w:rFonts w:ascii="Times New Roman" w:hAnsi="Times New Roman" w:cs="Times New Roman"/>
          <w:sz w:val="28"/>
          <w:szCs w:val="28"/>
          <w:vertAlign w:val="subscript"/>
          <w:lang w:val="en-US"/>
        </w:rPr>
        <w:t>c</w:t>
      </w:r>
      <w:r w:rsidRPr="004A055D">
        <w:rPr>
          <w:rFonts w:ascii="Times New Roman" w:hAnsi="Times New Roman" w:cs="Times New Roman"/>
          <w:sz w:val="28"/>
          <w:szCs w:val="28"/>
          <w:lang w:val="en-US"/>
        </w:rPr>
        <w:t>y</w:t>
      </w:r>
      <w:r w:rsidRPr="004A055D">
        <w:rPr>
          <w:rFonts w:ascii="Times New Roman" w:hAnsi="Times New Roman" w:cs="Times New Roman"/>
          <w:sz w:val="28"/>
          <w:szCs w:val="28"/>
          <w:vertAlign w:val="subscript"/>
          <w:lang w:val="en-US"/>
        </w:rPr>
        <w:t>c</w:t>
      </w:r>
      <w:r w:rsidRPr="004A055D">
        <w:rPr>
          <w:rFonts w:ascii="Times New Roman" w:hAnsi="Times New Roman" w:cs="Times New Roman"/>
          <w:sz w:val="28"/>
          <w:szCs w:val="28"/>
          <w:lang w:val="en-US"/>
        </w:rPr>
        <w:t>p</w:t>
      </w:r>
      <w:r w:rsidRPr="004A055D">
        <w:rPr>
          <w:rFonts w:ascii="Times New Roman" w:hAnsi="Times New Roman" w:cs="Times New Roman"/>
          <w:sz w:val="28"/>
          <w:szCs w:val="28"/>
        </w:rPr>
        <w:t xml:space="preserve">  +       </w:t>
      </w:r>
      <w:r w:rsidRPr="004A055D">
        <w:rPr>
          <w:rFonts w:ascii="Times New Roman" w:hAnsi="Times New Roman" w:cs="Times New Roman"/>
          <w:sz w:val="28"/>
          <w:szCs w:val="28"/>
          <w:lang w:val="en-US"/>
        </w:rPr>
        <w:t>s</w:t>
      </w:r>
      <w:r w:rsidRPr="004A055D">
        <w:rPr>
          <w:rFonts w:ascii="Times New Roman" w:hAnsi="Times New Roman" w:cs="Times New Roman"/>
          <w:sz w:val="28"/>
          <w:szCs w:val="28"/>
          <w:vertAlign w:val="subscript"/>
        </w:rPr>
        <w:t>л</w:t>
      </w:r>
      <w:r w:rsidRPr="004A055D">
        <w:rPr>
          <w:rFonts w:ascii="Times New Roman" w:hAnsi="Times New Roman" w:cs="Times New Roman"/>
          <w:sz w:val="28"/>
          <w:szCs w:val="28"/>
          <w:lang w:val="en-US"/>
        </w:rPr>
        <w:t>y</w:t>
      </w:r>
      <w:r w:rsidRPr="004A055D">
        <w:rPr>
          <w:rFonts w:ascii="Times New Roman" w:hAnsi="Times New Roman" w:cs="Times New Roman"/>
          <w:sz w:val="28"/>
          <w:szCs w:val="28"/>
          <w:vertAlign w:val="subscript"/>
        </w:rPr>
        <w:t>л</w:t>
      </w:r>
      <w:r w:rsidRPr="004A055D">
        <w:rPr>
          <w:rFonts w:ascii="Times New Roman" w:hAnsi="Times New Roman" w:cs="Times New Roman"/>
          <w:sz w:val="28"/>
          <w:szCs w:val="28"/>
          <w:lang w:val="en-US"/>
        </w:rPr>
        <w:t>p</w:t>
      </w:r>
      <w:r w:rsidRPr="004A055D">
        <w:rPr>
          <w:rFonts w:ascii="Times New Roman" w:hAnsi="Times New Roman" w:cs="Times New Roman"/>
          <w:sz w:val="28"/>
          <w:szCs w:val="28"/>
        </w:rPr>
        <w:t xml:space="preserve"> +         </w:t>
      </w:r>
      <w:r w:rsidRPr="004A055D">
        <w:rPr>
          <w:rFonts w:ascii="Times New Roman" w:hAnsi="Times New Roman" w:cs="Times New Roman"/>
          <w:sz w:val="28"/>
          <w:szCs w:val="28"/>
          <w:lang w:val="en-US"/>
        </w:rPr>
        <w:t>s</w:t>
      </w:r>
      <w:r w:rsidRPr="004A055D">
        <w:rPr>
          <w:rFonts w:ascii="Times New Roman" w:hAnsi="Times New Roman" w:cs="Times New Roman"/>
          <w:sz w:val="28"/>
          <w:szCs w:val="28"/>
          <w:vertAlign w:val="subscript"/>
        </w:rPr>
        <w:t>в</w:t>
      </w:r>
      <w:r w:rsidRPr="004A055D">
        <w:rPr>
          <w:rFonts w:ascii="Times New Roman" w:hAnsi="Times New Roman" w:cs="Times New Roman"/>
          <w:sz w:val="28"/>
          <w:szCs w:val="28"/>
          <w:lang w:val="en-US"/>
        </w:rPr>
        <w:t>y</w:t>
      </w:r>
      <w:r w:rsidRPr="004A055D">
        <w:rPr>
          <w:rFonts w:ascii="Times New Roman" w:hAnsi="Times New Roman" w:cs="Times New Roman"/>
          <w:sz w:val="28"/>
          <w:szCs w:val="28"/>
          <w:vertAlign w:val="subscript"/>
        </w:rPr>
        <w:t>в</w:t>
      </w:r>
      <w:r w:rsidRPr="004A055D">
        <w:rPr>
          <w:rFonts w:ascii="Times New Roman" w:hAnsi="Times New Roman" w:cs="Times New Roman"/>
          <w:sz w:val="28"/>
          <w:szCs w:val="28"/>
          <w:lang w:val="en-US"/>
        </w:rPr>
        <w:t>p</w:t>
      </w:r>
      <w:r w:rsidR="00F63739" w:rsidRPr="004A055D">
        <w:rPr>
          <w:rFonts w:ascii="Times New Roman" w:hAnsi="Times New Roman" w:cs="Times New Roman"/>
          <w:sz w:val="28"/>
          <w:szCs w:val="28"/>
        </w:rPr>
        <w:t>,</w:t>
      </w:r>
      <w:r w:rsidR="004A055D">
        <w:rPr>
          <w:rFonts w:ascii="Times New Roman" w:hAnsi="Times New Roman" w:cs="Times New Roman"/>
          <w:sz w:val="28"/>
          <w:szCs w:val="28"/>
        </w:rPr>
        <w:t xml:space="preserve">    </w:t>
      </w:r>
      <w:r w:rsidR="00F63739" w:rsidRPr="004A055D">
        <w:rPr>
          <w:rFonts w:ascii="Times New Roman" w:hAnsi="Times New Roman" w:cs="Times New Roman"/>
          <w:sz w:val="28"/>
          <w:szCs w:val="28"/>
        </w:rPr>
        <w:t xml:space="preserve">де </w:t>
      </w:r>
    </w:p>
    <w:p w:rsidR="004A055D" w:rsidRDefault="004A055D" w:rsidP="004A055D">
      <w:pPr>
        <w:spacing w:after="0" w:line="240" w:lineRule="auto"/>
        <w:ind w:firstLine="709"/>
        <w:jc w:val="both"/>
        <w:rPr>
          <w:rFonts w:ascii="Times New Roman" w:hAnsi="Times New Roman" w:cs="Times New Roman"/>
          <w:sz w:val="28"/>
          <w:szCs w:val="28"/>
        </w:rPr>
      </w:pP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lang w:val="en-US"/>
        </w:rPr>
        <w:t>syp</w:t>
      </w:r>
      <w:r w:rsidRPr="004A055D">
        <w:rPr>
          <w:rFonts w:ascii="Times New Roman" w:hAnsi="Times New Roman" w:cs="Times New Roman"/>
          <w:sz w:val="28"/>
          <w:szCs w:val="28"/>
        </w:rPr>
        <w:t xml:space="preserve"> – вся продукція рослинництва</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lang w:val="en-US"/>
        </w:rPr>
        <w:t>s</w:t>
      </w:r>
      <w:r w:rsidRPr="004A055D">
        <w:rPr>
          <w:rFonts w:ascii="Times New Roman" w:hAnsi="Times New Roman" w:cs="Times New Roman"/>
          <w:sz w:val="28"/>
          <w:szCs w:val="28"/>
          <w:vertAlign w:val="subscript"/>
          <w:lang w:val="en-US"/>
        </w:rPr>
        <w:t>n</w:t>
      </w:r>
      <w:r w:rsidRPr="004A055D">
        <w:rPr>
          <w:rFonts w:ascii="Times New Roman" w:hAnsi="Times New Roman" w:cs="Times New Roman"/>
          <w:sz w:val="28"/>
          <w:szCs w:val="28"/>
          <w:lang w:val="en-US"/>
        </w:rPr>
        <w:t>y</w:t>
      </w:r>
      <w:r w:rsidRPr="004A055D">
        <w:rPr>
          <w:rFonts w:ascii="Times New Roman" w:hAnsi="Times New Roman" w:cs="Times New Roman"/>
          <w:sz w:val="28"/>
          <w:szCs w:val="28"/>
          <w:vertAlign w:val="subscript"/>
          <w:lang w:val="en-US"/>
        </w:rPr>
        <w:t>n</w:t>
      </w:r>
      <w:r w:rsidRPr="004A055D">
        <w:rPr>
          <w:rFonts w:ascii="Times New Roman" w:hAnsi="Times New Roman" w:cs="Times New Roman"/>
          <w:sz w:val="28"/>
          <w:szCs w:val="28"/>
          <w:lang w:val="en-US"/>
        </w:rPr>
        <w:t>p</w:t>
      </w:r>
      <w:r w:rsidRPr="004A055D">
        <w:rPr>
          <w:rFonts w:ascii="Times New Roman" w:hAnsi="Times New Roman" w:cs="Times New Roman"/>
          <w:sz w:val="28"/>
          <w:szCs w:val="28"/>
        </w:rPr>
        <w:t xml:space="preserve"> – продукція ріллі</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lang w:val="en-US"/>
        </w:rPr>
        <w:t>s</w:t>
      </w:r>
      <w:r w:rsidRPr="004A055D">
        <w:rPr>
          <w:rFonts w:ascii="Times New Roman" w:hAnsi="Times New Roman" w:cs="Times New Roman"/>
          <w:sz w:val="28"/>
          <w:szCs w:val="28"/>
          <w:vertAlign w:val="subscript"/>
          <w:lang w:val="en-US"/>
        </w:rPr>
        <w:t>c</w:t>
      </w:r>
      <w:r w:rsidRPr="004A055D">
        <w:rPr>
          <w:rFonts w:ascii="Times New Roman" w:hAnsi="Times New Roman" w:cs="Times New Roman"/>
          <w:sz w:val="28"/>
          <w:szCs w:val="28"/>
          <w:lang w:val="en-US"/>
        </w:rPr>
        <w:t>y</w:t>
      </w:r>
      <w:r w:rsidRPr="004A055D">
        <w:rPr>
          <w:rFonts w:ascii="Times New Roman" w:hAnsi="Times New Roman" w:cs="Times New Roman"/>
          <w:sz w:val="28"/>
          <w:szCs w:val="28"/>
          <w:vertAlign w:val="subscript"/>
          <w:lang w:val="en-US"/>
        </w:rPr>
        <w:t>c</w:t>
      </w:r>
      <w:r w:rsidRPr="004A055D">
        <w:rPr>
          <w:rFonts w:ascii="Times New Roman" w:hAnsi="Times New Roman" w:cs="Times New Roman"/>
          <w:sz w:val="28"/>
          <w:szCs w:val="28"/>
          <w:lang w:val="en-US"/>
        </w:rPr>
        <w:t>p</w:t>
      </w:r>
      <w:r w:rsidRPr="004A055D">
        <w:rPr>
          <w:rFonts w:ascii="Times New Roman" w:hAnsi="Times New Roman" w:cs="Times New Roman"/>
          <w:sz w:val="28"/>
          <w:szCs w:val="28"/>
        </w:rPr>
        <w:t xml:space="preserve"> – продукція саду</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lang w:val="en-US"/>
        </w:rPr>
        <w:t>s</w:t>
      </w:r>
      <w:r w:rsidRPr="004A055D">
        <w:rPr>
          <w:rFonts w:ascii="Times New Roman" w:hAnsi="Times New Roman" w:cs="Times New Roman"/>
          <w:sz w:val="28"/>
          <w:szCs w:val="28"/>
          <w:vertAlign w:val="subscript"/>
        </w:rPr>
        <w:t>л</w:t>
      </w:r>
      <w:r w:rsidRPr="004A055D">
        <w:rPr>
          <w:rFonts w:ascii="Times New Roman" w:hAnsi="Times New Roman" w:cs="Times New Roman"/>
          <w:sz w:val="28"/>
          <w:szCs w:val="28"/>
          <w:lang w:val="en-US"/>
        </w:rPr>
        <w:t>y</w:t>
      </w:r>
      <w:r w:rsidRPr="004A055D">
        <w:rPr>
          <w:rFonts w:ascii="Times New Roman" w:hAnsi="Times New Roman" w:cs="Times New Roman"/>
          <w:sz w:val="28"/>
          <w:szCs w:val="28"/>
          <w:vertAlign w:val="subscript"/>
        </w:rPr>
        <w:t>л</w:t>
      </w:r>
      <w:r w:rsidRPr="004A055D">
        <w:rPr>
          <w:rFonts w:ascii="Times New Roman" w:hAnsi="Times New Roman" w:cs="Times New Roman"/>
          <w:sz w:val="28"/>
          <w:szCs w:val="28"/>
          <w:lang w:val="en-US"/>
        </w:rPr>
        <w:t>p</w:t>
      </w:r>
      <w:r w:rsidRPr="004A055D">
        <w:rPr>
          <w:rFonts w:ascii="Times New Roman" w:hAnsi="Times New Roman" w:cs="Times New Roman"/>
          <w:sz w:val="28"/>
          <w:szCs w:val="28"/>
        </w:rPr>
        <w:t xml:space="preserve"> – продукція луга</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lang w:val="en-US"/>
        </w:rPr>
        <w:t>s</w:t>
      </w:r>
      <w:r w:rsidRPr="004A055D">
        <w:rPr>
          <w:rFonts w:ascii="Times New Roman" w:hAnsi="Times New Roman" w:cs="Times New Roman"/>
          <w:sz w:val="28"/>
          <w:szCs w:val="28"/>
          <w:vertAlign w:val="subscript"/>
        </w:rPr>
        <w:t>в</w:t>
      </w:r>
      <w:r w:rsidRPr="004A055D">
        <w:rPr>
          <w:rFonts w:ascii="Times New Roman" w:hAnsi="Times New Roman" w:cs="Times New Roman"/>
          <w:sz w:val="28"/>
          <w:szCs w:val="28"/>
          <w:lang w:val="en-US"/>
        </w:rPr>
        <w:t>y</w:t>
      </w:r>
      <w:r w:rsidRPr="004A055D">
        <w:rPr>
          <w:rFonts w:ascii="Times New Roman" w:hAnsi="Times New Roman" w:cs="Times New Roman"/>
          <w:sz w:val="28"/>
          <w:szCs w:val="28"/>
          <w:vertAlign w:val="subscript"/>
        </w:rPr>
        <w:t>в</w:t>
      </w:r>
      <w:r w:rsidRPr="004A055D">
        <w:rPr>
          <w:rFonts w:ascii="Times New Roman" w:hAnsi="Times New Roman" w:cs="Times New Roman"/>
          <w:sz w:val="28"/>
          <w:szCs w:val="28"/>
          <w:lang w:val="en-US"/>
        </w:rPr>
        <w:t>p</w:t>
      </w:r>
      <w:r w:rsidRPr="004A055D">
        <w:rPr>
          <w:rFonts w:ascii="Times New Roman" w:hAnsi="Times New Roman" w:cs="Times New Roman"/>
          <w:sz w:val="28"/>
          <w:szCs w:val="28"/>
        </w:rPr>
        <w:t xml:space="preserve"> – продукція пасовищ</w:t>
      </w:r>
    </w:p>
    <w:p w:rsidR="00B54DEA" w:rsidRPr="004A055D" w:rsidRDefault="00B54DEA" w:rsidP="004A055D">
      <w:pPr>
        <w:spacing w:after="0" w:line="240" w:lineRule="auto"/>
        <w:ind w:firstLine="709"/>
        <w:jc w:val="both"/>
        <w:rPr>
          <w:rFonts w:ascii="Times New Roman" w:hAnsi="Times New Roman" w:cs="Times New Roman"/>
          <w:sz w:val="28"/>
          <w:szCs w:val="28"/>
        </w:rPr>
      </w:pPr>
    </w:p>
    <w:p w:rsidR="00B54DEA"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Якщо порівняти</w:t>
      </w:r>
      <w:r w:rsidR="00B54DEA" w:rsidRPr="004A055D">
        <w:rPr>
          <w:rFonts w:ascii="Times New Roman" w:hAnsi="Times New Roman" w:cs="Times New Roman"/>
          <w:sz w:val="28"/>
          <w:szCs w:val="28"/>
        </w:rPr>
        <w:t xml:space="preserve"> продукцію кожного виду угідь з загальною площею цього виду угідь, одержимо середній вихід продукції в грошовому виразі з одиниці площі. </w:t>
      </w:r>
    </w:p>
    <w:p w:rsidR="00B54DEA"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 П</w:t>
      </w:r>
      <w:r w:rsidR="00B54DEA" w:rsidRPr="004A055D">
        <w:rPr>
          <w:rFonts w:ascii="Times New Roman" w:hAnsi="Times New Roman" w:cs="Times New Roman"/>
          <w:sz w:val="28"/>
          <w:szCs w:val="28"/>
        </w:rPr>
        <w:t xml:space="preserve">родукція на орних землях одержується фактично лише з посівної площі, можна вирахувати, крім середнього виходу продукції з гектара ріллі, також середній вихід продукції з гектара посівної площі. </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Тваринництво, як і рослинництво, є основною галуззю аграрного сектора. У валовій продукції сільського господарства Украї</w:t>
      </w:r>
      <w:r w:rsidRPr="004A055D">
        <w:rPr>
          <w:rFonts w:ascii="Times New Roman" w:hAnsi="Times New Roman" w:cs="Times New Roman"/>
          <w:sz w:val="28"/>
          <w:szCs w:val="28"/>
        </w:rPr>
        <w:softHyphen/>
        <w:t>ни його частка у 1999 р. у порівнянних цінах 1996 р. становила 45,5 %.</w:t>
      </w:r>
      <w:r w:rsidRPr="004A055D">
        <w:rPr>
          <w:rFonts w:ascii="Times New Roman" w:hAnsi="Times New Roman" w:cs="Times New Roman"/>
          <w:sz w:val="28"/>
          <w:szCs w:val="28"/>
        </w:rPr>
        <w:br/>
        <w:t>Тваринництво — це сукупність споріднених галузей сільського господарства, що займаються розведенням сільськогосподарських тварин, тобто свійських тварин для виробництва цінних продуктів харчування (молока, м’яса, яєць, меду та ін.) і сировини для багатьох галузей переробної промисловості (м’яса, вовни, шкіри, пуху тощо). Тваринництво дає живу тяглову силу (коней, волів та ін.) і основне органічне добриво (гній). З продуктів і відходів тваринництва одержують деякі корми (молочні відвійки, кісткове борошно тощо), а також лікарські препарати (лікувальні сироватки, гормональні препарати і т. п.).</w:t>
      </w:r>
      <w:r w:rsidRPr="004A055D">
        <w:rPr>
          <w:rFonts w:ascii="Times New Roman" w:hAnsi="Times New Roman" w:cs="Times New Roman"/>
          <w:sz w:val="28"/>
          <w:szCs w:val="28"/>
        </w:rPr>
        <w:br/>
        <w:t>У тваринництві виділяють ряд вужчих галузей за такими озна</w:t>
      </w:r>
      <w:r w:rsidRPr="004A055D">
        <w:rPr>
          <w:rFonts w:ascii="Times New Roman" w:hAnsi="Times New Roman" w:cs="Times New Roman"/>
          <w:sz w:val="28"/>
          <w:szCs w:val="28"/>
        </w:rPr>
        <w:softHyphen/>
        <w:t>ками, як вид тварин, характер і призначення продукції та ін.</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За видами тварин виділяють такі галузі тваринництва: скотарство (розведення великої рогатої худоби), свинарство, птахівництво, вівчарство, козівництво, конярство, кролівництво, звірівництво, бджільництво, шовківництво, собаківництво. Усередині галузей ди</w:t>
      </w:r>
      <w:r w:rsidRPr="004A055D">
        <w:rPr>
          <w:rFonts w:ascii="Times New Roman" w:hAnsi="Times New Roman" w:cs="Times New Roman"/>
          <w:sz w:val="28"/>
          <w:szCs w:val="28"/>
        </w:rPr>
        <w:softHyphen/>
        <w:t>ференціація ведеться залежно від характеру і призначення про</w:t>
      </w:r>
      <w:r w:rsidRPr="004A055D">
        <w:rPr>
          <w:rFonts w:ascii="Times New Roman" w:hAnsi="Times New Roman" w:cs="Times New Roman"/>
          <w:sz w:val="28"/>
          <w:szCs w:val="28"/>
        </w:rPr>
        <w:softHyphen/>
        <w:t>дукції, наприклад молочне і м’ясне скотарство; сальне і беконне свинарство; вовняне, м’ясне і шубне вівчарство і т. д.</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Продукція тваринництва поділяється на дві групи:</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1) продукція нормальної життєдіяльності тварин, реалізація якої для вживання за межами тваринництва не пов'язана з забоєм (ліквідуванням) самих тварин (молоко, вовна, яйця, мед і т.п.). У створенні цієї продукції тварини виступають в якості засобів праці;</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lastRenderedPageBreak/>
        <w:t>2) продукція приплоду і приросту, або продукція вирощування тварин. Реалізація цієї продукції за межами тваринництва пропонує забій тварин. Використання цієї продукції вирощування тварин для відтворення стада пов'язано з подальшим його залишенням в сфері тваринництва. Таким чином, тварини, які ростуть чи відгодовуються, виступають як пов'язані у виробництві предмети праці, або інакше, незавершене виробництво м'ясного контингенту, а також тварин основного стада. Вирощена доросла худоба, племінна, представляє собою закінчену готову продукцію, яка використовується в ролі засобів праці.</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До завершеної продукції тваринництва, одержаної в результаті вирощування худоби, відносять:</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1) тварин, вирощених для племінних цілей (комплектування основного стада);</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2) тварин, вирощених для експлуатації в якості тяглової сили;</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3) тварин, вирощених для забою на м'ясо;</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4) приріст живої ваги, вибракуваних дорослих тварин, які поставлені на відгодівлю.</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Внаслідок відмічених обставин в якості готової продукції тваринництва сільськогосподарських  підприємств постає, по-перше, вся реалізована за межі господарства худоба племінного і м'ясного призначення, в тому числі і незакінчена виробництвом взагалі (молодняк), по-друге, худоба, яка вирощується для поповнення свого стада і для внутрішньогосподарського забою. Але худоба, реалізована на сторону, і худоба, залишена на плем'я у себе чи забита на м'ясо, - результат виробництва не одного року (у всякому разі цей період виробництва виходить за межі календарного року). Більше того, реалізована після відгодівлі вибракувана худоба і куплена худоба містить частину продукції, яка була врахована за інші періоди чи в інших господарствах. Тому продукцію цього року можна визначити лише розрахунковим шляхом – методом відповідних балансових рівностей у двох формах: в грошовій і в живій вазі.</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1. В грошовій формі. В цьому випадку із вартості худоби на кінець року і вартості реалізованої забитої худоби вираховують вартість худоби, яка є на початок року і купленої.</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2. В живій вазі. Визначення продукції тваринництва в живій вазі має відоме економічне значення з двох підстав: </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1) вирощування на плем'я і м'ясо, а також відгодівля худоби характеризується зміною  живої ваги; </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2) вся худоба м'ясного призначення, а також (протягом відповідного періоду) і худоба основного стада представляє комплексну сировину для виробництва м'яса, сала, шкіри і т.п.. Разом з тим необхідно відмітити, що цей показник живої ваги дуже грубий і неточний, оскільки: </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а) підсумовується жива вага худоби різних видів, яка відрізняється виходом м'яса і його якістю (калорійність, смакові якості, і т.д.); </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б) жива вага значно коливається незалежно від забійної ваги через один стан тварини; </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в) врахована продукція живої ваги може бути загублена при наступному недогодовуванню худоби.</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lastRenderedPageBreak/>
        <w:t>Перший недолік може бути в певній мірі ліквідований перерахунком живої ваги на забійну. Однак, стосовно до вирощування племінної худоби це не дає особливої переваги. Другий недолік не можна перебороти нормативним перерахунком на забійну вагу. Для цього необхідно визначити забійну вагу по об'єктивних признаках тварин, що потребує спеціальних навичок і здійснювати  лише на заготівельних пунктах. Третій недолік, на жаль, представляє специфічну трудність обліку невиправданих втрат виробництва[5].</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Частина продукції, яка споживається в своєму господарстві чи реалізується за межі підприємства може попередньо піддаватися промисловій переробці. Така продукція реалізується державі в порядку планового і надпланового продажу державним заготівельним органам, різним торговельним державам і кооперативним установам, на колгоспному ринку, в порядку обміну з іншими підприємствами, як повернення натуральних суд і як натуральна оплата за проведені послуги.</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Річні звіти сільськогосподарських підприємств звичайно не містять  повної характеристики розподілення продукції відповідно до економічного змісту її частин. Наприклад, виділяється продукція, яка залишається на насіння (насінневі фонди  колгоспів). Але насінневий фонд може включати і просте відшкодування витраченого насіння, і накопичення, призначене для розширення чи інтенсифікації посівів, і страхові запаси. Тому необхідні додаткові розрахунки по визначенню розміру кожної із цих частин, що при наявності відповідних даних зробити неважко. Облік розподілу продукції кожного року по вищезазначених каналах ускладнюється також в зв'язку з тим, що залишки, які переходять з минулих років, продукція свого виробництва цього року і куплена продукція часто об'єднуються. В такому випадку можна лише визначити частку кожного джерела в загальному обсягу надходження (різниця  перехідних залишків, продукція свого господарства і куплена) і  розповсюдити на кожний з цих джерел фактичні середні пропорції між  видатковими статями.</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Рух (розподіл) різних видів продукції сільського господарства вивчається шляхом складання балансів цих видів продукції за відповідний рік. Так, наприклад, по рослинництву статистичні органи складають за кожний календарний рік натуральні баланси зерна і продуктів  переробки зерна, соняшника, картоплі, овочів і баштанних продуктових культур, фруктів і ягід, винограду і цитрусових культур, сіна і соломи, кормових коренеплодів і кормових баштанних культур, цукрового буряка на корм худобі, силосу.</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Баланси по тваринництві розробляють за календарний рік по таких видах продукції, як молоко, включаючи продукти його переробки, м'ясо в забійній вазі в цілому і по видах тварин, яйця, вовна.</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Баланси продуктів сільського господарства  складають по кожній категорії господарств (радгоспи, підсобні та інші державні господарства, міжгосподарські підприємства, колгоспи, колгоспники, робітники, службовці та інші групи населення) і в цілому по всіх категоріях.</w:t>
      </w:r>
    </w:p>
    <w:p w:rsidR="00B54DEA" w:rsidRPr="004A055D" w:rsidRDefault="00B54DEA"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В прибуткових і видаткових статтях балансу  рослинництва та продуктів тваринництва передбачені всі види надходжень і реалізації, включаючи внутрігалузевий обіг та запаси сільськогосподарських продуктів на початок та кінець року.</w:t>
      </w:r>
    </w:p>
    <w:p w:rsidR="004A055D" w:rsidRDefault="004A055D" w:rsidP="004A055D">
      <w:pPr>
        <w:pStyle w:val="a3"/>
        <w:spacing w:after="0" w:line="240" w:lineRule="auto"/>
        <w:ind w:left="0" w:firstLine="709"/>
        <w:rPr>
          <w:rFonts w:ascii="Times New Roman" w:hAnsi="Times New Roman" w:cs="Times New Roman"/>
          <w:sz w:val="28"/>
          <w:szCs w:val="28"/>
        </w:rPr>
      </w:pPr>
    </w:p>
    <w:p w:rsidR="004A055D" w:rsidRDefault="004A055D" w:rsidP="004A055D">
      <w:pPr>
        <w:pStyle w:val="a3"/>
        <w:spacing w:after="0" w:line="240" w:lineRule="auto"/>
        <w:ind w:left="0" w:firstLine="709"/>
        <w:rPr>
          <w:rFonts w:ascii="Times New Roman" w:hAnsi="Times New Roman" w:cs="Times New Roman"/>
          <w:sz w:val="28"/>
          <w:szCs w:val="28"/>
        </w:rPr>
      </w:pPr>
    </w:p>
    <w:p w:rsidR="00F63739" w:rsidRPr="004A055D" w:rsidRDefault="00F63739" w:rsidP="004A055D">
      <w:pPr>
        <w:pStyle w:val="a3"/>
        <w:spacing w:after="0" w:line="240" w:lineRule="auto"/>
        <w:ind w:left="0" w:firstLine="709"/>
        <w:rPr>
          <w:rFonts w:ascii="Times New Roman" w:hAnsi="Times New Roman" w:cs="Times New Roman"/>
          <w:sz w:val="28"/>
          <w:szCs w:val="28"/>
        </w:rPr>
      </w:pPr>
      <w:r w:rsidRPr="004A055D">
        <w:rPr>
          <w:rFonts w:ascii="Times New Roman" w:hAnsi="Times New Roman" w:cs="Times New Roman"/>
          <w:sz w:val="28"/>
          <w:szCs w:val="28"/>
        </w:rPr>
        <w:t>3.</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Статистика повинна забезпечувати правильне визначення обсягу валової продукції і характеристику розподілення і реалізації продукції відповідно до її економічного змісту і зростаючих суспільних потреб. Важливе завдання цього розділу статистики – розглянути показники виконання плану виробництва і реалізації продукції, вивчити динаміку виробництва продукції і міжгалузеві зв'язки реалізації продукції, виявити резерви збільшення валової  і чистої продукції галузей.</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Валова продукція сільського господарства обчислюється по методу валового обороту, тобто як сума сирих продуктів рослинництва і тваринництва. У валову продукцію сільського господарства включають приріст багаторічних насаджень в розмірі витрат по догляду за молодими насадженнями з первинним обліком вартості закладки насаджень, продукцію приплоду, приросту і привісу скота і зміна величини незакінченого виробництва (озимі посіви, і т.п.) на кінець року  в порівнянні з початком року. Останню частину, яка не є продукцією, а роботою, зважаючи на її якісну своєрідність було б правильніше використати лише при аналізі виробництва.</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До сирої первинної продукції сільського господарства статистика відносить продукцію, яка не піддається переробці в інших галузях, наприклад зерно, бавовна-сирець, цукровий буряк, насіння соняшника, картопля, сирі овочі, плоди, молоко; продукцію приплоду, продукцію приросту молодняку і привісу відгодовуваної худоби в живій вазі і т.п.</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Переробка зерна на муку, насіння соняшника на олію та макуху, молока на масло, сметану, сир  і т.п., забій худоби на м'ясо розглядаються як процеси несільськогосподарського, а промислового виробництва, хоч вони і відбувалися  на сільськогосподарському підприємстві. Відповідно і продукція такого типу є продукцією не сільськогосподарської, а переробних галузей промисловості.</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Валова продукція сільського господарства в натуральному виразі (валовий збір, валовий наділ молока, валова продукція вирощування худоби і птиці, валовий настриг вовни і т.п.) представляє собою характеристику виробництва – основної стадії відтворення продукції. Результати проходження продукції сільського господарства по інших стадіях відображаються специфічними показниками. Тим самим утворюється система показників відтворення продукції сільського господарства. В цій системі подані показники, які відображають початкові проміжні і кінцеві підсумки роботи, серед них – валова, кінцева, товарна реалізована і чиста продукція.</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Для деяких видів продукції відображаються всі показники вказаної системи, наприклад, для зерна, картоплі. Для інших видів продукції визначаються лише деякі показники, так для бавовни-сирцю показник валової продукції приймається на рівні товарної продукції. Порядок продуктів немає товарної продукції, майже вся валова продукція використовується на виробничі потреби в самому сільському господарстві (наприклад, кормові коренеплоди).</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Кінцева продукція  сільського господарства в натуральному виразі на відміну від валової продукції характеризує кінцевий результат відтворення </w:t>
      </w:r>
      <w:r w:rsidRPr="004A055D">
        <w:rPr>
          <w:rFonts w:ascii="Times New Roman" w:hAnsi="Times New Roman" w:cs="Times New Roman"/>
          <w:sz w:val="28"/>
          <w:szCs w:val="28"/>
        </w:rPr>
        <w:lastRenderedPageBreak/>
        <w:t>цього продукту в галузі, яка вивчається (наприклад, рослинництва) або всього сільського господарства.</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Кінцева продукція сільського господарства в натуральному виразі визначається відрахуванням із валової продукції тієї частини продукції, яка використана в тому ж році на виробничі потреби, а також відрахуванням розміру природного спаду, збитків при зберіганні, загибелі і псуванні. Якщо мати на увазі тільки витрати продукції на потреби, пов'язані з виробництвом цього продукту, то, наприклад кінцева продукція – коров'яче молоко – знаходиться відрахуванням із валового надою кількості молока, яке використовується для напування тільки телят (а не інших видів тварин). В практиці органів статистики при розрахунку кінцевої продукції коров'ячого молока із валового надою виключають всю кількість молока, витраченого на корм тварин. </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При визначенні кінцевої  продукції – зерна – береться до уваги не тільки витрата зерна на особисте відтворення, але й використання зерна на посів однорічних трав на корм. Більше того, із валового збору зерна відраховуються також витрати зерна на корм худобі. Поряд з розмірами збитків зерна виключають із валового збору розмір відходів і усихання при дообробці.</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Кінцеву продукцію в натуральному виразі можна вирахувати підсумовуванням елементів, із яких вона складається: товарної продукції і приросту залишків, запасів, фондів на кінець року порівняно з його початком[8].</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Товарна продукція в натуральному виразі – це частина валової продукції, яка реалізується (пройшла стадію обміну) у звітному році призначеної для реалізації в наступному році, включаючи натуральний обмін. Товарна продукція багато років розраховувалась в залежності від  поставленої мети.</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Першим варіантом товарної продукції є розмір позагалузевої товарної  продукції. Раніше цей варіант називався позасільською товарною продукцією. Складові частини позагалузевої (позасільської) товарної продукції в натуральному виразі такі: продаж державі; продаж торговельним організаціям Мінторгу, та іншим організаціям для потреб торгівлі і громадського харчування; продаж споживчій кооперації за цінами згідно з домовленістю і здача на комісію; реалізація робітникам і службовцям радгоспів і підсобних господарств; продаж населенню на колгоспних ринках.</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Другий варіант товарної продукції – це внутрігалузевий (внутрісільський) обіг, який розуміється як безпосередній продаж і обмін продуктами сільського господарства між окремими сільськогосподарськими підприємствами і сільським населенням. Вирахування позагалузевої і внутрігалузевої товарної продукції сільського господарства проводиться на основі балансів продукції. Необхідність корінного перегляду методології обліку цих показників товарної продукції пояснимо на двох прикладах. Із змісту показників видно, що продукція, продана робітникам і службовцям радгоспів вважається позагалузевою товарною продукцією, хоч ця продукція залишається в середині сільського господарства, а продаж і видача продукції колгоспникам відноситься до внутрігалузевої товарної продукції. Перебудова колгоспів і радгоспів і навпаки впливає на розміри товарної продукції сільського господарства, товарна частина продукції рослинництва визначається із врожаю </w:t>
      </w:r>
      <w:r w:rsidRPr="004A055D">
        <w:rPr>
          <w:rFonts w:ascii="Times New Roman" w:hAnsi="Times New Roman" w:cs="Times New Roman"/>
          <w:sz w:val="28"/>
          <w:szCs w:val="28"/>
        </w:rPr>
        <w:lastRenderedPageBreak/>
        <w:t>сільськогосподарських культур, а товарна частина  тваринництва за календарний рік. На наш погляд у визначенні товарної продукції тваринництва допущена неточність. У відношенні деяких продуктів тваринництва йде мова не про товарну, а реалізовану продукцію. Наприклад, це стосується реалізації худоби на м'ясо, яка здійснюється не тільки за рахунок валової продукції вирощування худоби цього року, а й за рахунок реалізації продукції минулих років.</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Товарна продукція сільського господарства має не тільки самостійне значення. Порівнюючи її розмір з валовою продукцією, визначають процент товарності тієї чи іншої продукції сільського господарства.</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Останнім часом в статистичній практиці вивчаються особливі варіанти товарної продукції. Наприклад, визначається загальний обсяг продажу тої чи іншої продукції в загальносоюзний фонд для торгівлі і громадського харчування. При ув'язці цього обсягу зі всією валовою продукцією одержуємо процент централізації продукції, яка виробляється. Разом з тим потрібно врахувати, що місцеве постачання йде за рахунок поставки із державних ресурсів. Другий приклад. Колгоспам і радгоспам встановлюється приріст кількості продукції, яка реалізується державі на звітний рік в порівнянні із середнім рівнем. Цей показник необхідний для ув'язки з розміром нарахованих грошових надбавок за таку продукцію.</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Реалізована продукція сільського господарства в натуральному виразі представляє собою розмір всієї відчуженої у звітному році продукції, виробленої протягом звітного року і в минулі роки. По таких продуктах як картопля, овочі, і плоди, продукція минулого року в реалізації звітного року може займати значне місце. Реалізація худоби і птиці включає в себе реалізацію молодняку, тварин і худоби з відгодівлі, а також продаж вибракуваної худоби основного стада (з переводом  і без переводу на відгодівлю).</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Чиста продукція в натуральному виразі необхідна для оцінки ефективності відтворення деяких культур. Вона визначається  вирахуванням від валової продукції розміру продукції, яка була використана на посів (посадку) цієї культури. У літературі стосовно до продукції ряду культур застосовується поняття "чистий збір" або "урожайність за вирахуванням насіння". Чиста продукція в натуральному виразі може бути обчислена не тільки по зерну, але і по соняшнику, картоплі і деяких інших культурах.</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Розмір чистої продукції в натурі в порівняні з витратою насіння і посадкового матеріалу показує, в якій мірі чиста продукція перевищує витрати. Для зернових культур порівняльну оцінку ефективності потрібно давати не тільки за результатами виробництва, але і з врахуванням витрат насіння на посів.</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В дійсності галузі в процесі виробництва взаємопов'язані одна з другою; тому справа значно складніша, ніж її можна було представити в умовах абстрактного допущення незалежності галузей. Продукт одного виробництва чи однієї галузі протягом періоду, за який береться обсяг сукупного продукту вживається як сировина в другому виробництві або іншої галузі цього підприємства чи інших підприємств, тобто здійснює визначений оборот. В цьому випадку при обчисленні сукупного продукту як суми продукції різних галузей буде неминучий повторний рахунок.</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lastRenderedPageBreak/>
        <w:t>Сукупний продукт, який визначається як проста сума продуктів різних взаємопов'язаних в процесі виробництва галузей, тобто з включенням взаємного обороту, який відбувається між ними, представляє собою валовий оборот.</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Якщо із валового обороту відрахувати ту частину продукції цього року, яка знову використана у виробництві, залишиться кінцева продукція, яка складається із вартості сировини минулого року, використаної у виробництві, і вартості доданої переробкою, тобто створеної живою працею і в результаті переносу вартості засобів праці (в розмірі середнього зносу) на продукт. </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В статистичній практиці валову продукцію різних галузей матеріального виробництва вираховують, використовуючи три принципи її визначення:</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1) за методом валового обороту, тобто як суму продукції різних цехів;</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2) по заводському методу, тобто як суму кінцевої продукції виробництва; хоч обчислена таким образом валова продукція в статистичній практиці не розглядається як валовий оборот, в дійсності тут повторний рахунок знятий тільки всередині підприємства, і залишається в тому чи іншому ступені між виробництвами різних галузей внаслідок послідовно зроблених протягом року переробок (переробіток);</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3) як вартість, додану обробкою, або як знов створений працею цього підприємства продукт, включаючи амортизацію без вартості матеріалів, які поступили на підприємство для переробки або ремонту.</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Розподіл фізичного обсягу сільськогосподарської продукції може бути представлено в грошовому виразі при умові єдиних цін для всіх каналів розподілу (реалізації). Розподіл продукції по вартості (витрати виробництва) є передумовою фактичного обліку цін, які утворилися.</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Процентне відношення товарної продукції даного виду до валової продукції цього ж виду є показником товарності продукції.  При визначені показника товарності всієї сільськогосподарської продукції підприємства обсяг товарної і валової продукції беруться в грошовій формі в однакових цінах.</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При обчисленні показників товарності в статистичній практиці застосовуються деякі обмеження. Показники товарності сільськогосподарської продукції обчислюють  звичайно для даного врожаю; отже, вони не повинні включати реалізацію залишків минулих років, які уточнюють рівень товарності продукції цих років. Вочевидь, що фактична товарність продукції, визначена до кінця року для врожаю даного року, завжди буде нижче дійсної (кінцевої) на відносну величину наступної реалізації. Тому в товарну продукцію з врожаю цього року поряд з фактичною включають і припустиму реалізацію залишків врожаю. Однак припущення можуть розходитися з дійсністю, в зв'язку з цим виникає необхідність в відповідних корективах. Практично трудність полягає в тому, що в складі продукції, реалізованої в кожному році, не завжди можна виділити продукцію даного року і минулих років. Тому потрібно застосовувати спеціальні орієнтовні розрахунки.</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При обчислені показника середньої товарності продукції по сільськогосподарському підприємству звичайно не приймають до уваги (тобто не включають ні в товарну, ні в валову продукцію) нетоварні в основному види продукції (сіно, солому, силос, зелений корм і т.п.).</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lastRenderedPageBreak/>
        <w:t>Розрізняють також поняття товарності продукції підприємства, району, сектору, галузі. В одному випадку в якості товарної береться продукція, реалізована за межі підприємства в іншому – за межі району, сектору  чи галузі. Такі показники  не зовсім співставленні за змістом і вирішують свої специфічні завдання. Поряд з цим для визначених цілей використовують і показник товарності продукції сукупності підприємств району, сектору, галузі отриманий як відношення суми товарної продукції цих підприємств до їх сумарної валової продукції. Крім показника товарної продукції в даний час широко використовується особливо в галузях промисловості, показник реалізованої продукції як продукції фактично  відпущеної покупцю і сплаченої ним.</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Одною із важливих завдань при статистичному вивчені товарної продукції є аналіз зміни рівня товарності. Величина показника товарності міняється внаслідок  зміни системи господарства, ступеня спеціалізації, форми оплати праці (в колгоспах), рівня інтенсифікації і продуктивності і ряд інших факторів. </w:t>
      </w:r>
    </w:p>
    <w:p w:rsidR="004A055D" w:rsidRDefault="004A055D" w:rsidP="004A055D">
      <w:pPr>
        <w:spacing w:after="0" w:line="240" w:lineRule="auto"/>
        <w:rPr>
          <w:rFonts w:ascii="Times New Roman" w:hAnsi="Times New Roman" w:cs="Times New Roman"/>
          <w:sz w:val="28"/>
          <w:szCs w:val="28"/>
        </w:rPr>
      </w:pPr>
    </w:p>
    <w:p w:rsidR="004A055D" w:rsidRDefault="004A055D" w:rsidP="004A055D">
      <w:pPr>
        <w:spacing w:after="0" w:line="240" w:lineRule="auto"/>
        <w:rPr>
          <w:rFonts w:ascii="Times New Roman" w:hAnsi="Times New Roman" w:cs="Times New Roman"/>
          <w:sz w:val="28"/>
          <w:szCs w:val="28"/>
        </w:rPr>
      </w:pPr>
    </w:p>
    <w:p w:rsidR="00D10B52" w:rsidRPr="004A055D" w:rsidRDefault="00F63739" w:rsidP="004A055D">
      <w:pPr>
        <w:spacing w:after="0" w:line="240" w:lineRule="auto"/>
        <w:ind w:firstLine="708"/>
        <w:rPr>
          <w:rFonts w:ascii="Times New Roman" w:hAnsi="Times New Roman" w:cs="Times New Roman"/>
          <w:sz w:val="28"/>
          <w:szCs w:val="28"/>
        </w:rPr>
      </w:pPr>
      <w:r w:rsidRPr="004A055D">
        <w:rPr>
          <w:rFonts w:ascii="Times New Roman" w:hAnsi="Times New Roman" w:cs="Times New Roman"/>
          <w:sz w:val="28"/>
          <w:szCs w:val="28"/>
        </w:rPr>
        <w:t>4.</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Виробництво валової продукції в сільському господарстві  здійснюється по законах розширеного відтворення. Але при загальній тенденції планомірного збільшення виробництва тут внаслідок можливих різких змін метеорологічних умов року, які впливають на врожай, будуть мати місце істотні відхилення в загальному обсягу продукції.</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Це зобов'язує при порівняні за окремі роки притягувати поряд з показниками, які характеризують засоби виробництва і трудові ресурси, а також показники метеорологічних умов. В порівняні по періодах метеорологічні умови зрівнювальних періодів в тому чи іншому ступені вирівнюються, що дає можливість вже досить чітко бачити зв'язок між змінами обсягу продукції і величиною факторів виробництва.</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Зіставлення динаміки урожайності і найважливіших факторів інтенсифікації. Одним із необхідних вихідних прийомів факторного аналізу динаміки урожайності є порівняння паралельних рядів змін врожайності і основних факторів інтенсифікації сільськогосподарського виробництва (землеробства). Маючи на увазі значні щорічні коливання врожайності, які викликані щорічними змінами метеорологічних умов, вказане зрівняння проводиться чи посередництвом застосування методу кореляційного аналізу, чи по збільшених періодах. </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Фактичний обсяг виробництва продукції тваринництва за рік (також зростаючим підсумком по роках) зрівнюється з плановим завданням і рівнем попереднього року (або відповідних періодів). Першорядне значення мають показники, які характеризують виконання плану (державного замовлення) по продажу продукції тваринництва державі.</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Аналіз змін обсягу продукції тваринництва як в цілому по країні, так і окремо по громадських категоріях (секторах), регіонах і виробничо-економічних типах підприємств можуть бути проведені з боку форми відтворення цієї продукції і з боку основних факторів. Обидва підходи органічно пов'язані між собою.  В першому випадку зіставляються динаміка </w:t>
      </w:r>
      <w:r w:rsidRPr="004A055D">
        <w:rPr>
          <w:rFonts w:ascii="Times New Roman" w:hAnsi="Times New Roman" w:cs="Times New Roman"/>
          <w:sz w:val="28"/>
          <w:szCs w:val="28"/>
        </w:rPr>
        <w:lastRenderedPageBreak/>
        <w:t>чисельності  сільськогосподарських тварин ї їх продуктивність. Збільшення продукції за рахунок простого  збільшення чисельності худоби представляє екстенсивну форму виробництва, а за рахунок підвищення продуктивності – інтенсивну. Своєрідність, також, полягає в тому, що, по-перше, саме поголів'я худоби – первинний фактор виробництва продукції тваринництва, який підлягає організованому людиною природному відтворенню, що робить необхідним спеціальний аналіз якісного рівня цього складного процесу, по-друге, продуктивність – це  явище або функція сільськогосподарських тварин. При цьому рівень продуктивності тим вищий, чим вище якість самого скота і забезпеченість другими факторами, які приймають участь в формуванні продукції тваринництва.</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В іншому випадку розглядається безпосередній зв'язок зміни виходу продукції із зміною його факторів, в числі яких, якщо абстрагуватися від  простого збільшення поголів'я худоби і пов'язаного з цим рівня змісту, який склався (приміщення для худоби, корму і т.п.), в основному фактори інтенсифікації тваринництва, які підвищують продуктивність худоби (поліпшення середньої якості худоби, підвищення рівня годівлі, покращання умов утримання і т.п.). Тому центральною ланкою факторного аналізу збільшення виробництва продукції тваринництва є аналіз продуктивності худоби, виявлення можливостей її подальшого підвищення на основі всебічної інтенсифікації виробництва.</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Аналіз продуктивності за факторами проводиться як в динаміці, так і порівняно за групами підприємств, а також групами сільськогосподарських тварин на підприємствах з використанням даних про бонітування худоби. Оскільки основним джерелом кормів для тваринництва є особиста кормова база, яка створена в рослинницькому цеху, оскільки представляє собою інтерес факторний аналіз продукції тваринництва на 100 га сільськогосподарських угідь (ріллі).</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У зв'язку з тим, що у виробництві продукції тваринництва є  визначенні сезонність, одним із направлення аналізу є вивчення сезонності виробництва протягом року. До важливого направлення аналізу належить вивчення структурних зрушень в тваринництві,  зв'язаних з різницею темпів росту по видах худоби, соціальних секторах і регіонах.</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Аналіз даних про стан тваринництва виробляється з метою дати оцінку рівню розвитку,  визначити основні тенденції динаміки показників  чисельності тварин і птиці, їх продуктивності і виходу продукції тваринництва, виділити фактори, які зумовили фактичний рівень продуктивності тварин і обсяг виробленої продукції і виявили резерви їх росту.</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На обсяг виробництва продукції тваринництва безпосередньо впливає рівень продуктивності тварин і їх чисельність. Ступінь впливу факторів вивчається з використанням багатьох методів, в тому числі індексного методу.</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Для аналізу змін обсягів продукції в динаміці можна обчислити індекс</w:t>
      </w:r>
    </w:p>
    <w:p w:rsidR="00F63739" w:rsidRPr="004A055D" w:rsidRDefault="00F63739" w:rsidP="004A055D">
      <w:pPr>
        <w:spacing w:after="0" w:line="240" w:lineRule="auto"/>
        <w:ind w:firstLine="709"/>
        <w:jc w:val="both"/>
        <w:rPr>
          <w:rFonts w:ascii="Times New Roman" w:hAnsi="Times New Roman" w:cs="Times New Roman"/>
          <w:sz w:val="28"/>
          <w:szCs w:val="28"/>
        </w:rPr>
      </w:pP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ab/>
      </w:r>
      <w:r w:rsidRPr="004A055D">
        <w:rPr>
          <w:rFonts w:ascii="Times New Roman" w:hAnsi="Times New Roman" w:cs="Times New Roman"/>
          <w:sz w:val="28"/>
          <w:szCs w:val="28"/>
        </w:rPr>
        <w:tab/>
      </w:r>
      <w:r w:rsidRPr="004A055D">
        <w:rPr>
          <w:rFonts w:ascii="Times New Roman" w:hAnsi="Times New Roman" w:cs="Times New Roman"/>
          <w:sz w:val="28"/>
          <w:szCs w:val="28"/>
        </w:rPr>
        <w:tab/>
      </w:r>
      <w:r w:rsidRPr="004A055D">
        <w:rPr>
          <w:rFonts w:ascii="Times New Roman" w:hAnsi="Times New Roman" w:cs="Times New Roman"/>
          <w:sz w:val="28"/>
          <w:szCs w:val="28"/>
        </w:rPr>
        <w:tab/>
        <w:t>І</w:t>
      </w:r>
      <w:r w:rsidRPr="004A055D">
        <w:rPr>
          <w:rFonts w:ascii="Times New Roman" w:hAnsi="Times New Roman" w:cs="Times New Roman"/>
          <w:sz w:val="28"/>
          <w:szCs w:val="28"/>
          <w:vertAlign w:val="subscript"/>
        </w:rPr>
        <w:t>оп</w:t>
      </w:r>
      <w:r w:rsidRPr="004A055D">
        <w:rPr>
          <w:rFonts w:ascii="Times New Roman" w:hAnsi="Times New Roman" w:cs="Times New Roman"/>
          <w:sz w:val="28"/>
          <w:szCs w:val="28"/>
        </w:rPr>
        <w:t xml:space="preserve"> = </w:t>
      </w:r>
      <w:r w:rsidRPr="004A055D">
        <w:rPr>
          <w:rFonts w:ascii="Times New Roman" w:hAnsi="Times New Roman" w:cs="Times New Roman"/>
          <w:position w:val="-32"/>
          <w:sz w:val="28"/>
          <w:szCs w:val="28"/>
        </w:rPr>
        <w:object w:dxaOrig="15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8.25pt" o:ole="" fillcolor="window">
            <v:imagedata r:id="rId9" o:title=""/>
          </v:shape>
          <o:OLEObject Type="Embed" ProgID="Equation.3" ShapeID="_x0000_i1025" DrawAspect="Content" ObjectID="_1422987740" r:id="rId10"/>
        </w:objec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 </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lastRenderedPageBreak/>
        <w:t>де ОП – обсяг продукції визначеного виду; Чж</w:t>
      </w:r>
      <w:r w:rsidRPr="004A055D">
        <w:rPr>
          <w:rFonts w:ascii="Times New Roman" w:hAnsi="Times New Roman" w:cs="Times New Roman"/>
          <w:sz w:val="28"/>
          <w:szCs w:val="28"/>
          <w:vertAlign w:val="subscript"/>
        </w:rPr>
        <w:t>1</w:t>
      </w:r>
      <w:r w:rsidRPr="004A055D">
        <w:rPr>
          <w:rFonts w:ascii="Times New Roman" w:hAnsi="Times New Roman" w:cs="Times New Roman"/>
          <w:sz w:val="28"/>
          <w:szCs w:val="28"/>
        </w:rPr>
        <w:t xml:space="preserve">  и Чж</w:t>
      </w:r>
      <w:r w:rsidRPr="004A055D">
        <w:rPr>
          <w:rFonts w:ascii="Times New Roman" w:hAnsi="Times New Roman" w:cs="Times New Roman"/>
          <w:sz w:val="28"/>
          <w:szCs w:val="28"/>
          <w:vertAlign w:val="subscript"/>
        </w:rPr>
        <w:t>о</w:t>
      </w:r>
      <w:r w:rsidRPr="004A055D">
        <w:rPr>
          <w:rFonts w:ascii="Times New Roman" w:hAnsi="Times New Roman" w:cs="Times New Roman"/>
          <w:sz w:val="28"/>
          <w:szCs w:val="28"/>
        </w:rPr>
        <w:t xml:space="preserve"> – чисельність тварин, від яких отримують дану продукцію, в окремих господарствах за аналізуючий і базисний роки; ПРж</w:t>
      </w:r>
      <w:r w:rsidRPr="004A055D">
        <w:rPr>
          <w:rFonts w:ascii="Times New Roman" w:hAnsi="Times New Roman" w:cs="Times New Roman"/>
          <w:sz w:val="28"/>
          <w:szCs w:val="28"/>
          <w:vertAlign w:val="subscript"/>
        </w:rPr>
        <w:t>1</w:t>
      </w:r>
      <w:r w:rsidRPr="004A055D">
        <w:rPr>
          <w:rFonts w:ascii="Times New Roman" w:hAnsi="Times New Roman" w:cs="Times New Roman"/>
          <w:sz w:val="28"/>
          <w:szCs w:val="28"/>
        </w:rPr>
        <w:t xml:space="preserve"> і ПРж</w:t>
      </w:r>
      <w:r w:rsidRPr="004A055D">
        <w:rPr>
          <w:rFonts w:ascii="Times New Roman" w:hAnsi="Times New Roman" w:cs="Times New Roman"/>
          <w:sz w:val="28"/>
          <w:szCs w:val="28"/>
          <w:vertAlign w:val="subscript"/>
        </w:rPr>
        <w:t>о</w:t>
      </w:r>
      <w:r w:rsidRPr="004A055D">
        <w:rPr>
          <w:rFonts w:ascii="Times New Roman" w:hAnsi="Times New Roman" w:cs="Times New Roman"/>
          <w:sz w:val="28"/>
          <w:szCs w:val="28"/>
        </w:rPr>
        <w:t xml:space="preserve"> – середній рівень продуктивності тварин в окремих господарствах за відповідні роки.</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Вплив факторів, які обумовлюють зміни обсягу виробництва продукції, виміряються за допомогою взаємозв'язку індексів</w:t>
      </w:r>
    </w:p>
    <w:p w:rsidR="00F63739" w:rsidRPr="004A055D" w:rsidRDefault="00F63739" w:rsidP="004A055D">
      <w:pPr>
        <w:spacing w:after="0" w:line="240" w:lineRule="auto"/>
        <w:ind w:firstLine="709"/>
        <w:jc w:val="both"/>
        <w:rPr>
          <w:rFonts w:ascii="Times New Roman" w:hAnsi="Times New Roman" w:cs="Times New Roman"/>
          <w:sz w:val="28"/>
          <w:szCs w:val="28"/>
        </w:rPr>
      </w:pP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І</w:t>
      </w:r>
      <w:r w:rsidRPr="004A055D">
        <w:rPr>
          <w:rFonts w:ascii="Times New Roman" w:hAnsi="Times New Roman" w:cs="Times New Roman"/>
          <w:sz w:val="28"/>
          <w:szCs w:val="28"/>
          <w:vertAlign w:val="subscript"/>
        </w:rPr>
        <w:t xml:space="preserve">оп </w:t>
      </w:r>
      <w:r w:rsidRPr="004A055D">
        <w:rPr>
          <w:rFonts w:ascii="Times New Roman" w:hAnsi="Times New Roman" w:cs="Times New Roman"/>
          <w:sz w:val="28"/>
          <w:szCs w:val="28"/>
        </w:rPr>
        <w:t>= І</w:t>
      </w:r>
      <w:r w:rsidRPr="004A055D">
        <w:rPr>
          <w:rFonts w:ascii="Times New Roman" w:hAnsi="Times New Roman" w:cs="Times New Roman"/>
          <w:sz w:val="28"/>
          <w:szCs w:val="28"/>
          <w:vertAlign w:val="subscript"/>
        </w:rPr>
        <w:t>прж</w:t>
      </w:r>
      <w:r w:rsidRPr="004A055D">
        <w:rPr>
          <w:rFonts w:ascii="Times New Roman" w:hAnsi="Times New Roman" w:cs="Times New Roman"/>
          <w:sz w:val="28"/>
          <w:szCs w:val="28"/>
        </w:rPr>
        <w:t xml:space="preserve">   І</w:t>
      </w:r>
      <w:r w:rsidRPr="004A055D">
        <w:rPr>
          <w:rFonts w:ascii="Times New Roman" w:hAnsi="Times New Roman" w:cs="Times New Roman"/>
          <w:sz w:val="28"/>
          <w:szCs w:val="28"/>
          <w:vertAlign w:val="subscript"/>
        </w:rPr>
        <w:t>чж</w:t>
      </w:r>
      <w:r w:rsidRPr="004A055D">
        <w:rPr>
          <w:rFonts w:ascii="Times New Roman" w:hAnsi="Times New Roman" w:cs="Times New Roman"/>
          <w:sz w:val="28"/>
          <w:szCs w:val="28"/>
        </w:rPr>
        <w:t>,    де І</w:t>
      </w:r>
      <w:r w:rsidRPr="004A055D">
        <w:rPr>
          <w:rFonts w:ascii="Times New Roman" w:hAnsi="Times New Roman" w:cs="Times New Roman"/>
          <w:sz w:val="28"/>
          <w:szCs w:val="28"/>
          <w:vertAlign w:val="subscript"/>
        </w:rPr>
        <w:t>чж</w:t>
      </w:r>
      <w:r w:rsidRPr="004A055D">
        <w:rPr>
          <w:rFonts w:ascii="Times New Roman" w:hAnsi="Times New Roman" w:cs="Times New Roman"/>
          <w:sz w:val="28"/>
          <w:szCs w:val="28"/>
        </w:rPr>
        <w:t xml:space="preserve"> = </w:t>
      </w:r>
      <w:r w:rsidRPr="004A055D">
        <w:rPr>
          <w:rFonts w:ascii="Times New Roman" w:hAnsi="Times New Roman" w:cs="Times New Roman"/>
          <w:position w:val="-32"/>
          <w:sz w:val="28"/>
          <w:szCs w:val="28"/>
        </w:rPr>
        <w:object w:dxaOrig="880" w:dyaOrig="760">
          <v:shape id="_x0000_i1026" type="#_x0000_t75" style="width:44.25pt;height:38.25pt" o:ole="" fillcolor="window">
            <v:imagedata r:id="rId11" o:title=""/>
          </v:shape>
          <o:OLEObject Type="Embed" ProgID="Equation.3" ShapeID="_x0000_i1026" DrawAspect="Content" ObjectID="_1422987741" r:id="rId12"/>
        </w:object>
      </w:r>
    </w:p>
    <w:p w:rsidR="00F63739" w:rsidRPr="004A055D" w:rsidRDefault="00F63739" w:rsidP="004A055D">
      <w:pPr>
        <w:spacing w:after="0" w:line="240" w:lineRule="auto"/>
        <w:ind w:firstLine="709"/>
        <w:jc w:val="both"/>
        <w:rPr>
          <w:rFonts w:ascii="Times New Roman" w:hAnsi="Times New Roman" w:cs="Times New Roman"/>
          <w:sz w:val="28"/>
          <w:szCs w:val="28"/>
          <w:vertAlign w:val="subscript"/>
        </w:rPr>
      </w:pP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Індекс середньої продуктивності обчислюється по формулі індексу змінного складу:</w:t>
      </w:r>
    </w:p>
    <w:p w:rsidR="00F63739" w:rsidRPr="004A055D" w:rsidRDefault="00F63739" w:rsidP="004A055D">
      <w:pPr>
        <w:spacing w:after="0" w:line="240" w:lineRule="auto"/>
        <w:ind w:firstLine="709"/>
        <w:jc w:val="both"/>
        <w:rPr>
          <w:rFonts w:ascii="Times New Roman" w:hAnsi="Times New Roman" w:cs="Times New Roman"/>
          <w:sz w:val="28"/>
          <w:szCs w:val="28"/>
          <w:vertAlign w:val="subscript"/>
        </w:rPr>
      </w:pPr>
    </w:p>
    <w:p w:rsidR="00F63739" w:rsidRPr="004A055D" w:rsidRDefault="00F63739" w:rsidP="004A055D">
      <w:pPr>
        <w:spacing w:after="0" w:line="240" w:lineRule="auto"/>
        <w:ind w:firstLine="709"/>
        <w:jc w:val="both"/>
        <w:rPr>
          <w:rFonts w:ascii="Times New Roman" w:hAnsi="Times New Roman" w:cs="Times New Roman"/>
          <w:sz w:val="28"/>
          <w:szCs w:val="28"/>
          <w:vertAlign w:val="subscript"/>
        </w:rPr>
      </w:pPr>
      <w:r w:rsidRPr="004A055D">
        <w:rPr>
          <w:rFonts w:ascii="Times New Roman" w:hAnsi="Times New Roman" w:cs="Times New Roman"/>
          <w:sz w:val="28"/>
          <w:szCs w:val="28"/>
        </w:rPr>
        <w:t>І</w:t>
      </w:r>
      <w:r w:rsidRPr="004A055D">
        <w:rPr>
          <w:rFonts w:ascii="Times New Roman" w:hAnsi="Times New Roman" w:cs="Times New Roman"/>
          <w:sz w:val="28"/>
          <w:szCs w:val="28"/>
          <w:vertAlign w:val="subscript"/>
        </w:rPr>
        <w:t>прж</w:t>
      </w:r>
      <w:r w:rsidRPr="004A055D">
        <w:rPr>
          <w:rFonts w:ascii="Times New Roman" w:hAnsi="Times New Roman" w:cs="Times New Roman"/>
          <w:sz w:val="28"/>
          <w:szCs w:val="28"/>
        </w:rPr>
        <w:t xml:space="preserve"> = </w:t>
      </w:r>
      <w:r w:rsidRPr="004A055D">
        <w:rPr>
          <w:rFonts w:ascii="Times New Roman" w:hAnsi="Times New Roman" w:cs="Times New Roman"/>
          <w:position w:val="-32"/>
          <w:sz w:val="28"/>
          <w:szCs w:val="28"/>
        </w:rPr>
        <w:object w:dxaOrig="2320" w:dyaOrig="760">
          <v:shape id="_x0000_i1027" type="#_x0000_t75" style="width:116.25pt;height:38.25pt" o:ole="" fillcolor="window">
            <v:imagedata r:id="rId13" o:title=""/>
          </v:shape>
          <o:OLEObject Type="Embed" ProgID="Equation.3" ShapeID="_x0000_i1027" DrawAspect="Content" ObjectID="_1422987742" r:id="rId14"/>
        </w:object>
      </w:r>
      <w:r w:rsidRPr="004A055D">
        <w:rPr>
          <w:rFonts w:ascii="Times New Roman" w:hAnsi="Times New Roman" w:cs="Times New Roman"/>
          <w:sz w:val="28"/>
          <w:szCs w:val="28"/>
        </w:rPr>
        <w:t xml:space="preserve"> :  </w:t>
      </w:r>
      <w:r w:rsidRPr="004A055D">
        <w:rPr>
          <w:rFonts w:ascii="Times New Roman" w:hAnsi="Times New Roman" w:cs="Times New Roman"/>
          <w:position w:val="-32"/>
          <w:sz w:val="28"/>
          <w:szCs w:val="28"/>
        </w:rPr>
        <w:object w:dxaOrig="1540" w:dyaOrig="760">
          <v:shape id="_x0000_i1028" type="#_x0000_t75" style="width:76.5pt;height:38.25pt" o:ole="" fillcolor="window">
            <v:imagedata r:id="rId15" o:title=""/>
          </v:shape>
          <o:OLEObject Type="Embed" ProgID="Equation.3" ShapeID="_x0000_i1028" DrawAspect="Content" ObjectID="_1422987743" r:id="rId16"/>
        </w:object>
      </w:r>
    </w:p>
    <w:p w:rsidR="00F63739" w:rsidRPr="004A055D" w:rsidRDefault="00F63739" w:rsidP="004A055D">
      <w:pPr>
        <w:spacing w:after="0" w:line="240" w:lineRule="auto"/>
        <w:ind w:firstLine="709"/>
        <w:jc w:val="both"/>
        <w:rPr>
          <w:rFonts w:ascii="Times New Roman" w:hAnsi="Times New Roman" w:cs="Times New Roman"/>
          <w:sz w:val="28"/>
          <w:szCs w:val="28"/>
          <w:vertAlign w:val="subscript"/>
        </w:rPr>
      </w:pP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Зміна продуктивності тварин, яка показує цей індекс, залежить від двох причин: від рівня їх продуктивності в окремих сільськогосподарських  підприємствах і від  питомої ваги тварин кожного господарства в загальній чисельності тварин по групі сільськогосподарських підприємств, тобто від структури поголів'я з різним рівнем продуктивності.</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Для винятку впливу структурних змін в поголів'ї тварин на їх середню продуктивність розраховують індекс продуктивності фіксованого складу:</w:t>
      </w:r>
    </w:p>
    <w:p w:rsidR="00F63739" w:rsidRPr="004A055D" w:rsidRDefault="00F63739" w:rsidP="004A055D">
      <w:pPr>
        <w:spacing w:after="0" w:line="240" w:lineRule="auto"/>
        <w:ind w:firstLine="709"/>
        <w:jc w:val="both"/>
        <w:rPr>
          <w:rFonts w:ascii="Times New Roman" w:hAnsi="Times New Roman" w:cs="Times New Roman"/>
          <w:sz w:val="28"/>
          <w:szCs w:val="28"/>
        </w:rPr>
      </w:pP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І</w:t>
      </w:r>
      <w:r w:rsidRPr="004A055D">
        <w:rPr>
          <w:rFonts w:ascii="Times New Roman" w:hAnsi="Times New Roman" w:cs="Times New Roman"/>
          <w:sz w:val="28"/>
          <w:szCs w:val="28"/>
          <w:vertAlign w:val="subscript"/>
        </w:rPr>
        <w:t xml:space="preserve">пржф </w:t>
      </w:r>
      <w:r w:rsidRPr="004A055D">
        <w:rPr>
          <w:rFonts w:ascii="Times New Roman" w:hAnsi="Times New Roman" w:cs="Times New Roman"/>
          <w:sz w:val="28"/>
          <w:szCs w:val="28"/>
        </w:rPr>
        <w:t xml:space="preserve"> = </w:t>
      </w:r>
      <w:r w:rsidRPr="004A055D">
        <w:rPr>
          <w:rFonts w:ascii="Times New Roman" w:hAnsi="Times New Roman" w:cs="Times New Roman"/>
          <w:position w:val="-32"/>
          <w:sz w:val="28"/>
          <w:szCs w:val="28"/>
        </w:rPr>
        <w:object w:dxaOrig="1500" w:dyaOrig="760">
          <v:shape id="_x0000_i1029" type="#_x0000_t75" style="width:75.75pt;height:38.25pt" o:ole="" fillcolor="window">
            <v:imagedata r:id="rId17" o:title=""/>
          </v:shape>
          <o:OLEObject Type="Embed" ProgID="Equation.3" ShapeID="_x0000_i1029" DrawAspect="Content" ObjectID="_1422987744" r:id="rId18"/>
        </w:object>
      </w:r>
      <w:r w:rsidRPr="004A055D">
        <w:rPr>
          <w:rFonts w:ascii="Times New Roman" w:hAnsi="Times New Roman" w:cs="Times New Roman"/>
          <w:sz w:val="28"/>
          <w:szCs w:val="28"/>
        </w:rPr>
        <w:t>.</w:t>
      </w:r>
    </w:p>
    <w:p w:rsidR="00F63739" w:rsidRPr="004A055D" w:rsidRDefault="00F63739" w:rsidP="004A055D">
      <w:pPr>
        <w:spacing w:after="0" w:line="240" w:lineRule="auto"/>
        <w:ind w:firstLine="709"/>
        <w:jc w:val="both"/>
        <w:rPr>
          <w:rFonts w:ascii="Times New Roman" w:hAnsi="Times New Roman" w:cs="Times New Roman"/>
          <w:sz w:val="28"/>
          <w:szCs w:val="28"/>
        </w:rPr>
      </w:pPr>
    </w:p>
    <w:p w:rsidR="00F63739" w:rsidRPr="004A055D" w:rsidRDefault="00F63739" w:rsidP="004A055D">
      <w:pPr>
        <w:spacing w:after="0" w:line="240" w:lineRule="auto"/>
        <w:ind w:firstLine="709"/>
        <w:jc w:val="both"/>
        <w:rPr>
          <w:rFonts w:ascii="Times New Roman" w:hAnsi="Times New Roman" w:cs="Times New Roman"/>
          <w:sz w:val="28"/>
          <w:szCs w:val="28"/>
        </w:rPr>
      </w:pP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А для виявлення впливу змін в структурі поголів'я на динаміку виробництва продукції обчислюють індекс структури поголів'я    І</w:t>
      </w:r>
      <w:r w:rsidRPr="004A055D">
        <w:rPr>
          <w:rFonts w:ascii="Times New Roman" w:hAnsi="Times New Roman" w:cs="Times New Roman"/>
          <w:sz w:val="28"/>
          <w:szCs w:val="28"/>
          <w:vertAlign w:val="subscript"/>
        </w:rPr>
        <w:t>сп</w:t>
      </w:r>
      <w:r w:rsidRPr="004A055D">
        <w:rPr>
          <w:rFonts w:ascii="Times New Roman" w:hAnsi="Times New Roman" w:cs="Times New Roman"/>
          <w:sz w:val="28"/>
          <w:szCs w:val="28"/>
        </w:rPr>
        <w:t>:</w:t>
      </w:r>
    </w:p>
    <w:p w:rsidR="00F63739" w:rsidRPr="004A055D" w:rsidRDefault="00F63739" w:rsidP="004A055D">
      <w:pPr>
        <w:spacing w:after="0" w:line="240" w:lineRule="auto"/>
        <w:ind w:firstLine="709"/>
        <w:jc w:val="both"/>
        <w:rPr>
          <w:rFonts w:ascii="Times New Roman" w:hAnsi="Times New Roman" w:cs="Times New Roman"/>
          <w:sz w:val="28"/>
          <w:szCs w:val="28"/>
        </w:rPr>
      </w:pPr>
    </w:p>
    <w:p w:rsidR="00F63739" w:rsidRPr="004A055D" w:rsidRDefault="00F63739" w:rsidP="004A055D">
      <w:pPr>
        <w:spacing w:after="0" w:line="240" w:lineRule="auto"/>
        <w:ind w:firstLine="709"/>
        <w:jc w:val="both"/>
        <w:rPr>
          <w:rFonts w:ascii="Times New Roman" w:hAnsi="Times New Roman" w:cs="Times New Roman"/>
          <w:sz w:val="28"/>
          <w:szCs w:val="28"/>
        </w:rPr>
      </w:pP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І</w:t>
      </w:r>
      <w:r w:rsidRPr="004A055D">
        <w:rPr>
          <w:rFonts w:ascii="Times New Roman" w:hAnsi="Times New Roman" w:cs="Times New Roman"/>
          <w:sz w:val="28"/>
          <w:szCs w:val="28"/>
          <w:vertAlign w:val="subscript"/>
        </w:rPr>
        <w:t>сп</w:t>
      </w:r>
      <w:r w:rsidRPr="004A055D">
        <w:rPr>
          <w:rFonts w:ascii="Times New Roman" w:hAnsi="Times New Roman" w:cs="Times New Roman"/>
          <w:sz w:val="28"/>
          <w:szCs w:val="28"/>
        </w:rPr>
        <w:t xml:space="preserve"> =</w:t>
      </w:r>
      <w:r w:rsidRPr="004A055D">
        <w:rPr>
          <w:rFonts w:ascii="Times New Roman" w:hAnsi="Times New Roman" w:cs="Times New Roman"/>
          <w:position w:val="-32"/>
          <w:sz w:val="28"/>
          <w:szCs w:val="28"/>
        </w:rPr>
        <w:object w:dxaOrig="3040" w:dyaOrig="760">
          <v:shape id="_x0000_i1030" type="#_x0000_t75" style="width:152.25pt;height:38.25pt" o:ole="" fillcolor="window">
            <v:imagedata r:id="rId19" o:title=""/>
          </v:shape>
          <o:OLEObject Type="Embed" ProgID="Equation.3" ShapeID="_x0000_i1030" DrawAspect="Content" ObjectID="_1422987745" r:id="rId20"/>
        </w:object>
      </w:r>
      <w:r w:rsidRPr="004A055D">
        <w:rPr>
          <w:rFonts w:ascii="Times New Roman" w:hAnsi="Times New Roman" w:cs="Times New Roman"/>
          <w:sz w:val="28"/>
          <w:szCs w:val="28"/>
        </w:rPr>
        <w:t>.</w:t>
      </w:r>
    </w:p>
    <w:p w:rsidR="00F63739" w:rsidRPr="004A055D" w:rsidRDefault="00F63739" w:rsidP="004A055D">
      <w:pPr>
        <w:spacing w:after="0" w:line="240" w:lineRule="auto"/>
        <w:ind w:firstLine="709"/>
        <w:jc w:val="both"/>
        <w:rPr>
          <w:rFonts w:ascii="Times New Roman" w:hAnsi="Times New Roman" w:cs="Times New Roman"/>
          <w:sz w:val="28"/>
          <w:szCs w:val="28"/>
        </w:rPr>
      </w:pPr>
    </w:p>
    <w:p w:rsidR="00F63739" w:rsidRPr="004A055D" w:rsidRDefault="00F63739" w:rsidP="004A055D">
      <w:pPr>
        <w:spacing w:after="0" w:line="240" w:lineRule="auto"/>
        <w:ind w:firstLine="709"/>
        <w:jc w:val="both"/>
        <w:rPr>
          <w:rFonts w:ascii="Times New Roman" w:hAnsi="Times New Roman" w:cs="Times New Roman"/>
          <w:sz w:val="28"/>
          <w:szCs w:val="28"/>
        </w:rPr>
      </w:pP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Тоді індекс динаміки обсягу виробництва продукції буде дорівнювати добутку трьох індексів</w:t>
      </w:r>
    </w:p>
    <w:p w:rsidR="00F63739" w:rsidRPr="004A055D" w:rsidRDefault="00F63739" w:rsidP="004A055D">
      <w:pPr>
        <w:spacing w:after="0" w:line="240" w:lineRule="auto"/>
        <w:ind w:firstLine="709"/>
        <w:jc w:val="both"/>
        <w:rPr>
          <w:rFonts w:ascii="Times New Roman" w:hAnsi="Times New Roman" w:cs="Times New Roman"/>
          <w:sz w:val="28"/>
          <w:szCs w:val="28"/>
        </w:rPr>
      </w:pP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І</w:t>
      </w:r>
      <w:r w:rsidRPr="004A055D">
        <w:rPr>
          <w:rFonts w:ascii="Times New Roman" w:hAnsi="Times New Roman" w:cs="Times New Roman"/>
          <w:sz w:val="28"/>
          <w:szCs w:val="28"/>
          <w:vertAlign w:val="subscript"/>
        </w:rPr>
        <w:t xml:space="preserve">оп </w:t>
      </w:r>
      <w:r w:rsidRPr="004A055D">
        <w:rPr>
          <w:rFonts w:ascii="Times New Roman" w:hAnsi="Times New Roman" w:cs="Times New Roman"/>
          <w:sz w:val="28"/>
          <w:szCs w:val="28"/>
        </w:rPr>
        <w:t>= І</w:t>
      </w:r>
      <w:r w:rsidRPr="004A055D">
        <w:rPr>
          <w:rFonts w:ascii="Times New Roman" w:hAnsi="Times New Roman" w:cs="Times New Roman"/>
          <w:sz w:val="28"/>
          <w:szCs w:val="28"/>
          <w:vertAlign w:val="subscript"/>
        </w:rPr>
        <w:t>чж</w:t>
      </w:r>
      <w:r w:rsidRPr="004A055D">
        <w:rPr>
          <w:rFonts w:ascii="Times New Roman" w:hAnsi="Times New Roman" w:cs="Times New Roman"/>
          <w:sz w:val="28"/>
          <w:szCs w:val="28"/>
        </w:rPr>
        <w:t xml:space="preserve">    І</w:t>
      </w:r>
      <w:r w:rsidRPr="004A055D">
        <w:rPr>
          <w:rFonts w:ascii="Times New Roman" w:hAnsi="Times New Roman" w:cs="Times New Roman"/>
          <w:sz w:val="28"/>
          <w:szCs w:val="28"/>
          <w:vertAlign w:val="subscript"/>
        </w:rPr>
        <w:t>пржф</w:t>
      </w:r>
      <w:r w:rsidRPr="004A055D">
        <w:rPr>
          <w:rFonts w:ascii="Times New Roman" w:hAnsi="Times New Roman" w:cs="Times New Roman"/>
          <w:sz w:val="28"/>
          <w:szCs w:val="28"/>
        </w:rPr>
        <w:t xml:space="preserve">   І</w:t>
      </w:r>
      <w:r w:rsidRPr="004A055D">
        <w:rPr>
          <w:rFonts w:ascii="Times New Roman" w:hAnsi="Times New Roman" w:cs="Times New Roman"/>
          <w:sz w:val="28"/>
          <w:szCs w:val="28"/>
          <w:vertAlign w:val="subscript"/>
        </w:rPr>
        <w:t>сп .</w:t>
      </w:r>
    </w:p>
    <w:p w:rsidR="00F63739" w:rsidRPr="004A055D" w:rsidRDefault="00F63739" w:rsidP="004A055D">
      <w:pPr>
        <w:spacing w:after="0" w:line="240" w:lineRule="auto"/>
        <w:ind w:firstLine="709"/>
        <w:jc w:val="both"/>
        <w:rPr>
          <w:rFonts w:ascii="Times New Roman" w:hAnsi="Times New Roman" w:cs="Times New Roman"/>
          <w:sz w:val="28"/>
          <w:szCs w:val="28"/>
        </w:rPr>
      </w:pPr>
    </w:p>
    <w:p w:rsidR="00F63739" w:rsidRPr="004A055D" w:rsidRDefault="00F63739" w:rsidP="004A055D">
      <w:pPr>
        <w:spacing w:after="0" w:line="240" w:lineRule="auto"/>
        <w:ind w:firstLine="709"/>
        <w:jc w:val="both"/>
        <w:rPr>
          <w:rFonts w:ascii="Times New Roman" w:hAnsi="Times New Roman" w:cs="Times New Roman"/>
          <w:sz w:val="28"/>
          <w:szCs w:val="28"/>
        </w:rPr>
      </w:pP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 xml:space="preserve">Велике значення має вивчення змін показників кількості тварин і птиці, їх продуктивності і вихід продукції за кілька років для встановлення тенденцій у змінах, які відбуваються. Для цього розраховують цінні базисні і середньорічні </w:t>
      </w:r>
      <w:r w:rsidRPr="004A055D">
        <w:rPr>
          <w:rFonts w:ascii="Times New Roman" w:hAnsi="Times New Roman" w:cs="Times New Roman"/>
          <w:sz w:val="28"/>
          <w:szCs w:val="28"/>
        </w:rPr>
        <w:lastRenderedPageBreak/>
        <w:t>абсолютні прирости, темпи росту і темпи приросту, а також проводять вирівнювання динамічних рядів.</w:t>
      </w:r>
    </w:p>
    <w:p w:rsidR="00F63739" w:rsidRPr="004A055D" w:rsidRDefault="00F63739" w:rsidP="004A055D">
      <w:pPr>
        <w:spacing w:after="0" w:line="240" w:lineRule="auto"/>
        <w:ind w:firstLine="709"/>
        <w:jc w:val="both"/>
        <w:rPr>
          <w:rFonts w:ascii="Times New Roman" w:hAnsi="Times New Roman" w:cs="Times New Roman"/>
          <w:sz w:val="28"/>
          <w:szCs w:val="28"/>
        </w:rPr>
      </w:pPr>
      <w:r w:rsidRPr="004A055D">
        <w:rPr>
          <w:rFonts w:ascii="Times New Roman" w:hAnsi="Times New Roman" w:cs="Times New Roman"/>
          <w:sz w:val="28"/>
          <w:szCs w:val="28"/>
        </w:rPr>
        <w:t>В аналізі показників тваринництва в динаміці рекомендується порівнювати не тільки річні, але і їх середні рівні за кілька років. Велике значення мають середні показники</w:t>
      </w:r>
      <w:r w:rsidR="004A055D">
        <w:rPr>
          <w:rFonts w:ascii="Times New Roman" w:hAnsi="Times New Roman" w:cs="Times New Roman"/>
          <w:sz w:val="28"/>
          <w:szCs w:val="28"/>
        </w:rPr>
        <w:t>.</w:t>
      </w:r>
    </w:p>
    <w:sectPr w:rsidR="00F63739" w:rsidRPr="004A055D" w:rsidSect="00FE6061">
      <w:headerReference w:type="even" r:id="rId21"/>
      <w:headerReference w:type="default" r:id="rId22"/>
      <w:footerReference w:type="even" r:id="rId23"/>
      <w:footerReference w:type="default" r:id="rId24"/>
      <w:headerReference w:type="first" r:id="rId25"/>
      <w:footerReference w:type="firs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9F" w:rsidRDefault="00E9469F" w:rsidP="00E9469F">
      <w:pPr>
        <w:spacing w:after="0" w:line="240" w:lineRule="auto"/>
      </w:pPr>
      <w:r>
        <w:separator/>
      </w:r>
    </w:p>
  </w:endnote>
  <w:endnote w:type="continuationSeparator" w:id="0">
    <w:p w:rsidR="00E9469F" w:rsidRDefault="00E9469F" w:rsidP="00E94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9F" w:rsidRDefault="00E9469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9F" w:rsidRDefault="00E9469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9F" w:rsidRDefault="00E946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9F" w:rsidRDefault="00E9469F" w:rsidP="00E9469F">
      <w:pPr>
        <w:spacing w:after="0" w:line="240" w:lineRule="auto"/>
      </w:pPr>
      <w:r>
        <w:separator/>
      </w:r>
    </w:p>
  </w:footnote>
  <w:footnote w:type="continuationSeparator" w:id="0">
    <w:p w:rsidR="00E9469F" w:rsidRDefault="00E9469F" w:rsidP="00E94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9F" w:rsidRDefault="00E9469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9F" w:rsidRPr="00E9469F" w:rsidRDefault="00E9469F" w:rsidP="00E9469F">
    <w:pPr>
      <w:pStyle w:val="a9"/>
      <w:jc w:val="center"/>
      <w:rPr>
        <w:rFonts w:ascii="Tahoma" w:hAnsi="Tahoma"/>
        <w:b/>
        <w:color w:val="B3B3B3"/>
        <w:sz w:val="14"/>
      </w:rPr>
    </w:pPr>
    <w:hyperlink r:id="rId1" w:history="1">
      <w:r w:rsidRPr="00E9469F">
        <w:rPr>
          <w:rStyle w:val="a4"/>
          <w:rFonts w:ascii="Tahoma" w:hAnsi="Tahoma"/>
          <w:b/>
          <w:color w:val="B3B3B3"/>
          <w:sz w:val="14"/>
        </w:rPr>
        <w:t>http://antibotan.com/</w:t>
      </w:r>
    </w:hyperlink>
    <w:r w:rsidRPr="00E9469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9F" w:rsidRDefault="00E9469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547AE"/>
    <w:multiLevelType w:val="multilevel"/>
    <w:tmpl w:val="203864B2"/>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ascii="Times New Roman" w:hAnsi="Times New Roman" w:cs="Times New Roman" w:hint="default"/>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7AD50E3B"/>
    <w:multiLevelType w:val="multilevel"/>
    <w:tmpl w:val="3DF8C03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80" w:hanging="360"/>
      </w:pPr>
      <w:rPr>
        <w:rFonts w:ascii="Times New Roman" w:hAnsi="Times New Roman" w:cs="Times New Roman" w:hint="default"/>
      </w:rPr>
    </w:lvl>
    <w:lvl w:ilvl="2">
      <w:start w:val="1"/>
      <w:numFmt w:val="decimal"/>
      <w:lvlText w:val="%1.%2.%3"/>
      <w:lvlJc w:val="left"/>
      <w:pPr>
        <w:ind w:left="1560" w:hanging="720"/>
      </w:pPr>
      <w:rPr>
        <w:rFonts w:ascii="Times New Roman" w:hAnsi="Times New Roman" w:cs="Times New Roman" w:hint="default"/>
      </w:rPr>
    </w:lvl>
    <w:lvl w:ilvl="3">
      <w:start w:val="1"/>
      <w:numFmt w:val="decimal"/>
      <w:lvlText w:val="%1.%2.%3.%4"/>
      <w:lvlJc w:val="left"/>
      <w:pPr>
        <w:ind w:left="1980" w:hanging="720"/>
      </w:pPr>
      <w:rPr>
        <w:rFonts w:ascii="Times New Roman" w:hAnsi="Times New Roman" w:cs="Times New Roman" w:hint="default"/>
      </w:rPr>
    </w:lvl>
    <w:lvl w:ilvl="4">
      <w:start w:val="1"/>
      <w:numFmt w:val="decimal"/>
      <w:lvlText w:val="%1.%2.%3.%4.%5"/>
      <w:lvlJc w:val="left"/>
      <w:pPr>
        <w:ind w:left="2760" w:hanging="1080"/>
      </w:pPr>
      <w:rPr>
        <w:rFonts w:ascii="Times New Roman" w:hAnsi="Times New Roman" w:cs="Times New Roman" w:hint="default"/>
      </w:rPr>
    </w:lvl>
    <w:lvl w:ilvl="5">
      <w:start w:val="1"/>
      <w:numFmt w:val="decimal"/>
      <w:lvlText w:val="%1.%2.%3.%4.%5.%6"/>
      <w:lvlJc w:val="left"/>
      <w:pPr>
        <w:ind w:left="3180" w:hanging="1080"/>
      </w:pPr>
      <w:rPr>
        <w:rFonts w:ascii="Times New Roman" w:hAnsi="Times New Roman" w:cs="Times New Roman" w:hint="default"/>
      </w:rPr>
    </w:lvl>
    <w:lvl w:ilvl="6">
      <w:start w:val="1"/>
      <w:numFmt w:val="decimal"/>
      <w:lvlText w:val="%1.%2.%3.%4.%5.%6.%7"/>
      <w:lvlJc w:val="left"/>
      <w:pPr>
        <w:ind w:left="3960" w:hanging="1440"/>
      </w:pPr>
      <w:rPr>
        <w:rFonts w:ascii="Times New Roman" w:hAnsi="Times New Roman" w:cs="Times New Roman" w:hint="default"/>
      </w:rPr>
    </w:lvl>
    <w:lvl w:ilvl="7">
      <w:start w:val="1"/>
      <w:numFmt w:val="decimal"/>
      <w:lvlText w:val="%1.%2.%3.%4.%5.%6.%7.%8"/>
      <w:lvlJc w:val="left"/>
      <w:pPr>
        <w:ind w:left="4380" w:hanging="1440"/>
      </w:pPr>
      <w:rPr>
        <w:rFonts w:ascii="Times New Roman" w:hAnsi="Times New Roman" w:cs="Times New Roman" w:hint="default"/>
      </w:rPr>
    </w:lvl>
    <w:lvl w:ilvl="8">
      <w:start w:val="1"/>
      <w:numFmt w:val="decimal"/>
      <w:lvlText w:val="%1.%2.%3.%4.%5.%6.%7.%8.%9"/>
      <w:lvlJc w:val="left"/>
      <w:pPr>
        <w:ind w:left="4800" w:hanging="1440"/>
      </w:pPr>
      <w:rPr>
        <w:rFonts w:ascii="Times New Roman" w:hAnsi="Times New Roman" w:cs="Times New Roman" w:hint="default"/>
      </w:rPr>
    </w:lvl>
  </w:abstractNum>
  <w:abstractNum w:abstractNumId="2">
    <w:nsid w:val="7E1F42DD"/>
    <w:multiLevelType w:val="multilevel"/>
    <w:tmpl w:val="CD60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38E1"/>
    <w:rsid w:val="0023540E"/>
    <w:rsid w:val="003438E1"/>
    <w:rsid w:val="00382D8E"/>
    <w:rsid w:val="00391675"/>
    <w:rsid w:val="004A055D"/>
    <w:rsid w:val="00922634"/>
    <w:rsid w:val="009D71CF"/>
    <w:rsid w:val="00B54DEA"/>
    <w:rsid w:val="00D10B52"/>
    <w:rsid w:val="00E9469F"/>
    <w:rsid w:val="00F63739"/>
    <w:rsid w:val="00FA4676"/>
    <w:rsid w:val="00FE60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8E1"/>
    <w:pPr>
      <w:ind w:left="720"/>
      <w:contextualSpacing/>
    </w:pPr>
  </w:style>
  <w:style w:type="character" w:styleId="a4">
    <w:name w:val="Hyperlink"/>
    <w:basedOn w:val="a0"/>
    <w:uiPriority w:val="99"/>
    <w:unhideWhenUsed/>
    <w:rsid w:val="003438E1"/>
    <w:rPr>
      <w:color w:val="0000FF"/>
      <w:u w:val="single"/>
    </w:rPr>
  </w:style>
  <w:style w:type="character" w:styleId="a5">
    <w:name w:val="Strong"/>
    <w:basedOn w:val="a0"/>
    <w:uiPriority w:val="22"/>
    <w:qFormat/>
    <w:rsid w:val="00382D8E"/>
    <w:rPr>
      <w:b/>
      <w:bCs/>
    </w:rPr>
  </w:style>
  <w:style w:type="character" w:styleId="a6">
    <w:name w:val="Emphasis"/>
    <w:basedOn w:val="a0"/>
    <w:uiPriority w:val="20"/>
    <w:qFormat/>
    <w:rsid w:val="00382D8E"/>
    <w:rPr>
      <w:i/>
      <w:iCs/>
    </w:rPr>
  </w:style>
  <w:style w:type="paragraph" w:styleId="a7">
    <w:name w:val="Normal (Web)"/>
    <w:basedOn w:val="a"/>
    <w:uiPriority w:val="99"/>
    <w:semiHidden/>
    <w:unhideWhenUsed/>
    <w:rsid w:val="00D10B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Стиль1"/>
    <w:basedOn w:val="a8"/>
    <w:rsid w:val="00B54DEA"/>
    <w:pPr>
      <w:widowControl w:val="0"/>
      <w:autoSpaceDE w:val="0"/>
      <w:autoSpaceDN w:val="0"/>
      <w:adjustRightInd w:val="0"/>
      <w:spacing w:after="0" w:line="360" w:lineRule="auto"/>
    </w:pPr>
    <w:rPr>
      <w:rFonts w:ascii="Bookman Old Style" w:eastAsia="Times New Roman" w:hAnsi="Bookman Old Style" w:cs="Times New Roman"/>
      <w:i/>
      <w:color w:val="auto"/>
      <w:sz w:val="28"/>
      <w:szCs w:val="28"/>
      <w:lang w:eastAsia="ru-RU"/>
    </w:rPr>
  </w:style>
  <w:style w:type="paragraph" w:styleId="a8">
    <w:name w:val="caption"/>
    <w:basedOn w:val="a"/>
    <w:next w:val="a"/>
    <w:uiPriority w:val="35"/>
    <w:semiHidden/>
    <w:unhideWhenUsed/>
    <w:qFormat/>
    <w:rsid w:val="00B54DEA"/>
    <w:pPr>
      <w:spacing w:line="240" w:lineRule="auto"/>
    </w:pPr>
    <w:rPr>
      <w:b/>
      <w:bCs/>
      <w:color w:val="4F81BD" w:themeColor="accent1"/>
      <w:sz w:val="18"/>
      <w:szCs w:val="18"/>
    </w:rPr>
  </w:style>
  <w:style w:type="paragraph" w:styleId="a9">
    <w:name w:val="header"/>
    <w:basedOn w:val="a"/>
    <w:link w:val="aa"/>
    <w:uiPriority w:val="99"/>
    <w:unhideWhenUsed/>
    <w:rsid w:val="00E9469F"/>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E9469F"/>
  </w:style>
  <w:style w:type="paragraph" w:styleId="ab">
    <w:name w:val="footer"/>
    <w:basedOn w:val="a"/>
    <w:link w:val="ac"/>
    <w:uiPriority w:val="99"/>
    <w:unhideWhenUsed/>
    <w:rsid w:val="00E9469F"/>
    <w:pPr>
      <w:tabs>
        <w:tab w:val="center" w:pos="4677"/>
        <w:tab w:val="right" w:pos="9355"/>
      </w:tabs>
      <w:spacing w:after="0" w:line="240" w:lineRule="auto"/>
    </w:pPr>
  </w:style>
  <w:style w:type="character" w:customStyle="1" w:styleId="ac">
    <w:name w:val="Нижній колонтитул Знак"/>
    <w:basedOn w:val="a0"/>
    <w:link w:val="ab"/>
    <w:uiPriority w:val="99"/>
    <w:rsid w:val="00E94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5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D%D0%B0%D1%80%D0%BE%D0%B4%D0%BD%D0%B5_%D0%B3%D0%BE%D1%81%D0%BF%D0%BE%D0%B4%D0%B0%D1%80%D1%81%D1%82%D0%B2%D0%BE"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14</Pages>
  <Words>4723</Words>
  <Characters>32300</Characters>
  <Application>Microsoft Office Word</Application>
  <DocSecurity>0</DocSecurity>
  <Lines>604</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Вікуся</dc:creator>
  <cp:lastModifiedBy>Ivan</cp:lastModifiedBy>
  <cp:revision>4</cp:revision>
  <dcterms:created xsi:type="dcterms:W3CDTF">2011-10-22T10:41:00Z</dcterms:created>
  <dcterms:modified xsi:type="dcterms:W3CDTF">2013-02-21T19:36:00Z</dcterms:modified>
</cp:coreProperties>
</file>