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7D8" w:rsidRPr="00C367D8" w:rsidRDefault="00C367D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bookmarkStart w:id="0" w:name="_GoBack"/>
      <w:r w:rsidRPr="00C367D8">
        <w:rPr>
          <w:rFonts w:ascii="Times New Roman" w:eastAsia="Times New Roman" w:hAnsi="Times New Roman" w:cs="Times New Roman"/>
          <w:color w:val="000000"/>
          <w:sz w:val="28"/>
          <w:szCs w:val="28"/>
          <w:lang w:val="uk-UA"/>
        </w:rPr>
        <w:t>ЗМІСТ</w:t>
      </w:r>
    </w:p>
    <w:p w:rsidR="00C367D8" w:rsidRPr="00C367D8" w:rsidRDefault="00C367D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r w:rsidRPr="00C367D8">
        <w:rPr>
          <w:rFonts w:ascii="Times New Roman" w:eastAsia="Times New Roman" w:hAnsi="Times New Roman" w:cs="Times New Roman"/>
          <w:color w:val="000000"/>
          <w:sz w:val="28"/>
          <w:szCs w:val="28"/>
          <w:lang w:val="uk-UA"/>
        </w:rPr>
        <w:t>ВСТУП</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1.</w:t>
      </w:r>
      <w:r w:rsidR="00C367D8" w:rsidRPr="00C367D8">
        <w:rPr>
          <w:rFonts w:ascii="Times New Roman" w:eastAsia="Times New Roman" w:hAnsi="Times New Roman" w:cs="Times New Roman"/>
          <w:color w:val="000000"/>
          <w:sz w:val="28"/>
          <w:szCs w:val="28"/>
          <w:lang w:val="uk-UA"/>
        </w:rPr>
        <w:t>Теоретичні основи</w:t>
      </w:r>
      <w:r w:rsidRPr="00C367D8">
        <w:rPr>
          <w:rFonts w:ascii="Times New Roman" w:eastAsia="Times New Roman" w:hAnsi="Times New Roman" w:cs="Times New Roman"/>
          <w:color w:val="000000"/>
          <w:sz w:val="28"/>
          <w:szCs w:val="28"/>
        </w:rPr>
        <w:t xml:space="preserve"> банкрутства підприємства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1.1 Сутність та види банкрутства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1.2 Причини та фактори виникнення фінансової кризи підприємства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2. Застосування різних методичних підходів при діагностиці банкрутства ЗАТ «Сумське машинобудівне науково-виробниче об'єднання ім. В. Фрунзе»</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2.1 Методологічні підходи до прогнозування банкрутства підприємств, розповсюджені у вітчизняній практиці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3. Антикризове управління підприємством</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3.1 Шляхи фінансового оздоровлення суб'єктів господарювання</w:t>
      </w:r>
    </w:p>
    <w:p w:rsidR="005643A8" w:rsidRPr="00C367D8" w:rsidRDefault="00C367D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r w:rsidRPr="00C367D8">
        <w:rPr>
          <w:rFonts w:ascii="Times New Roman" w:eastAsia="Times New Roman" w:hAnsi="Times New Roman" w:cs="Times New Roman"/>
          <w:color w:val="000000"/>
          <w:sz w:val="28"/>
          <w:szCs w:val="28"/>
        </w:rPr>
        <w:t>В</w:t>
      </w:r>
      <w:r w:rsidRPr="00C367D8">
        <w:rPr>
          <w:rFonts w:ascii="Times New Roman" w:eastAsia="Times New Roman" w:hAnsi="Times New Roman" w:cs="Times New Roman"/>
          <w:color w:val="000000"/>
          <w:sz w:val="28"/>
          <w:szCs w:val="28"/>
          <w:lang w:val="uk-UA"/>
        </w:rPr>
        <w:t>ИСНОВКИ</w:t>
      </w:r>
    </w:p>
    <w:p w:rsidR="005643A8" w:rsidRDefault="00C367D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r w:rsidRPr="00C367D8">
        <w:rPr>
          <w:rFonts w:ascii="Times New Roman" w:eastAsia="Times New Roman" w:hAnsi="Times New Roman" w:cs="Times New Roman"/>
          <w:color w:val="000000"/>
          <w:sz w:val="28"/>
          <w:szCs w:val="28"/>
        </w:rPr>
        <w:t>С</w:t>
      </w:r>
      <w:r w:rsidRPr="00C367D8">
        <w:rPr>
          <w:rFonts w:ascii="Times New Roman" w:eastAsia="Times New Roman" w:hAnsi="Times New Roman" w:cs="Times New Roman"/>
          <w:color w:val="000000"/>
          <w:sz w:val="28"/>
          <w:szCs w:val="28"/>
          <w:lang w:val="uk-UA"/>
        </w:rPr>
        <w:t>ПИСОК ВИКОРИСТАНИХ ДЖЕРЕЛ</w:t>
      </w:r>
    </w:p>
    <w:p w:rsidR="00C367D8" w:rsidRDefault="00C367D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C367D8" w:rsidRDefault="00C367D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C367D8" w:rsidRDefault="00C367D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C367D8" w:rsidRDefault="00C367D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C367D8" w:rsidRDefault="00C367D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C367D8" w:rsidRDefault="00C367D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C367D8" w:rsidRPr="00C367D8" w:rsidRDefault="00C367D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lastRenderedPageBreak/>
        <w:t>ВСТУП</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xml:space="preserve">Банкрутство </w:t>
      </w:r>
      <w:bookmarkEnd w:id="0"/>
      <w:r w:rsidRPr="00C367D8">
        <w:rPr>
          <w:rFonts w:ascii="Times New Roman" w:eastAsia="Times New Roman" w:hAnsi="Times New Roman" w:cs="Times New Roman"/>
          <w:color w:val="000000"/>
          <w:sz w:val="28"/>
          <w:szCs w:val="28"/>
        </w:rPr>
        <w:t>підприємств є відносно новим явищем для економіки України. Практика показує, що в умовах нестабільності економіки, грошового дефіциту, часто змінюваного законодавства, багато підприємств стають неплатоспроможними, що може призвести до їх банкрутства.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Питанню аналізу банкрутства підприємств в економічній науці приділяється значна увага. Це зумовлене тим, що:</w:t>
      </w:r>
    </w:p>
    <w:p w:rsidR="005643A8" w:rsidRPr="00F542A6" w:rsidRDefault="005643A8" w:rsidP="00F542A6">
      <w:pPr>
        <w:pStyle w:val="a4"/>
        <w:numPr>
          <w:ilvl w:val="0"/>
          <w:numId w:val="1"/>
        </w:numPr>
        <w:spacing w:before="100" w:beforeAutospacing="1" w:after="100" w:afterAutospacing="1" w:line="360" w:lineRule="auto"/>
        <w:rPr>
          <w:rFonts w:ascii="Times New Roman" w:eastAsia="Times New Roman" w:hAnsi="Times New Roman" w:cs="Times New Roman"/>
          <w:color w:val="000000"/>
          <w:sz w:val="28"/>
          <w:szCs w:val="28"/>
        </w:rPr>
      </w:pPr>
      <w:r w:rsidRPr="00F542A6">
        <w:rPr>
          <w:rFonts w:ascii="Times New Roman" w:eastAsia="Times New Roman" w:hAnsi="Times New Roman" w:cs="Times New Roman"/>
          <w:color w:val="000000"/>
          <w:sz w:val="28"/>
          <w:szCs w:val="28"/>
        </w:rPr>
        <w:t>банкрутство певного суб'єкта господарювання призводить до порушення макроекономічної рівноваги;</w:t>
      </w:r>
    </w:p>
    <w:p w:rsidR="005643A8" w:rsidRPr="00F542A6" w:rsidRDefault="005643A8" w:rsidP="00F542A6">
      <w:pPr>
        <w:pStyle w:val="a4"/>
        <w:numPr>
          <w:ilvl w:val="0"/>
          <w:numId w:val="1"/>
        </w:numPr>
        <w:spacing w:before="100" w:beforeAutospacing="1" w:after="100" w:afterAutospacing="1" w:line="360" w:lineRule="auto"/>
        <w:rPr>
          <w:rFonts w:ascii="Times New Roman" w:eastAsia="Times New Roman" w:hAnsi="Times New Roman" w:cs="Times New Roman"/>
          <w:color w:val="000000"/>
          <w:sz w:val="28"/>
          <w:szCs w:val="28"/>
        </w:rPr>
      </w:pPr>
      <w:r w:rsidRPr="00F542A6">
        <w:rPr>
          <w:rFonts w:ascii="Times New Roman" w:eastAsia="Times New Roman" w:hAnsi="Times New Roman" w:cs="Times New Roman"/>
          <w:color w:val="000000"/>
          <w:sz w:val="28"/>
          <w:szCs w:val="28"/>
        </w:rPr>
        <w:t>від того, на скільки об'єктивно проведено оцінку ступеня ймовірності банкрутства підприємства, залежить ціна підприємства, його інвестиційна привабливість, що також негативно відбивається на економічних інтересах держави.</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Таким чином, аналіз діагностики банкрутства і підтримки платоспроможності підприємства є досить актуальними в Україні.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Актуальність і необхідність розв'язання проблем розробки заходів попередження та уникнення банкрутства і будь-яких кризових ситуацій на підприємствах різної форми власності визначили і обумовили мету даної роботи. Вона полягає в узагальненні теоретичних положень та практики щодо аналізу ймовірності банкрутства підприємств та визначення заходів щодо попередження та уникнення банкрутства на прикладі підприємства.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Завданнями даної роботи являються:</w:t>
      </w:r>
    </w:p>
    <w:p w:rsidR="005643A8" w:rsidRPr="00F542A6" w:rsidRDefault="005643A8" w:rsidP="00F542A6">
      <w:pPr>
        <w:pStyle w:val="a4"/>
        <w:numPr>
          <w:ilvl w:val="0"/>
          <w:numId w:val="2"/>
        </w:numPr>
        <w:spacing w:before="100" w:beforeAutospacing="1" w:after="100" w:afterAutospacing="1" w:line="360" w:lineRule="auto"/>
        <w:rPr>
          <w:rFonts w:ascii="Times New Roman" w:eastAsia="Times New Roman" w:hAnsi="Times New Roman" w:cs="Times New Roman"/>
          <w:color w:val="000000"/>
          <w:sz w:val="28"/>
          <w:szCs w:val="28"/>
        </w:rPr>
      </w:pPr>
      <w:r w:rsidRPr="00F542A6">
        <w:rPr>
          <w:rFonts w:ascii="Times New Roman" w:eastAsia="Times New Roman" w:hAnsi="Times New Roman" w:cs="Times New Roman"/>
          <w:color w:val="000000"/>
          <w:sz w:val="28"/>
          <w:szCs w:val="28"/>
        </w:rPr>
        <w:t>визначення сутності та причин виникнення банкрутства підприємства;</w:t>
      </w:r>
    </w:p>
    <w:p w:rsidR="005643A8" w:rsidRPr="00F542A6" w:rsidRDefault="005643A8" w:rsidP="00F542A6">
      <w:pPr>
        <w:pStyle w:val="a4"/>
        <w:numPr>
          <w:ilvl w:val="0"/>
          <w:numId w:val="2"/>
        </w:numPr>
        <w:spacing w:before="100" w:beforeAutospacing="1" w:after="100" w:afterAutospacing="1" w:line="360" w:lineRule="auto"/>
        <w:rPr>
          <w:rFonts w:ascii="Times New Roman" w:eastAsia="Times New Roman" w:hAnsi="Times New Roman" w:cs="Times New Roman"/>
          <w:color w:val="000000"/>
          <w:sz w:val="28"/>
          <w:szCs w:val="28"/>
        </w:rPr>
      </w:pPr>
      <w:r w:rsidRPr="00F542A6">
        <w:rPr>
          <w:rFonts w:ascii="Times New Roman" w:eastAsia="Times New Roman" w:hAnsi="Times New Roman" w:cs="Times New Roman"/>
          <w:color w:val="000000"/>
          <w:sz w:val="28"/>
          <w:szCs w:val="28"/>
        </w:rPr>
        <w:t>визначення факторів внутрішнього та зовнішнього середовища, що зумовлюють фінансову кризу на підприємстві;</w:t>
      </w:r>
    </w:p>
    <w:p w:rsidR="005643A8" w:rsidRPr="00F542A6" w:rsidRDefault="005643A8" w:rsidP="00F542A6">
      <w:pPr>
        <w:pStyle w:val="a4"/>
        <w:numPr>
          <w:ilvl w:val="0"/>
          <w:numId w:val="2"/>
        </w:numPr>
        <w:spacing w:before="100" w:beforeAutospacing="1" w:after="100" w:afterAutospacing="1" w:line="360" w:lineRule="auto"/>
        <w:rPr>
          <w:rFonts w:ascii="Times New Roman" w:eastAsia="Times New Roman" w:hAnsi="Times New Roman" w:cs="Times New Roman"/>
          <w:color w:val="000000"/>
          <w:sz w:val="28"/>
          <w:szCs w:val="28"/>
        </w:rPr>
      </w:pPr>
      <w:r w:rsidRPr="00F542A6">
        <w:rPr>
          <w:rFonts w:ascii="Times New Roman" w:eastAsia="Times New Roman" w:hAnsi="Times New Roman" w:cs="Times New Roman"/>
          <w:color w:val="000000"/>
          <w:sz w:val="28"/>
          <w:szCs w:val="28"/>
        </w:rPr>
        <w:lastRenderedPageBreak/>
        <w:t>визначення і аналіз системи показників оцінки стану платоспроможності підприємства;</w:t>
      </w:r>
    </w:p>
    <w:p w:rsidR="005643A8" w:rsidRPr="00F542A6" w:rsidRDefault="005643A8" w:rsidP="00F542A6">
      <w:pPr>
        <w:pStyle w:val="a4"/>
        <w:numPr>
          <w:ilvl w:val="0"/>
          <w:numId w:val="2"/>
        </w:numPr>
        <w:spacing w:before="100" w:beforeAutospacing="1" w:after="100" w:afterAutospacing="1" w:line="360" w:lineRule="auto"/>
        <w:rPr>
          <w:rFonts w:ascii="Times New Roman" w:eastAsia="Times New Roman" w:hAnsi="Times New Roman" w:cs="Times New Roman"/>
          <w:color w:val="000000"/>
          <w:sz w:val="28"/>
          <w:szCs w:val="28"/>
          <w:lang w:val="uk-UA"/>
        </w:rPr>
      </w:pPr>
      <w:r w:rsidRPr="00F542A6">
        <w:rPr>
          <w:rFonts w:ascii="Times New Roman" w:eastAsia="Times New Roman" w:hAnsi="Times New Roman" w:cs="Times New Roman"/>
          <w:color w:val="000000"/>
          <w:sz w:val="28"/>
          <w:szCs w:val="28"/>
          <w:lang w:val="uk-UA"/>
        </w:rPr>
        <w:t>дослідження і порівняння методологічних підходів до прогнозування банкрутства підприємств, що розповсюджені в закордонній та вітчизняній практиці;</w:t>
      </w:r>
    </w:p>
    <w:p w:rsidR="005643A8" w:rsidRPr="00F542A6" w:rsidRDefault="005643A8" w:rsidP="00F542A6">
      <w:pPr>
        <w:pStyle w:val="a4"/>
        <w:numPr>
          <w:ilvl w:val="0"/>
          <w:numId w:val="2"/>
        </w:numPr>
        <w:spacing w:before="100" w:beforeAutospacing="1" w:after="100" w:afterAutospacing="1" w:line="360" w:lineRule="auto"/>
        <w:rPr>
          <w:rFonts w:ascii="Times New Roman" w:eastAsia="Times New Roman" w:hAnsi="Times New Roman" w:cs="Times New Roman"/>
          <w:color w:val="000000"/>
          <w:sz w:val="28"/>
          <w:szCs w:val="28"/>
        </w:rPr>
      </w:pPr>
      <w:r w:rsidRPr="00F542A6">
        <w:rPr>
          <w:rFonts w:ascii="Times New Roman" w:eastAsia="Times New Roman" w:hAnsi="Times New Roman" w:cs="Times New Roman"/>
          <w:color w:val="000000"/>
          <w:sz w:val="28"/>
          <w:szCs w:val="28"/>
        </w:rPr>
        <w:t>здійснення аналізу ймовірності банкрутства за різними моделями, зробити розрахунки на прикладі даних підприємства;</w:t>
      </w:r>
    </w:p>
    <w:p w:rsidR="005643A8" w:rsidRPr="00F542A6" w:rsidRDefault="005643A8" w:rsidP="00F542A6">
      <w:pPr>
        <w:pStyle w:val="a4"/>
        <w:numPr>
          <w:ilvl w:val="0"/>
          <w:numId w:val="2"/>
        </w:numPr>
        <w:spacing w:before="100" w:beforeAutospacing="1" w:after="100" w:afterAutospacing="1" w:line="360" w:lineRule="auto"/>
        <w:rPr>
          <w:rFonts w:ascii="Times New Roman" w:eastAsia="Times New Roman" w:hAnsi="Times New Roman" w:cs="Times New Roman"/>
          <w:color w:val="000000"/>
          <w:sz w:val="28"/>
          <w:szCs w:val="28"/>
        </w:rPr>
      </w:pPr>
      <w:r w:rsidRPr="00F542A6">
        <w:rPr>
          <w:rFonts w:ascii="Times New Roman" w:eastAsia="Times New Roman" w:hAnsi="Times New Roman" w:cs="Times New Roman"/>
          <w:color w:val="000000"/>
          <w:sz w:val="28"/>
          <w:szCs w:val="28"/>
        </w:rPr>
        <w:t>розробка програми антикризового управління підприємством і пошук шляхів фінансового оздоровлення підприємства та ін..</w:t>
      </w:r>
    </w:p>
    <w:p w:rsidR="005643A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r w:rsidRPr="00C367D8">
        <w:rPr>
          <w:rFonts w:ascii="Times New Roman" w:eastAsia="Times New Roman" w:hAnsi="Times New Roman" w:cs="Times New Roman"/>
          <w:color w:val="000000"/>
          <w:sz w:val="28"/>
          <w:szCs w:val="28"/>
        </w:rPr>
        <w:t>Дана проблема знайшла своє відображення в дослідженнях багатьох вітчизняних та зарубіжних вчених: А. Подольська, Г. Савицька, С. Брукса, Т. Мітчела, М. Білик, М. Білухи, О. Терещенка, В.Т. Тарасенка та інших. Значна кількість робіт економістів присвячена організації антикризового управління на підприємстві, а також велика увага приділена прогнозуванню кризового стану на підприємстві.</w:t>
      </w:r>
    </w:p>
    <w:p w:rsidR="00F542A6" w:rsidRDefault="00F542A6"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F542A6" w:rsidRDefault="00F542A6"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F542A6" w:rsidRDefault="00F542A6"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F542A6" w:rsidRDefault="00F542A6"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F542A6" w:rsidRDefault="00F542A6"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F542A6" w:rsidRDefault="00F542A6"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F542A6" w:rsidRDefault="00F542A6"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F542A6" w:rsidRDefault="00F542A6"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F542A6" w:rsidRPr="00F542A6" w:rsidRDefault="00F542A6" w:rsidP="00C25CE9">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5643A8" w:rsidRPr="00D80252" w:rsidRDefault="005643A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r w:rsidRPr="00C367D8">
        <w:rPr>
          <w:rFonts w:ascii="Times New Roman" w:eastAsia="Times New Roman" w:hAnsi="Times New Roman" w:cs="Times New Roman"/>
          <w:color w:val="000000"/>
          <w:sz w:val="28"/>
          <w:szCs w:val="28"/>
        </w:rPr>
        <w:lastRenderedPageBreak/>
        <w:t>1. З</w:t>
      </w:r>
      <w:r w:rsidR="00D80252">
        <w:rPr>
          <w:rFonts w:ascii="Times New Roman" w:eastAsia="Times New Roman" w:hAnsi="Times New Roman" w:cs="Times New Roman"/>
          <w:color w:val="000000"/>
          <w:sz w:val="28"/>
          <w:szCs w:val="28"/>
          <w:lang w:val="uk-UA"/>
        </w:rPr>
        <w:t>агальна характеристика банкрутства підприємства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1.1 Сутність та види банкрутства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У практиці розвитку країн із ринковою економікою банкрутство виступає як механізм регулювання та саморегулювання економіки і, насамперед, дотримання виконання зобов'язань суб'єктами господарювання.</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Банкрутство, як елемент ринкових відносин, стало реальністю і сучасної української економіки. Сьогодні ще багато керівників не хочуть вірити в те, що їхні підприємства можуть бути визнані банкрутами. Таке ставлення пояснюється тим, що протягом попередніх десятиліть економіка розвивалася не за законами ринку, а була наслідком тогочасної державної політики, негативними особливостями якої, зокрема, є:</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довготривалий період функціонування господарюючих суб'єктів у середовищі централізованого розподілу та планування;</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велика питома вага в економіці підприємств-гігантів, що спеціалізувалися на випуску певних видів продукції;</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дуже високий процент морального і фізичного зносу основних фондів на багатьох вітчизняних підприємствах, зокрема, висока питома вага в активах застарілого обладнання і техніки.</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Усе перелічене вище визначило особливу схильність вітчизняних господарюючих суб'єктів до кризових явищ, що виявилося у втраті фінансової стійкості, виникненні неплатоспроможності і, як насл</w:t>
      </w:r>
      <w:r w:rsidR="00C25CE9">
        <w:rPr>
          <w:rFonts w:ascii="Times New Roman" w:eastAsia="Times New Roman" w:hAnsi="Times New Roman" w:cs="Times New Roman"/>
          <w:color w:val="000000"/>
          <w:sz w:val="28"/>
          <w:szCs w:val="28"/>
        </w:rPr>
        <w:t xml:space="preserve">ідок, у банкрутстві </w:t>
      </w:r>
      <w:r w:rsidRPr="00C367D8">
        <w:rPr>
          <w:rFonts w:ascii="Times New Roman" w:eastAsia="Times New Roman" w:hAnsi="Times New Roman" w:cs="Times New Roman"/>
          <w:color w:val="000000"/>
          <w:sz w:val="28"/>
          <w:szCs w:val="28"/>
        </w:rPr>
        <w:t>.</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xml:space="preserve">Відповідно ж до статті 1 Закону України «Про відновлення платоспроможності боржника або визнання його банкрутом» від 30 червня 1999 року, банкрутство -- це визнана господарським судом неспроможність </w:t>
      </w:r>
      <w:r w:rsidRPr="00C367D8">
        <w:rPr>
          <w:rFonts w:ascii="Times New Roman" w:eastAsia="Times New Roman" w:hAnsi="Times New Roman" w:cs="Times New Roman"/>
          <w:color w:val="000000"/>
          <w:sz w:val="28"/>
          <w:szCs w:val="28"/>
        </w:rPr>
        <w:lastRenderedPageBreak/>
        <w:t>боржника відновити свою платоспроможність та задовольнити визнані судом вимоги кредиторів не інакше як через застосування ліквідаційної процедури [1, c. 20].</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xml:space="preserve">Існують різні підходи до визначення терміну банкрутства. Так, Шеремет А.Д. під банкрутством суб'єкта господарювання розуміє його нездатність фінансувати поточну операційну діяльність і погасити термінові зобов'язання. Банкрутство є наслідком розбалансованості економічного механізму відтворення капіталу суб'єкта господарювання, результатом його неефективної цінової, інвестиційної і </w:t>
      </w:r>
      <w:r w:rsidR="00C25CE9">
        <w:rPr>
          <w:rFonts w:ascii="Times New Roman" w:eastAsia="Times New Roman" w:hAnsi="Times New Roman" w:cs="Times New Roman"/>
          <w:color w:val="000000"/>
          <w:sz w:val="28"/>
          <w:szCs w:val="28"/>
        </w:rPr>
        <w:t xml:space="preserve">фінансової політики </w:t>
      </w:r>
      <w:r w:rsidRPr="00C367D8">
        <w:rPr>
          <w:rFonts w:ascii="Times New Roman" w:eastAsia="Times New Roman" w:hAnsi="Times New Roman" w:cs="Times New Roman"/>
          <w:color w:val="000000"/>
          <w:sz w:val="28"/>
          <w:szCs w:val="28"/>
        </w:rPr>
        <w:t>.</w:t>
      </w:r>
    </w:p>
    <w:p w:rsidR="005643A8" w:rsidRPr="00C25CE9" w:rsidRDefault="005643A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r w:rsidRPr="00C367D8">
        <w:rPr>
          <w:rFonts w:ascii="Times New Roman" w:eastAsia="Times New Roman" w:hAnsi="Times New Roman" w:cs="Times New Roman"/>
          <w:color w:val="000000"/>
          <w:sz w:val="28"/>
          <w:szCs w:val="28"/>
        </w:rPr>
        <w:t>Білоліпецький Н.П. дає визначення банкрутства суб'єкту господарювання, як його крах, викликаний технічною або фізичною нездатністю суб'єкта господарювання погасити взяті на себе фінансові зобов'язання. Банкру</w:t>
      </w:r>
      <w:r w:rsidR="00C25CE9">
        <w:rPr>
          <w:rFonts w:ascii="Times New Roman" w:eastAsia="Times New Roman" w:hAnsi="Times New Roman" w:cs="Times New Roman"/>
          <w:color w:val="000000"/>
          <w:sz w:val="28"/>
          <w:szCs w:val="28"/>
        </w:rPr>
        <w:t>тство суб'єкта господарювання -</w:t>
      </w:r>
      <w:r w:rsidR="00C25CE9">
        <w:rPr>
          <w:rFonts w:ascii="Times New Roman" w:eastAsia="Times New Roman" w:hAnsi="Times New Roman" w:cs="Times New Roman"/>
          <w:color w:val="000000"/>
          <w:sz w:val="28"/>
          <w:szCs w:val="28"/>
          <w:lang w:val="uk-UA"/>
        </w:rPr>
        <w:t xml:space="preserve"> </w:t>
      </w:r>
      <w:r w:rsidRPr="00C367D8">
        <w:rPr>
          <w:rFonts w:ascii="Times New Roman" w:eastAsia="Times New Roman" w:hAnsi="Times New Roman" w:cs="Times New Roman"/>
          <w:color w:val="000000"/>
          <w:sz w:val="28"/>
          <w:szCs w:val="28"/>
        </w:rPr>
        <w:t xml:space="preserve"> це стан, коли реальна ринкова вартість активів фірми нижче суми її зобов'язань</w:t>
      </w:r>
      <w:r w:rsidR="00C25CE9">
        <w:rPr>
          <w:rFonts w:ascii="Times New Roman" w:eastAsia="Times New Roman" w:hAnsi="Times New Roman" w:cs="Times New Roman"/>
          <w:color w:val="000000"/>
          <w:sz w:val="28"/>
          <w:szCs w:val="28"/>
          <w:lang w:val="uk-UA"/>
        </w:rPr>
        <w:t>.</w:t>
      </w:r>
    </w:p>
    <w:p w:rsidR="005643A8" w:rsidRPr="00C25CE9" w:rsidRDefault="005643A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r w:rsidRPr="00C25CE9">
        <w:rPr>
          <w:rFonts w:ascii="Times New Roman" w:eastAsia="Times New Roman" w:hAnsi="Times New Roman" w:cs="Times New Roman"/>
          <w:color w:val="000000"/>
          <w:sz w:val="28"/>
          <w:szCs w:val="28"/>
          <w:lang w:val="uk-UA"/>
        </w:rPr>
        <w:t>На думку Скворцова М.М., банкрутство означає фінансову неспроможність підприємства, що виявляється у перевищенні витрат на виробництво продукції на</w:t>
      </w:r>
      <w:r w:rsidR="00C25CE9">
        <w:rPr>
          <w:rFonts w:ascii="Times New Roman" w:eastAsia="Times New Roman" w:hAnsi="Times New Roman" w:cs="Times New Roman"/>
          <w:color w:val="000000"/>
          <w:sz w:val="28"/>
          <w:szCs w:val="28"/>
          <w:lang w:val="uk-UA"/>
        </w:rPr>
        <w:t>д виторгом від її реалізації</w:t>
      </w:r>
      <w:r w:rsidRPr="00C25CE9">
        <w:rPr>
          <w:rFonts w:ascii="Times New Roman" w:eastAsia="Times New Roman" w:hAnsi="Times New Roman" w:cs="Times New Roman"/>
          <w:color w:val="000000"/>
          <w:sz w:val="28"/>
          <w:szCs w:val="28"/>
          <w:lang w:val="uk-UA"/>
        </w:rPr>
        <w:t>.</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Константінова А.В. зазначає, що поняття банкрутства характеризується різними його видами. Вона виділяє реальне, технічне, навмисне та фіктивне банкрутство та пояснює кожне з цих понять.</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Афанасьев Р. звертає увагу на необхідність законодавчо закріпити у господарському праві поняття «фіктивне банкрутство» та «навмисне банкрутство», адже застосовуються вони лише в кримінал</w:t>
      </w:r>
      <w:r w:rsidR="00C25CE9">
        <w:rPr>
          <w:rFonts w:ascii="Times New Roman" w:eastAsia="Times New Roman" w:hAnsi="Times New Roman" w:cs="Times New Roman"/>
          <w:color w:val="000000"/>
          <w:sz w:val="28"/>
          <w:szCs w:val="28"/>
        </w:rPr>
        <w:t xml:space="preserve">ьному праві України </w:t>
      </w:r>
      <w:r w:rsidRPr="00C367D8">
        <w:rPr>
          <w:rFonts w:ascii="Times New Roman" w:eastAsia="Times New Roman" w:hAnsi="Times New Roman" w:cs="Times New Roman"/>
          <w:color w:val="000000"/>
          <w:sz w:val="28"/>
          <w:szCs w:val="28"/>
        </w:rPr>
        <w:t xml:space="preserve">. Стаття 156-3 Кримінального кодексу України «Фіктивне банкрутство» визначає його як свідомо неправдиву заяву громадянина-засновника або власника суб'єкта підприємницької діяльності, а також посадової особи </w:t>
      </w:r>
      <w:r w:rsidR="00C25CE9">
        <w:rPr>
          <w:rFonts w:ascii="Times New Roman" w:eastAsia="Times New Roman" w:hAnsi="Times New Roman" w:cs="Times New Roman"/>
          <w:color w:val="000000"/>
          <w:sz w:val="28"/>
          <w:szCs w:val="28"/>
          <w:lang w:val="uk-UA"/>
        </w:rPr>
        <w:t xml:space="preserve"> </w:t>
      </w:r>
      <w:r w:rsidRPr="00C367D8">
        <w:rPr>
          <w:rFonts w:ascii="Times New Roman" w:eastAsia="Times New Roman" w:hAnsi="Times New Roman" w:cs="Times New Roman"/>
          <w:color w:val="000000"/>
          <w:sz w:val="28"/>
          <w:szCs w:val="28"/>
        </w:rPr>
        <w:t>-</w:t>
      </w:r>
      <w:r w:rsidR="00C25CE9">
        <w:rPr>
          <w:rFonts w:ascii="Times New Roman" w:eastAsia="Times New Roman" w:hAnsi="Times New Roman" w:cs="Times New Roman"/>
          <w:color w:val="000000"/>
          <w:sz w:val="28"/>
          <w:szCs w:val="28"/>
          <w:lang w:val="uk-UA"/>
        </w:rPr>
        <w:t xml:space="preserve"> </w:t>
      </w:r>
      <w:r w:rsidRPr="00C367D8">
        <w:rPr>
          <w:rFonts w:ascii="Times New Roman" w:eastAsia="Times New Roman" w:hAnsi="Times New Roman" w:cs="Times New Roman"/>
          <w:color w:val="000000"/>
          <w:sz w:val="28"/>
          <w:szCs w:val="28"/>
        </w:rPr>
        <w:t xml:space="preserve"> суб'єкта підприємницької діяльності, про фінансову </w:t>
      </w:r>
      <w:r w:rsidRPr="00C367D8">
        <w:rPr>
          <w:rFonts w:ascii="Times New Roman" w:eastAsia="Times New Roman" w:hAnsi="Times New Roman" w:cs="Times New Roman"/>
          <w:color w:val="000000"/>
          <w:sz w:val="28"/>
          <w:szCs w:val="28"/>
        </w:rPr>
        <w:lastRenderedPageBreak/>
        <w:t>неспроможність виконання вимог з боку кредиторів та зобов'язань перед бюджетом.</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Банкрутство завжди зачіпає інтереси багатьох осіб:</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xml:space="preserve">- </w:t>
      </w:r>
      <w:r w:rsidR="00C25CE9">
        <w:rPr>
          <w:rFonts w:ascii="Times New Roman" w:eastAsia="Times New Roman" w:hAnsi="Times New Roman" w:cs="Times New Roman"/>
          <w:color w:val="000000"/>
          <w:sz w:val="28"/>
          <w:szCs w:val="28"/>
          <w:lang w:val="uk-UA"/>
        </w:rPr>
        <w:t xml:space="preserve"> </w:t>
      </w:r>
      <w:r w:rsidRPr="00C367D8">
        <w:rPr>
          <w:rFonts w:ascii="Times New Roman" w:eastAsia="Times New Roman" w:hAnsi="Times New Roman" w:cs="Times New Roman"/>
          <w:color w:val="000000"/>
          <w:sz w:val="28"/>
          <w:szCs w:val="28"/>
        </w:rPr>
        <w:t>підприємств</w:t>
      </w:r>
      <w:r w:rsidRPr="00C367D8">
        <w:rPr>
          <w:rFonts w:ascii="Times New Roman" w:eastAsia="Times New Roman" w:hAnsi="Times New Roman" w:cs="Times New Roman"/>
          <w:color w:val="000000"/>
          <w:sz w:val="28"/>
          <w:szCs w:val="28"/>
          <w:vertAlign w:val="superscript"/>
        </w:rPr>
        <w:t xml:space="preserve"> </w:t>
      </w:r>
      <w:r w:rsidRPr="00C367D8">
        <w:rPr>
          <w:rFonts w:ascii="Times New Roman" w:eastAsia="Times New Roman" w:hAnsi="Times New Roman" w:cs="Times New Roman"/>
          <w:color w:val="000000"/>
          <w:sz w:val="28"/>
          <w:szCs w:val="28"/>
        </w:rPr>
        <w:t>кредиторів, які повинні встигнути заявити свої вимоги і претензії для того, щоб вони були враховані при погашенні боргів за рахунок майна банкрута;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xml:space="preserve">- </w:t>
      </w:r>
      <w:r w:rsidR="00C25CE9">
        <w:rPr>
          <w:rFonts w:ascii="Times New Roman" w:eastAsia="Times New Roman" w:hAnsi="Times New Roman" w:cs="Times New Roman"/>
          <w:color w:val="000000"/>
          <w:sz w:val="28"/>
          <w:szCs w:val="28"/>
          <w:lang w:val="uk-UA"/>
        </w:rPr>
        <w:t xml:space="preserve"> </w:t>
      </w:r>
      <w:r w:rsidRPr="00C367D8">
        <w:rPr>
          <w:rFonts w:ascii="Times New Roman" w:eastAsia="Times New Roman" w:hAnsi="Times New Roman" w:cs="Times New Roman"/>
          <w:color w:val="000000"/>
          <w:sz w:val="28"/>
          <w:szCs w:val="28"/>
        </w:rPr>
        <w:t>найманих працівників, з якими, у першу чергу, мають бути здійснені розрахунки, а також яким забезпечені певні гарантії при звільненні;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xml:space="preserve">- </w:t>
      </w:r>
      <w:r w:rsidR="00C25CE9">
        <w:rPr>
          <w:rFonts w:ascii="Times New Roman" w:eastAsia="Times New Roman" w:hAnsi="Times New Roman" w:cs="Times New Roman"/>
          <w:color w:val="000000"/>
          <w:sz w:val="28"/>
          <w:szCs w:val="28"/>
          <w:lang w:val="uk-UA"/>
        </w:rPr>
        <w:t xml:space="preserve"> </w:t>
      </w:r>
      <w:r w:rsidRPr="00C367D8">
        <w:rPr>
          <w:rFonts w:ascii="Times New Roman" w:eastAsia="Times New Roman" w:hAnsi="Times New Roman" w:cs="Times New Roman"/>
          <w:color w:val="000000"/>
          <w:sz w:val="28"/>
          <w:szCs w:val="28"/>
        </w:rPr>
        <w:t>підприємств, що можуть виступити в ролі санаторів і тому зацікавлені у створенні досконалого механізму банкрутства.</w:t>
      </w:r>
    </w:p>
    <w:p w:rsidR="005643A8" w:rsidRPr="00C367D8" w:rsidRDefault="00C25CE9" w:rsidP="00C367D8">
      <w:pPr>
        <w:spacing w:before="100" w:beforeAutospacing="1"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Банкрутство</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z w:val="28"/>
          <w:szCs w:val="28"/>
        </w:rPr>
        <w:softHyphen/>
      </w:r>
      <w:r>
        <w:rPr>
          <w:rFonts w:ascii="Times New Roman" w:eastAsia="Times New Roman" w:hAnsi="Times New Roman" w:cs="Times New Roman"/>
          <w:color w:val="000000"/>
          <w:sz w:val="28"/>
          <w:szCs w:val="28"/>
          <w:lang w:val="uk-UA"/>
        </w:rPr>
        <w:t xml:space="preserve">- </w:t>
      </w:r>
      <w:r w:rsidR="005643A8" w:rsidRPr="00C367D8">
        <w:rPr>
          <w:rFonts w:ascii="Times New Roman" w:eastAsia="Times New Roman" w:hAnsi="Times New Roman" w:cs="Times New Roman"/>
          <w:color w:val="000000"/>
          <w:sz w:val="28"/>
          <w:szCs w:val="28"/>
        </w:rPr>
        <w:t xml:space="preserve"> складний процес, який може бути охарактеризований з різних боків: юридичного, управлінського, організаційного, фінансового, обліково-аналітичного тощо. Процедура банкрутства є кінцевою стадією невдалого функціонування підприємства, якій, зазвичай, передують стадії нормальної ритмічної роботи і фінансових ускладнень.</w:t>
      </w:r>
    </w:p>
    <w:p w:rsidR="005643A8" w:rsidRPr="00C25CE9" w:rsidRDefault="005643A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r w:rsidRPr="00C367D8">
        <w:rPr>
          <w:rFonts w:ascii="Times New Roman" w:eastAsia="Times New Roman" w:hAnsi="Times New Roman" w:cs="Times New Roman"/>
          <w:color w:val="000000"/>
          <w:sz w:val="28"/>
          <w:szCs w:val="28"/>
        </w:rPr>
        <w:t>Ринкова економіка, яка протягом багатьох десятиліть і століть є основою розвитку західних країн, розробила визначену систему контролю, діагностики і по можливості захисту</w:t>
      </w:r>
      <w:r w:rsidR="00C25CE9">
        <w:rPr>
          <w:rFonts w:ascii="Times New Roman" w:eastAsia="Times New Roman" w:hAnsi="Times New Roman" w:cs="Times New Roman"/>
          <w:color w:val="000000"/>
          <w:sz w:val="28"/>
          <w:szCs w:val="28"/>
          <w:lang w:val="uk-UA"/>
        </w:rPr>
        <w:t xml:space="preserve"> </w:t>
      </w:r>
      <w:r w:rsidRPr="00C367D8">
        <w:rPr>
          <w:rFonts w:ascii="Times New Roman" w:eastAsia="Times New Roman" w:hAnsi="Times New Roman" w:cs="Times New Roman"/>
          <w:color w:val="000000"/>
          <w:sz w:val="28"/>
          <w:szCs w:val="28"/>
        </w:rPr>
        <w:t xml:space="preserve"> підприємств від повного краху, або систему банкру</w:t>
      </w:r>
      <w:r w:rsidR="00C25CE9">
        <w:rPr>
          <w:rFonts w:ascii="Times New Roman" w:eastAsia="Times New Roman" w:hAnsi="Times New Roman" w:cs="Times New Roman"/>
          <w:color w:val="000000"/>
          <w:sz w:val="28"/>
          <w:szCs w:val="28"/>
        </w:rPr>
        <w:t xml:space="preserve">тства і підтримки підприємства </w:t>
      </w:r>
      <w:r w:rsidR="00C25CE9">
        <w:rPr>
          <w:rFonts w:ascii="Times New Roman" w:eastAsia="Times New Roman" w:hAnsi="Times New Roman" w:cs="Times New Roman"/>
          <w:color w:val="000000"/>
          <w:sz w:val="28"/>
          <w:szCs w:val="28"/>
          <w:lang w:val="uk-UA"/>
        </w:rPr>
        <w:t>.</w:t>
      </w:r>
    </w:p>
    <w:p w:rsidR="005643A8" w:rsidRPr="00C25CE9" w:rsidRDefault="005643A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r w:rsidRPr="00C25CE9">
        <w:rPr>
          <w:rFonts w:ascii="Times New Roman" w:eastAsia="Times New Roman" w:hAnsi="Times New Roman" w:cs="Times New Roman"/>
          <w:color w:val="000000"/>
          <w:sz w:val="28"/>
          <w:szCs w:val="28"/>
          <w:lang w:val="uk-UA"/>
        </w:rPr>
        <w:t>Універсальність цієї системи робить її придатною для застосування в Україні, однак слід враховувати особливості національної економічної політики та існуючий у ринковій економіці західних країн механізм захисту підприємств і запобігання їх від банкрутства.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xml:space="preserve">Система банкрутства </w:t>
      </w:r>
      <w:r w:rsidR="00C25CE9">
        <w:rPr>
          <w:rFonts w:ascii="Times New Roman" w:eastAsia="Times New Roman" w:hAnsi="Times New Roman" w:cs="Times New Roman"/>
          <w:color w:val="000000"/>
          <w:sz w:val="28"/>
          <w:szCs w:val="28"/>
          <w:lang w:val="uk-UA"/>
        </w:rPr>
        <w:t xml:space="preserve"> </w:t>
      </w:r>
      <w:r w:rsidRPr="00C367D8">
        <w:rPr>
          <w:rFonts w:ascii="Times New Roman" w:eastAsia="Times New Roman" w:hAnsi="Times New Roman" w:cs="Times New Roman"/>
          <w:color w:val="000000"/>
          <w:sz w:val="28"/>
          <w:szCs w:val="28"/>
        </w:rPr>
        <w:t xml:space="preserve">включає в себе низку логічних, причинно-наслідкових, організаційних і методичних процедур, які забезпечуються державними </w:t>
      </w:r>
      <w:r w:rsidRPr="00C367D8">
        <w:rPr>
          <w:rFonts w:ascii="Times New Roman" w:eastAsia="Times New Roman" w:hAnsi="Times New Roman" w:cs="Times New Roman"/>
          <w:color w:val="000000"/>
          <w:sz w:val="28"/>
          <w:szCs w:val="28"/>
        </w:rPr>
        <w:lastRenderedPageBreak/>
        <w:t xml:space="preserve">органами влади. Мета створення і приведення в дію </w:t>
      </w:r>
      <w:r w:rsidR="00C25CE9">
        <w:rPr>
          <w:rFonts w:ascii="Times New Roman" w:eastAsia="Times New Roman" w:hAnsi="Times New Roman" w:cs="Times New Roman"/>
          <w:color w:val="000000"/>
          <w:sz w:val="28"/>
          <w:szCs w:val="28"/>
        </w:rPr>
        <w:t>системи банкрутства в Україні -</w:t>
      </w:r>
      <w:r w:rsidRPr="00C367D8">
        <w:rPr>
          <w:rFonts w:ascii="Times New Roman" w:eastAsia="Times New Roman" w:hAnsi="Times New Roman" w:cs="Times New Roman"/>
          <w:color w:val="000000"/>
          <w:sz w:val="28"/>
          <w:szCs w:val="28"/>
        </w:rPr>
        <w:t xml:space="preserve"> необхідність структурної перебудови господарства держави відповідно до ринкового попиту населення за умови досягнення прибуткової діяльності основних структур, які виробляють товари і послуги.</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Як свідчить світова практика, досягнення цієї мети відбувається при дотриманні основних принципів системи банкрутства .</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Особливої уваги потребує детальне вивчення причин виникнення банкрутства. Це, в свою чергу, допомогло б у розробці конкретних шляхів недопущення банкрутства, що є вкрай необхідним, особливо в сучасних умовах.</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1.2 Причини та фактори виникнення фінансової кризи підприємства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Загрозу неп</w:t>
      </w:r>
      <w:r w:rsidR="00C25CE9">
        <w:rPr>
          <w:rFonts w:ascii="Times New Roman" w:eastAsia="Times New Roman" w:hAnsi="Times New Roman" w:cs="Times New Roman"/>
          <w:color w:val="000000"/>
          <w:sz w:val="28"/>
          <w:szCs w:val="28"/>
        </w:rPr>
        <w:t>латоспроможності та банкрутства</w:t>
      </w:r>
      <w:r w:rsidR="00C25CE9">
        <w:rPr>
          <w:rFonts w:ascii="Times New Roman" w:eastAsia="Times New Roman" w:hAnsi="Times New Roman" w:cs="Times New Roman"/>
          <w:color w:val="000000"/>
          <w:sz w:val="28"/>
          <w:szCs w:val="28"/>
          <w:lang w:val="uk-UA"/>
        </w:rPr>
        <w:t xml:space="preserve"> </w:t>
      </w:r>
      <w:r w:rsidRPr="00C367D8">
        <w:rPr>
          <w:rFonts w:ascii="Times New Roman" w:eastAsia="Times New Roman" w:hAnsi="Times New Roman" w:cs="Times New Roman"/>
          <w:color w:val="000000"/>
          <w:sz w:val="28"/>
          <w:szCs w:val="28"/>
        </w:rPr>
        <w:t>підприємства на практиці пов'язують із фінансовою кризою, під якою розуміють фазу розбалансованої діяльності підприємства та обмежених можливостей його впливу на фінансові відносини. Розрізняють три фази фінансової кризи:</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фаза, яка безпосередньо не загрожує функціонуванню підприємства (за умови переведення його на режим антикризового управління);</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фаза, яка загрожує подальшому існуванню підприємства і потребує негайного проведення фінансової санації;</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кризовий стан, який не сумісний з подальшим існуванням підприємства і призводить до його ліквідації.</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Фактори, які можуть зумовити фінансову кризу на підприємстві доцільно поділит</w:t>
      </w:r>
      <w:r w:rsidR="00C25CE9">
        <w:rPr>
          <w:rFonts w:ascii="Times New Roman" w:eastAsia="Times New Roman" w:hAnsi="Times New Roman" w:cs="Times New Roman"/>
          <w:color w:val="000000"/>
          <w:sz w:val="28"/>
          <w:szCs w:val="28"/>
        </w:rPr>
        <w:t xml:space="preserve">и на зовнішні та внутрішні </w:t>
      </w:r>
      <w:r w:rsidRPr="00C367D8">
        <w:rPr>
          <w:rFonts w:ascii="Times New Roman" w:eastAsia="Times New Roman" w:hAnsi="Times New Roman" w:cs="Times New Roman"/>
          <w:color w:val="000000"/>
          <w:sz w:val="28"/>
          <w:szCs w:val="28"/>
        </w:rPr>
        <w:t>.</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До зовнішніх чинників, які призводять до банкрутства підприємства відносять:</w:t>
      </w:r>
    </w:p>
    <w:p w:rsidR="005643A8" w:rsidRPr="00C367D8" w:rsidRDefault="00C25CE9" w:rsidP="00C367D8">
      <w:pPr>
        <w:spacing w:before="100" w:beforeAutospacing="1"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економічні причини -</w:t>
      </w:r>
      <w:r>
        <w:rPr>
          <w:rFonts w:ascii="Times New Roman" w:eastAsia="Times New Roman" w:hAnsi="Times New Roman" w:cs="Times New Roman"/>
          <w:color w:val="000000"/>
          <w:sz w:val="28"/>
          <w:szCs w:val="28"/>
          <w:lang w:val="uk-UA"/>
        </w:rPr>
        <w:t xml:space="preserve"> </w:t>
      </w:r>
      <w:r w:rsidR="005643A8" w:rsidRPr="00C367D8">
        <w:rPr>
          <w:rFonts w:ascii="Times New Roman" w:eastAsia="Times New Roman" w:hAnsi="Times New Roman" w:cs="Times New Roman"/>
          <w:color w:val="000000"/>
          <w:sz w:val="28"/>
          <w:szCs w:val="28"/>
        </w:rPr>
        <w:t>спад виробництва, збільшення кількості збиткових підприємств, зростання дебіторської і кредиторської заборгованості, неплатоспроможність підприємств-партнерів тощо;</w:t>
      </w:r>
    </w:p>
    <w:p w:rsidR="005643A8" w:rsidRPr="00C367D8" w:rsidRDefault="00C25CE9" w:rsidP="00C367D8">
      <w:pPr>
        <w:spacing w:before="100" w:beforeAutospacing="1"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політичні причини -</w:t>
      </w:r>
      <w:r w:rsidR="005643A8" w:rsidRPr="00C367D8">
        <w:rPr>
          <w:rFonts w:ascii="Times New Roman" w:eastAsia="Times New Roman" w:hAnsi="Times New Roman" w:cs="Times New Roman"/>
          <w:color w:val="000000"/>
          <w:sz w:val="28"/>
          <w:szCs w:val="28"/>
        </w:rPr>
        <w:t xml:space="preserve"> політична нестабільність держави, недосконалість законодавства, високий рівень податків тощо;</w:t>
      </w:r>
    </w:p>
    <w:p w:rsidR="005643A8" w:rsidRPr="00C367D8" w:rsidRDefault="00C25CE9" w:rsidP="00C367D8">
      <w:pPr>
        <w:spacing w:before="100" w:beforeAutospacing="1"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демографічні причини -</w:t>
      </w:r>
      <w:r w:rsidR="005643A8" w:rsidRPr="00C367D8">
        <w:rPr>
          <w:rFonts w:ascii="Times New Roman" w:eastAsia="Times New Roman" w:hAnsi="Times New Roman" w:cs="Times New Roman"/>
          <w:color w:val="000000"/>
          <w:sz w:val="28"/>
          <w:szCs w:val="28"/>
        </w:rPr>
        <w:t xml:space="preserve"> структура населення, рівень добробуту та інші фактори, що визначають розмір і структуру споживання, платоспроможний попит населення тощо;</w:t>
      </w:r>
    </w:p>
    <w:p w:rsidR="005643A8" w:rsidRPr="00C367D8" w:rsidRDefault="00C25CE9" w:rsidP="00C367D8">
      <w:pPr>
        <w:spacing w:before="100" w:beforeAutospacing="1"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інші причини -</w:t>
      </w:r>
      <w:r w:rsidR="005643A8" w:rsidRPr="00C367D8">
        <w:rPr>
          <w:rFonts w:ascii="Times New Roman" w:eastAsia="Times New Roman" w:hAnsi="Times New Roman" w:cs="Times New Roman"/>
          <w:color w:val="000000"/>
          <w:sz w:val="28"/>
          <w:szCs w:val="28"/>
        </w:rPr>
        <w:t xml:space="preserve"> загальний рівень культури (виробництва, поживання), посилення міжнародної конкуренції, банкрутство боржників підприємства, загальний розвиток науки і техніки, рівень технологій тощо.</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Внутрішніми причинами виникнення банкрутства підприємства можуть бути:</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дефіцит власних оборотних активів, недосконалість механізму ціноутворення;</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бездіяльність юридичних служб підприємства;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відсутність контролю за договірними відносинами;</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значна питома вага непродуктивних втрат;</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зростання дебіторської та кредиторської заборгованості;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неефективне використання ресурсів, збільшення витрат;</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перевищення темпів росту витрат над темпами росту виручки від реалізації;</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збиткова діяльність підприємства;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lastRenderedPageBreak/>
        <w:t>- відсутність на підприємстві заздалегідь визначеної стратегії;</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недосконалість організаційної структури;</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втрата ринків збуту продукції з причин незадовільної якості рівня маркетингу;</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недосконала технологія виробництва;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втрата культури виробництва і культури підприємства, яка включає професійно-кваліфікаційний склад персоналу, технічний рівень виробництва, соціально-психологічну атмосферу управлінського персоналу і всього колективу, його зацікавленість в ефективній роботі.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Під дією названих причин та факторів, які взаємопов'язані, може відбутися розлад організаційного, економічного і виробничого механізмів функціонування підприємства, з'являються симптоми ба</w:t>
      </w:r>
      <w:r w:rsidR="00D80252">
        <w:rPr>
          <w:rFonts w:ascii="Times New Roman" w:eastAsia="Times New Roman" w:hAnsi="Times New Roman" w:cs="Times New Roman"/>
          <w:color w:val="000000"/>
          <w:sz w:val="28"/>
          <w:szCs w:val="28"/>
        </w:rPr>
        <w:t xml:space="preserve">нкрутства </w:t>
      </w:r>
      <w:r w:rsidRPr="00C367D8">
        <w:rPr>
          <w:rFonts w:ascii="Times New Roman" w:eastAsia="Times New Roman" w:hAnsi="Times New Roman" w:cs="Times New Roman"/>
          <w:color w:val="000000"/>
          <w:sz w:val="28"/>
          <w:szCs w:val="28"/>
        </w:rPr>
        <w:t>.</w:t>
      </w:r>
    </w:p>
    <w:p w:rsidR="00D80252" w:rsidRDefault="005643A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r w:rsidRPr="00C367D8">
        <w:rPr>
          <w:rFonts w:ascii="Times New Roman" w:eastAsia="Times New Roman" w:hAnsi="Times New Roman" w:cs="Times New Roman"/>
          <w:color w:val="000000"/>
          <w:sz w:val="28"/>
          <w:szCs w:val="28"/>
        </w:rPr>
        <w:t>Аналізуючи праці Іванов</w:t>
      </w:r>
      <w:r w:rsidR="00D80252">
        <w:rPr>
          <w:rFonts w:ascii="Times New Roman" w:eastAsia="Times New Roman" w:hAnsi="Times New Roman" w:cs="Times New Roman"/>
          <w:color w:val="000000"/>
          <w:sz w:val="28"/>
          <w:szCs w:val="28"/>
        </w:rPr>
        <w:t xml:space="preserve">а Г.П. </w:t>
      </w:r>
      <w:r w:rsidR="00D80252">
        <w:rPr>
          <w:rFonts w:ascii="Times New Roman" w:eastAsia="Times New Roman" w:hAnsi="Times New Roman" w:cs="Times New Roman"/>
          <w:color w:val="000000"/>
          <w:sz w:val="28"/>
          <w:szCs w:val="28"/>
          <w:lang w:val="uk-UA"/>
        </w:rPr>
        <w:t xml:space="preserve">, </w:t>
      </w:r>
      <w:r w:rsidRPr="00C367D8">
        <w:rPr>
          <w:rFonts w:ascii="Times New Roman" w:eastAsia="Times New Roman" w:hAnsi="Times New Roman" w:cs="Times New Roman"/>
          <w:color w:val="000000"/>
          <w:sz w:val="28"/>
          <w:szCs w:val="28"/>
        </w:rPr>
        <w:t>можна зробити більш детальну класифікацію причин виникнення банкрутства підприємств (Табл. 1.1.). Наведена класифікація враховує не тільки всі напрямки виникнення причин банкрутства в сучасних умовах, а й сприяє їх акумуляції з метою у</w:t>
      </w:r>
      <w:r w:rsidR="00D80252">
        <w:rPr>
          <w:rFonts w:ascii="Times New Roman" w:eastAsia="Times New Roman" w:hAnsi="Times New Roman" w:cs="Times New Roman"/>
          <w:color w:val="000000"/>
          <w:sz w:val="28"/>
          <w:szCs w:val="28"/>
        </w:rPr>
        <w:t>сунення або впливу на них.</w:t>
      </w:r>
    </w:p>
    <w:p w:rsidR="00D80252" w:rsidRDefault="00D80252"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r w:rsidR="005643A8" w:rsidRPr="00C367D8">
        <w:rPr>
          <w:rFonts w:ascii="Times New Roman" w:eastAsia="Times New Roman" w:hAnsi="Times New Roman" w:cs="Times New Roman"/>
          <w:color w:val="000000"/>
          <w:sz w:val="28"/>
          <w:szCs w:val="28"/>
        </w:rPr>
        <w:t>Таблиця 1.1.</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Класифікація причин виникнення банкрутства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93"/>
        <w:gridCol w:w="4170"/>
        <w:gridCol w:w="81"/>
      </w:tblGrid>
      <w:tr w:rsidR="005643A8" w:rsidRPr="00C367D8">
        <w:trPr>
          <w:gridAfter w:val="2"/>
          <w:tblCellSpacing w:w="15" w:type="dxa"/>
        </w:trPr>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Класифікаційна ознака</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Причини банкрутства</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За формою виникнення причин</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зовнішні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внутрішні</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За природою їх виникнення</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xml:space="preserve">- кібернетичні на макро- і </w:t>
            </w:r>
            <w:r w:rsidRPr="00C367D8">
              <w:rPr>
                <w:rFonts w:ascii="Times New Roman" w:eastAsia="Times New Roman" w:hAnsi="Times New Roman" w:cs="Times New Roman"/>
                <w:color w:val="000000"/>
                <w:sz w:val="28"/>
                <w:szCs w:val="28"/>
              </w:rPr>
              <w:lastRenderedPageBreak/>
              <w:t>макрорівнях</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культурно-етичні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випадкові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кримінальні</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lastRenderedPageBreak/>
              <w:t>За особами, які сприяють виникненню причин банкрутства</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боржник</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ділові партнери</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треті особи</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За характером виникнення причин, та джерелами заподіяння збитку</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власні дії боржника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дії третіх осіб</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природні катаклізми та стихійні лиха, виробничі аварії</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За часом дії причин</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короткочасні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тривалої дії</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За можливістю впливу підприємства на причини виникнення банкрутства</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причини, що усуваються самим підприємством</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причини, що усуваються важко</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причини, що не усуваються</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За можливістю діагностування та прогнозування причин банкрутства</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діагностовані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прогнозовані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причини, що не підлягають прогнозуванню</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sz w:val="28"/>
                <w:szCs w:val="28"/>
              </w:rPr>
            </w:pPr>
          </w:p>
        </w:tc>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sz w:val="28"/>
                <w:szCs w:val="28"/>
              </w:rPr>
            </w:pPr>
          </w:p>
        </w:tc>
      </w:tr>
    </w:tbl>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lastRenderedPageBreak/>
        <w:t>У цілому, всі названі причини кризи досить тісно взаємопов'язані та створюють складний комплекс причинно-наслідкових зв'язків. Досліджуючи діяльність того чи іншого підприємства, той чи інший випадок фінансової кризи, можна виділити певні специфічні причини фінансової неспроможності, але всі вони, як правило, зводяться до вище перелічених.</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Типовими наслідками впливу вказаних причин та факторів на фінансово-господарський стан підприємства є: втрата клієнтів та покупців готової продукції; зменшення кількості замовлень та контрактів з продажу продукції, неритмічність виробництва, неповне завантаження потужностей; підвищення собівартості продукції та різке зниження продуктивності праці; збільшення розміру неліквідних оборотних активів та наявність понаднормових запасів; виникнення внутрішньовиробничих конфліктів та підвищення плинності кадрів; підвищення тиску на ціни; суттєве зменшення обсягів реалізації та, як наслідок, недоодержання виручки від реалізації продукції.</w:t>
      </w:r>
    </w:p>
    <w:p w:rsidR="00D80252" w:rsidRDefault="00D80252"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r w:rsidR="005643A8" w:rsidRPr="00C367D8">
        <w:rPr>
          <w:rFonts w:ascii="Times New Roman" w:eastAsia="Times New Roman" w:hAnsi="Times New Roman" w:cs="Times New Roman"/>
          <w:color w:val="000000"/>
          <w:sz w:val="28"/>
          <w:szCs w:val="28"/>
        </w:rPr>
        <w:t>Таблиця 1.2.</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Фактори, що зумовлюють різні види криз</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0"/>
        <w:gridCol w:w="2850"/>
        <w:gridCol w:w="3593"/>
        <w:gridCol w:w="81"/>
      </w:tblGrid>
      <w:tr w:rsidR="005643A8" w:rsidRPr="00C367D8">
        <w:trPr>
          <w:gridAfter w:val="3"/>
          <w:tblCellSpacing w:w="15" w:type="dxa"/>
        </w:trPr>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Стратегічна криза</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Криза прибутковості</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Криза ліквідності</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неправильний вибір місця розташування підприємства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неефективна політика збуту та асортиментна політика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xml:space="preserve">- недосконале планування та </w:t>
            </w:r>
            <w:r w:rsidRPr="00C367D8">
              <w:rPr>
                <w:rFonts w:ascii="Times New Roman" w:eastAsia="Times New Roman" w:hAnsi="Times New Roman" w:cs="Times New Roman"/>
                <w:color w:val="000000"/>
                <w:sz w:val="28"/>
                <w:szCs w:val="28"/>
              </w:rPr>
              <w:lastRenderedPageBreak/>
              <w:t>прогнозування</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помилкова політика диверсифікації</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неефективний апарат управління</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дефіцити в організаційній структурі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відсутність стратегічної програми</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зайва матеріально-технічна база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відсутність або недієздатність системи контролінгу;</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форс-мажорні обставини</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lastRenderedPageBreak/>
              <w:t>- несприятливе співвідношення цін та собівартості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-невиправдане завищення цін</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ризиковані великі проекти</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xml:space="preserve">- зростання </w:t>
            </w:r>
            <w:r w:rsidRPr="00C367D8">
              <w:rPr>
                <w:rFonts w:ascii="Times New Roman" w:eastAsia="Times New Roman" w:hAnsi="Times New Roman" w:cs="Times New Roman"/>
                <w:color w:val="000000"/>
                <w:sz w:val="28"/>
                <w:szCs w:val="28"/>
              </w:rPr>
              <w:lastRenderedPageBreak/>
              <w:t>собівартості за стабільних цін</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зменшення обороту від реалізації товарів</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збитковість окремих структурних підрозділів</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придбання збиткових підприємств</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значні запаси товарів на складі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високі витрати на персонал</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високі процентні ставки</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неефективна маркетингова політика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форс-мажорні обставини</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lastRenderedPageBreak/>
              <w:t>- невраховані вимоги золотого правила фінансування</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незадовільна структура капіталу</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відсутність або незначний рівень резервного капіталу</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xml:space="preserve">- незадовільна робота з </w:t>
            </w:r>
            <w:r w:rsidRPr="00C367D8">
              <w:rPr>
                <w:rFonts w:ascii="Times New Roman" w:eastAsia="Times New Roman" w:hAnsi="Times New Roman" w:cs="Times New Roman"/>
                <w:color w:val="000000"/>
                <w:sz w:val="28"/>
                <w:szCs w:val="28"/>
              </w:rPr>
              <w:lastRenderedPageBreak/>
              <w:t>дебіторами</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надання незабезпечених товарних кредитів</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великий обсяг капіталовкладень із тривалим строком окупності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великі обсяги низьколіквідних оборотних активів</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зниження кредито-спроможності підприємства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високий рівень кредиторської заборгованості - форс-мажорні обставини</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sz w:val="28"/>
                <w:szCs w:val="28"/>
              </w:rPr>
            </w:pPr>
          </w:p>
        </w:tc>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sz w:val="28"/>
                <w:szCs w:val="28"/>
              </w:rPr>
            </w:pPr>
          </w:p>
        </w:tc>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sz w:val="28"/>
                <w:szCs w:val="28"/>
              </w:rPr>
            </w:pPr>
          </w:p>
        </w:tc>
      </w:tr>
    </w:tbl>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Другим параметром фінансової кризи є її вид. Розрізняють три види кризи:</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стратегічна криза (коли на підприємстві зруйновано виробничий потенціал і відсутні довгострокові фактори успіху);</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lastRenderedPageBreak/>
        <w:t>- криза прибутковості (систематична збитковість діяльності зменшує власний капітал, і це призводить до незадовільної структури балансу);</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криза ліквідності (підприємство є неплатоспроможним або існує реальна загроза втрати платоспроможності).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Основні фактори, які зумовлюють кожний із наведених видів кризи, подані в таблиці 1.2.</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Між окремими видами кризи існують тісні причинно-наслідкові зв'язки: стратегічна криза спричиняє кризу прибутковості, яка, у свою чергу, призводить до втрати підприємством ліквідності.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Ідентифікація фази фінансової кризи є необхідною передумовою правильної та своєчасної реакції на неї. Проте керівники більшості вітчизняних підприємств не змогли своєчасно адаптуватися до нових умов господарювання, за браком належної кваліфікації або навіть зумисне довели свої підприє</w:t>
      </w:r>
      <w:r w:rsidR="00D80252">
        <w:rPr>
          <w:rFonts w:ascii="Times New Roman" w:eastAsia="Times New Roman" w:hAnsi="Times New Roman" w:cs="Times New Roman"/>
          <w:color w:val="000000"/>
          <w:sz w:val="28"/>
          <w:szCs w:val="28"/>
        </w:rPr>
        <w:t xml:space="preserve">мства до межі банкрутства </w:t>
      </w:r>
      <w:r w:rsidRPr="00C367D8">
        <w:rPr>
          <w:rFonts w:ascii="Times New Roman" w:eastAsia="Times New Roman" w:hAnsi="Times New Roman" w:cs="Times New Roman"/>
          <w:color w:val="000000"/>
          <w:sz w:val="28"/>
          <w:szCs w:val="28"/>
        </w:rPr>
        <w:t>.</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Отже, банкрутство підприємств -- це наслідок глибокої фінансової кризи, система заходів щодо управління якою не дала позитивних результатів.</w:t>
      </w:r>
    </w:p>
    <w:p w:rsidR="00D80252" w:rsidRDefault="00D80252"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D80252" w:rsidRDefault="00D80252"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D80252" w:rsidRDefault="00D80252"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D80252" w:rsidRDefault="00D80252"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D80252" w:rsidRDefault="00D80252"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D80252" w:rsidRDefault="00D80252"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D80252" w:rsidRDefault="00D80252"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5643A8" w:rsidRPr="00D80252" w:rsidRDefault="005643A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r w:rsidRPr="00D80252">
        <w:rPr>
          <w:rFonts w:ascii="Times New Roman" w:eastAsia="Times New Roman" w:hAnsi="Times New Roman" w:cs="Times New Roman"/>
          <w:color w:val="000000"/>
          <w:sz w:val="28"/>
          <w:szCs w:val="28"/>
          <w:lang w:val="uk-UA"/>
        </w:rPr>
        <w:lastRenderedPageBreak/>
        <w:t>2. З</w:t>
      </w:r>
      <w:r w:rsidR="00D80252">
        <w:rPr>
          <w:rFonts w:ascii="Times New Roman" w:eastAsia="Times New Roman" w:hAnsi="Times New Roman" w:cs="Times New Roman"/>
          <w:color w:val="000000"/>
          <w:sz w:val="28"/>
          <w:szCs w:val="28"/>
          <w:lang w:val="uk-UA"/>
        </w:rPr>
        <w:t>астосування різних методичних підходів при діагностиці банкрутства</w:t>
      </w:r>
      <w:r w:rsidRPr="00D80252">
        <w:rPr>
          <w:rFonts w:ascii="Times New Roman" w:eastAsia="Times New Roman" w:hAnsi="Times New Roman" w:cs="Times New Roman"/>
          <w:color w:val="000000"/>
          <w:sz w:val="28"/>
          <w:szCs w:val="28"/>
          <w:lang w:val="uk-UA"/>
        </w:rPr>
        <w:t xml:space="preserve"> З</w:t>
      </w:r>
      <w:r w:rsidR="00D80252">
        <w:rPr>
          <w:rFonts w:ascii="Times New Roman" w:eastAsia="Times New Roman" w:hAnsi="Times New Roman" w:cs="Times New Roman"/>
          <w:color w:val="000000"/>
          <w:sz w:val="28"/>
          <w:szCs w:val="28"/>
          <w:lang w:val="uk-UA"/>
        </w:rPr>
        <w:t>АТ «Сумське машинобудівне науково-виробниче об</w:t>
      </w:r>
      <w:r w:rsidR="00D80252" w:rsidRPr="00D80252">
        <w:rPr>
          <w:rFonts w:ascii="Times New Roman" w:eastAsia="Times New Roman" w:hAnsi="Times New Roman" w:cs="Times New Roman"/>
          <w:color w:val="000000"/>
          <w:sz w:val="28"/>
          <w:szCs w:val="28"/>
          <w:lang w:val="uk-UA"/>
        </w:rPr>
        <w:t>’</w:t>
      </w:r>
      <w:r w:rsidR="00D80252">
        <w:rPr>
          <w:rFonts w:ascii="Times New Roman" w:eastAsia="Times New Roman" w:hAnsi="Times New Roman" w:cs="Times New Roman"/>
          <w:color w:val="000000"/>
          <w:sz w:val="28"/>
          <w:szCs w:val="28"/>
          <w:lang w:val="uk-UA"/>
        </w:rPr>
        <w:t>єднання ім. М.В. Фрунзе</w:t>
      </w:r>
      <w:r w:rsidRPr="00D80252">
        <w:rPr>
          <w:rFonts w:ascii="Times New Roman" w:eastAsia="Times New Roman" w:hAnsi="Times New Roman" w:cs="Times New Roman"/>
          <w:color w:val="000000"/>
          <w:sz w:val="28"/>
          <w:szCs w:val="28"/>
          <w:lang w:val="uk-UA"/>
        </w:rPr>
        <w:t>»</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Діагностик</w:t>
      </w:r>
      <w:r w:rsidR="00D80252">
        <w:rPr>
          <w:rFonts w:ascii="Times New Roman" w:eastAsia="Times New Roman" w:hAnsi="Times New Roman" w:cs="Times New Roman"/>
          <w:color w:val="000000"/>
          <w:sz w:val="28"/>
          <w:szCs w:val="28"/>
        </w:rPr>
        <w:t>а кризи розвитку підприємства -</w:t>
      </w:r>
      <w:r w:rsidRPr="00C367D8">
        <w:rPr>
          <w:rFonts w:ascii="Times New Roman" w:eastAsia="Times New Roman" w:hAnsi="Times New Roman" w:cs="Times New Roman"/>
          <w:color w:val="000000"/>
          <w:sz w:val="28"/>
          <w:szCs w:val="28"/>
        </w:rPr>
        <w:t xml:space="preserve"> це система ретроспективного, оперативного і перспективного цільового аналізу, спрямованого на виявлення ознак кризового стану підприємства, оцінку з</w:t>
      </w:r>
      <w:r w:rsidR="00D80252">
        <w:rPr>
          <w:rFonts w:ascii="Times New Roman" w:eastAsia="Times New Roman" w:hAnsi="Times New Roman" w:cs="Times New Roman"/>
          <w:color w:val="000000"/>
          <w:sz w:val="28"/>
          <w:szCs w:val="28"/>
        </w:rPr>
        <w:t>агрози його банкрутства та</w:t>
      </w:r>
      <w:r w:rsidR="00D80252">
        <w:rPr>
          <w:rFonts w:ascii="Times New Roman" w:eastAsia="Times New Roman" w:hAnsi="Times New Roman" w:cs="Times New Roman"/>
          <w:color w:val="000000"/>
          <w:sz w:val="28"/>
          <w:szCs w:val="28"/>
          <w:lang w:val="uk-UA"/>
        </w:rPr>
        <w:t xml:space="preserve"> </w:t>
      </w:r>
      <w:r w:rsidRPr="00C367D8">
        <w:rPr>
          <w:rFonts w:ascii="Times New Roman" w:eastAsia="Times New Roman" w:hAnsi="Times New Roman" w:cs="Times New Roman"/>
          <w:color w:val="000000"/>
          <w:sz w:val="28"/>
          <w:szCs w:val="28"/>
        </w:rPr>
        <w:t xml:space="preserve"> подолання кризи. Діагностика кризи визнається одним з необхідних етапів процесу антикризового управління, оскільки саме її результати дають змогу визначити ступінь розвитку кризи, її масштаби, реальність та очікуваний час виникнення ситуації банкрутства, обґрунтувати заходи, необхідні для її подолання, оцінити можливості підприємства щодо подолання кризи та прогнозування наслідків подальшого розвитку ситуації.</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Фундаментальна діагностика банкрутства підприємств характеризує систему оцінки параметрів кризового фінансового розвитку підприємства, яка здійснюється на основі методів факторного аналізу та прогнозування.</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Основними цілями фундаментальної діагностики банкрутствам:</w:t>
      </w:r>
    </w:p>
    <w:p w:rsidR="005643A8" w:rsidRPr="00D80252" w:rsidRDefault="005643A8" w:rsidP="00D80252">
      <w:pPr>
        <w:pStyle w:val="a4"/>
        <w:numPr>
          <w:ilvl w:val="0"/>
          <w:numId w:val="2"/>
        </w:numPr>
        <w:spacing w:before="100" w:beforeAutospacing="1" w:after="100" w:afterAutospacing="1" w:line="360" w:lineRule="auto"/>
        <w:rPr>
          <w:rFonts w:ascii="Times New Roman" w:eastAsia="Times New Roman" w:hAnsi="Times New Roman" w:cs="Times New Roman"/>
          <w:color w:val="000000"/>
          <w:sz w:val="28"/>
          <w:szCs w:val="28"/>
        </w:rPr>
      </w:pPr>
      <w:r w:rsidRPr="00D80252">
        <w:rPr>
          <w:rFonts w:ascii="Times New Roman" w:eastAsia="Times New Roman" w:hAnsi="Times New Roman" w:cs="Times New Roman"/>
          <w:color w:val="000000"/>
          <w:sz w:val="28"/>
          <w:szCs w:val="28"/>
        </w:rPr>
        <w:t>поглиблення результатів оцінки кризових параметрів фінансового розвитку підприємства, отриманих у процесі експрес-діагностики банкрутства;</w:t>
      </w:r>
    </w:p>
    <w:p w:rsidR="005643A8" w:rsidRPr="00D80252" w:rsidRDefault="005643A8" w:rsidP="00D80252">
      <w:pPr>
        <w:pStyle w:val="a4"/>
        <w:numPr>
          <w:ilvl w:val="0"/>
          <w:numId w:val="2"/>
        </w:numPr>
        <w:spacing w:before="100" w:beforeAutospacing="1" w:after="100" w:afterAutospacing="1" w:line="360" w:lineRule="auto"/>
        <w:rPr>
          <w:rFonts w:ascii="Times New Roman" w:eastAsia="Times New Roman" w:hAnsi="Times New Roman" w:cs="Times New Roman"/>
          <w:color w:val="000000"/>
          <w:sz w:val="28"/>
          <w:szCs w:val="28"/>
        </w:rPr>
      </w:pPr>
      <w:r w:rsidRPr="00D80252">
        <w:rPr>
          <w:rFonts w:ascii="Times New Roman" w:eastAsia="Times New Roman" w:hAnsi="Times New Roman" w:cs="Times New Roman"/>
          <w:color w:val="000000"/>
          <w:sz w:val="28"/>
          <w:szCs w:val="28"/>
        </w:rPr>
        <w:t>підтвердження отриманої попередньої оцінки масштабів кризового фінансового стану підприємства;</w:t>
      </w:r>
    </w:p>
    <w:p w:rsidR="005643A8" w:rsidRPr="00D80252" w:rsidRDefault="005643A8" w:rsidP="00D80252">
      <w:pPr>
        <w:pStyle w:val="a4"/>
        <w:numPr>
          <w:ilvl w:val="0"/>
          <w:numId w:val="2"/>
        </w:numPr>
        <w:spacing w:before="100" w:beforeAutospacing="1" w:after="100" w:afterAutospacing="1" w:line="360" w:lineRule="auto"/>
        <w:rPr>
          <w:rFonts w:ascii="Times New Roman" w:eastAsia="Times New Roman" w:hAnsi="Times New Roman" w:cs="Times New Roman"/>
          <w:color w:val="000000"/>
          <w:sz w:val="28"/>
          <w:szCs w:val="28"/>
        </w:rPr>
      </w:pPr>
      <w:r w:rsidRPr="00D80252">
        <w:rPr>
          <w:rFonts w:ascii="Times New Roman" w:eastAsia="Times New Roman" w:hAnsi="Times New Roman" w:cs="Times New Roman"/>
          <w:color w:val="000000"/>
          <w:sz w:val="28"/>
          <w:szCs w:val="28"/>
        </w:rPr>
        <w:t>прогнозування розвитку окремих факторів, що спричиняють загрозу банкрутства підприємства, та їхніх негативних наслідків;</w:t>
      </w:r>
    </w:p>
    <w:p w:rsidR="005643A8" w:rsidRPr="00D80252" w:rsidRDefault="005643A8" w:rsidP="00D80252">
      <w:pPr>
        <w:pStyle w:val="a4"/>
        <w:numPr>
          <w:ilvl w:val="0"/>
          <w:numId w:val="2"/>
        </w:numPr>
        <w:spacing w:before="100" w:beforeAutospacing="1" w:after="100" w:afterAutospacing="1" w:line="360" w:lineRule="auto"/>
        <w:rPr>
          <w:rFonts w:ascii="Times New Roman" w:eastAsia="Times New Roman" w:hAnsi="Times New Roman" w:cs="Times New Roman"/>
          <w:color w:val="000000"/>
          <w:sz w:val="28"/>
          <w:szCs w:val="28"/>
        </w:rPr>
      </w:pPr>
      <w:r w:rsidRPr="00D80252">
        <w:rPr>
          <w:rFonts w:ascii="Times New Roman" w:eastAsia="Times New Roman" w:hAnsi="Times New Roman" w:cs="Times New Roman"/>
          <w:color w:val="000000"/>
          <w:sz w:val="28"/>
          <w:szCs w:val="28"/>
        </w:rPr>
        <w:t>оцінка та прогнозування здатності підприємства до нейтралізації загрози банкрутства за рахунок внутрішнього фінансового потенціалу.</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В процесі здійснення фундаментального аналізу використовуються наступні методи:</w:t>
      </w:r>
    </w:p>
    <w:p w:rsidR="005643A8" w:rsidRPr="00D80252" w:rsidRDefault="005643A8" w:rsidP="00D80252">
      <w:pPr>
        <w:pStyle w:val="a4"/>
        <w:numPr>
          <w:ilvl w:val="0"/>
          <w:numId w:val="2"/>
        </w:numPr>
        <w:spacing w:before="100" w:beforeAutospacing="1" w:after="100" w:afterAutospacing="1" w:line="360" w:lineRule="auto"/>
        <w:rPr>
          <w:rFonts w:ascii="Times New Roman" w:eastAsia="Times New Roman" w:hAnsi="Times New Roman" w:cs="Times New Roman"/>
          <w:color w:val="000000"/>
          <w:sz w:val="28"/>
          <w:szCs w:val="28"/>
        </w:rPr>
      </w:pPr>
      <w:r w:rsidRPr="00D80252">
        <w:rPr>
          <w:rFonts w:ascii="Times New Roman" w:eastAsia="Times New Roman" w:hAnsi="Times New Roman" w:cs="Times New Roman"/>
          <w:color w:val="000000"/>
          <w:sz w:val="28"/>
          <w:szCs w:val="28"/>
        </w:rPr>
        <w:lastRenderedPageBreak/>
        <w:t>алгоритм інтегральної оцінки загрози банкрутства підприємства, що ґрунтується на використанні закордонних методик прогнозування ймовірності банкрутства;</w:t>
      </w:r>
    </w:p>
    <w:p w:rsidR="005643A8" w:rsidRPr="00D80252" w:rsidRDefault="005643A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r w:rsidRPr="00C367D8">
        <w:rPr>
          <w:rFonts w:ascii="Times New Roman" w:eastAsia="Times New Roman" w:hAnsi="Times New Roman" w:cs="Times New Roman"/>
          <w:color w:val="000000"/>
          <w:sz w:val="28"/>
          <w:szCs w:val="28"/>
        </w:rPr>
        <w:t>Кореляційний аналіз. Цей метод використовується для визначення ступеня впливу окремих факторів на характер кризового фінансового; розвитку підприємства. Кількісно ступінь цього впливу може бути виміряний за допомогою одно або багатофакторних моделей кореляції. За результатами такої оцінки проводиться упорядкування окремих факторів за ступенем їхнього негативного впливу на ф</w:t>
      </w:r>
      <w:r w:rsidR="00D80252">
        <w:rPr>
          <w:rFonts w:ascii="Times New Roman" w:eastAsia="Times New Roman" w:hAnsi="Times New Roman" w:cs="Times New Roman"/>
          <w:color w:val="000000"/>
          <w:sz w:val="28"/>
          <w:szCs w:val="28"/>
        </w:rPr>
        <w:t>інансовий розвиток підприємства</w:t>
      </w:r>
      <w:r w:rsidR="00D80252">
        <w:rPr>
          <w:rFonts w:ascii="Times New Roman" w:eastAsia="Times New Roman" w:hAnsi="Times New Roman" w:cs="Times New Roman"/>
          <w:color w:val="000000"/>
          <w:sz w:val="28"/>
          <w:szCs w:val="28"/>
          <w:lang w:val="uk-UA"/>
        </w:rPr>
        <w:t>.</w:t>
      </w:r>
    </w:p>
    <w:p w:rsidR="005643A8" w:rsidRPr="00C367D8" w:rsidRDefault="00D80252" w:rsidP="00C367D8">
      <w:pPr>
        <w:spacing w:before="100" w:beforeAutospacing="1"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uk-UA"/>
        </w:rPr>
        <w:t>1</w:t>
      </w:r>
      <w:r w:rsidR="005643A8" w:rsidRPr="00C367D8">
        <w:rPr>
          <w:rFonts w:ascii="Times New Roman" w:eastAsia="Times New Roman" w:hAnsi="Times New Roman" w:cs="Times New Roman"/>
          <w:color w:val="000000"/>
          <w:sz w:val="28"/>
          <w:szCs w:val="28"/>
        </w:rPr>
        <w:t xml:space="preserve"> Методологічні підходи до прогнозування банкрутства підприємств, розповсюджені у вітчизняній практиці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Державний підхід до діагностики банкрутства представлений Методичними рекомендаціями щодо виявлення ознак неплатоспроможності підприємства та ознак дій з приховування банкрутства, фіктивного банкрутства чи доведення до банкрутства, розроблених Вищим арбітражним судом України. У відповідності з Методичними рекомендаціями встановлюється ступінь неплатоспроможності підприємства і момент відновлення платоспроможності. Методичними рекомендаціями визначено три види неплатоспроможності (або рівня платоспроможності):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поточна;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критична;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надкритична.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Економічним показником ознак поточної платоспроможності (П</w:t>
      </w:r>
      <w:r w:rsidRPr="00C367D8">
        <w:rPr>
          <w:rFonts w:ascii="Times New Roman" w:eastAsia="Times New Roman" w:hAnsi="Times New Roman" w:cs="Times New Roman"/>
          <w:color w:val="000000"/>
          <w:sz w:val="28"/>
          <w:szCs w:val="28"/>
          <w:vertAlign w:val="subscript"/>
        </w:rPr>
        <w:t>п</w:t>
      </w:r>
      <w:r w:rsidRPr="00C367D8">
        <w:rPr>
          <w:rFonts w:ascii="Times New Roman" w:eastAsia="Times New Roman" w:hAnsi="Times New Roman" w:cs="Times New Roman"/>
          <w:color w:val="000000"/>
          <w:sz w:val="28"/>
          <w:szCs w:val="28"/>
        </w:rPr>
        <w:t xml:space="preserve">) при наявності простроченої кредиторської заборгованості є різниця між сумою наявних у підприємства грошових коштів, їх еквівалентів та інших </w:t>
      </w:r>
      <w:r w:rsidRPr="00C367D8">
        <w:rPr>
          <w:rFonts w:ascii="Times New Roman" w:eastAsia="Times New Roman" w:hAnsi="Times New Roman" w:cs="Times New Roman"/>
          <w:color w:val="000000"/>
          <w:sz w:val="28"/>
          <w:szCs w:val="28"/>
        </w:rPr>
        <w:lastRenderedPageBreak/>
        <w:t>високоліквідних активів і його поточних зобов'язань, що визначається за формулою:</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П</w:t>
      </w:r>
      <w:r w:rsidRPr="00C367D8">
        <w:rPr>
          <w:rFonts w:ascii="Times New Roman" w:eastAsia="Times New Roman" w:hAnsi="Times New Roman" w:cs="Times New Roman"/>
          <w:color w:val="000000"/>
          <w:sz w:val="28"/>
          <w:szCs w:val="28"/>
          <w:vertAlign w:val="subscript"/>
        </w:rPr>
        <w:t>П</w:t>
      </w:r>
      <w:r w:rsidRPr="00C367D8">
        <w:rPr>
          <w:rFonts w:ascii="Times New Roman" w:eastAsia="Times New Roman" w:hAnsi="Times New Roman" w:cs="Times New Roman"/>
          <w:color w:val="000000"/>
          <w:sz w:val="28"/>
          <w:szCs w:val="28"/>
        </w:rPr>
        <w:t xml:space="preserve"> = А</w:t>
      </w:r>
      <w:r w:rsidRPr="00C367D8">
        <w:rPr>
          <w:rFonts w:ascii="Times New Roman" w:eastAsia="Times New Roman" w:hAnsi="Times New Roman" w:cs="Times New Roman"/>
          <w:color w:val="000000"/>
          <w:sz w:val="28"/>
          <w:szCs w:val="28"/>
          <w:vertAlign w:val="subscript"/>
        </w:rPr>
        <w:t>040</w:t>
      </w:r>
      <w:r w:rsidRPr="00C367D8">
        <w:rPr>
          <w:rFonts w:ascii="Times New Roman" w:eastAsia="Times New Roman" w:hAnsi="Times New Roman" w:cs="Times New Roman"/>
          <w:color w:val="000000"/>
          <w:sz w:val="28"/>
          <w:szCs w:val="28"/>
        </w:rPr>
        <w:t xml:space="preserve"> + А</w:t>
      </w:r>
      <w:r w:rsidRPr="00C367D8">
        <w:rPr>
          <w:rFonts w:ascii="Times New Roman" w:eastAsia="Times New Roman" w:hAnsi="Times New Roman" w:cs="Times New Roman"/>
          <w:color w:val="000000"/>
          <w:sz w:val="28"/>
          <w:szCs w:val="28"/>
          <w:vertAlign w:val="subscript"/>
        </w:rPr>
        <w:t>045</w:t>
      </w:r>
      <w:r w:rsidRPr="00C367D8">
        <w:rPr>
          <w:rFonts w:ascii="Times New Roman" w:eastAsia="Times New Roman" w:hAnsi="Times New Roman" w:cs="Times New Roman"/>
          <w:color w:val="000000"/>
          <w:sz w:val="28"/>
          <w:szCs w:val="28"/>
        </w:rPr>
        <w:t xml:space="preserve"> + А</w:t>
      </w:r>
      <w:r w:rsidRPr="00C367D8">
        <w:rPr>
          <w:rFonts w:ascii="Times New Roman" w:eastAsia="Times New Roman" w:hAnsi="Times New Roman" w:cs="Times New Roman"/>
          <w:color w:val="000000"/>
          <w:sz w:val="28"/>
          <w:szCs w:val="28"/>
          <w:vertAlign w:val="subscript"/>
        </w:rPr>
        <w:t>220</w:t>
      </w:r>
      <w:r w:rsidRPr="00C367D8">
        <w:rPr>
          <w:rFonts w:ascii="Times New Roman" w:eastAsia="Times New Roman" w:hAnsi="Times New Roman" w:cs="Times New Roman"/>
          <w:color w:val="000000"/>
          <w:sz w:val="28"/>
          <w:szCs w:val="28"/>
        </w:rPr>
        <w:t xml:space="preserve"> + А</w:t>
      </w:r>
      <w:r w:rsidRPr="00C367D8">
        <w:rPr>
          <w:rFonts w:ascii="Times New Roman" w:eastAsia="Times New Roman" w:hAnsi="Times New Roman" w:cs="Times New Roman"/>
          <w:color w:val="000000"/>
          <w:sz w:val="28"/>
          <w:szCs w:val="28"/>
          <w:vertAlign w:val="subscript"/>
        </w:rPr>
        <w:t>230</w:t>
      </w:r>
      <w:r w:rsidRPr="00C367D8">
        <w:rPr>
          <w:rFonts w:ascii="Times New Roman" w:eastAsia="Times New Roman" w:hAnsi="Times New Roman" w:cs="Times New Roman"/>
          <w:color w:val="000000"/>
          <w:sz w:val="28"/>
          <w:szCs w:val="28"/>
        </w:rPr>
        <w:t xml:space="preserve"> + А</w:t>
      </w:r>
      <w:r w:rsidRPr="00C367D8">
        <w:rPr>
          <w:rFonts w:ascii="Times New Roman" w:eastAsia="Times New Roman" w:hAnsi="Times New Roman" w:cs="Times New Roman"/>
          <w:color w:val="000000"/>
          <w:sz w:val="28"/>
          <w:szCs w:val="28"/>
          <w:vertAlign w:val="subscript"/>
        </w:rPr>
        <w:t>240</w:t>
      </w:r>
      <w:r w:rsidRPr="00C367D8">
        <w:rPr>
          <w:rFonts w:ascii="Times New Roman" w:eastAsia="Times New Roman" w:hAnsi="Times New Roman" w:cs="Times New Roman"/>
          <w:color w:val="000000"/>
          <w:sz w:val="28"/>
          <w:szCs w:val="28"/>
        </w:rPr>
        <w:t xml:space="preserve"> - П</w:t>
      </w:r>
      <w:r w:rsidRPr="00C367D8">
        <w:rPr>
          <w:rFonts w:ascii="Times New Roman" w:eastAsia="Times New Roman" w:hAnsi="Times New Roman" w:cs="Times New Roman"/>
          <w:color w:val="000000"/>
          <w:sz w:val="28"/>
          <w:szCs w:val="28"/>
          <w:vertAlign w:val="subscript"/>
        </w:rPr>
        <w:t>620</w:t>
      </w:r>
      <w:r w:rsidRPr="00C367D8">
        <w:rPr>
          <w:rFonts w:ascii="Times New Roman" w:eastAsia="Times New Roman" w:hAnsi="Times New Roman" w:cs="Times New Roman"/>
          <w:color w:val="000000"/>
          <w:sz w:val="28"/>
          <w:szCs w:val="28"/>
        </w:rPr>
        <w:t xml:space="preserve"> </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Де: А</w:t>
      </w:r>
      <w:r w:rsidRPr="00C367D8">
        <w:rPr>
          <w:rFonts w:ascii="Times New Roman" w:eastAsia="Times New Roman" w:hAnsi="Times New Roman" w:cs="Times New Roman"/>
          <w:color w:val="000000"/>
          <w:sz w:val="28"/>
          <w:szCs w:val="28"/>
          <w:vertAlign w:val="subscript"/>
        </w:rPr>
        <w:t>040</w:t>
      </w:r>
      <w:r w:rsidRPr="00C367D8">
        <w:rPr>
          <w:rFonts w:ascii="Times New Roman" w:eastAsia="Times New Roman" w:hAnsi="Times New Roman" w:cs="Times New Roman"/>
          <w:color w:val="000000"/>
          <w:sz w:val="28"/>
          <w:szCs w:val="28"/>
        </w:rPr>
        <w:t>, А</w:t>
      </w:r>
      <w:r w:rsidRPr="00C367D8">
        <w:rPr>
          <w:rFonts w:ascii="Times New Roman" w:eastAsia="Times New Roman" w:hAnsi="Times New Roman" w:cs="Times New Roman"/>
          <w:color w:val="000000"/>
          <w:sz w:val="28"/>
          <w:szCs w:val="28"/>
          <w:vertAlign w:val="subscript"/>
        </w:rPr>
        <w:t>045</w:t>
      </w:r>
      <w:r w:rsidRPr="00C367D8">
        <w:rPr>
          <w:rFonts w:ascii="Times New Roman" w:eastAsia="Times New Roman" w:hAnsi="Times New Roman" w:cs="Times New Roman"/>
          <w:color w:val="000000"/>
          <w:sz w:val="28"/>
          <w:szCs w:val="28"/>
        </w:rPr>
        <w:t>, А</w:t>
      </w:r>
      <w:r w:rsidRPr="00C367D8">
        <w:rPr>
          <w:rFonts w:ascii="Times New Roman" w:eastAsia="Times New Roman" w:hAnsi="Times New Roman" w:cs="Times New Roman"/>
          <w:color w:val="000000"/>
          <w:sz w:val="28"/>
          <w:szCs w:val="28"/>
          <w:vertAlign w:val="subscript"/>
        </w:rPr>
        <w:t>220</w:t>
      </w:r>
      <w:r w:rsidRPr="00C367D8">
        <w:rPr>
          <w:rFonts w:ascii="Times New Roman" w:eastAsia="Times New Roman" w:hAnsi="Times New Roman" w:cs="Times New Roman"/>
          <w:color w:val="000000"/>
          <w:sz w:val="28"/>
          <w:szCs w:val="28"/>
        </w:rPr>
        <w:t>, А</w:t>
      </w:r>
      <w:r w:rsidRPr="00C367D8">
        <w:rPr>
          <w:rFonts w:ascii="Times New Roman" w:eastAsia="Times New Roman" w:hAnsi="Times New Roman" w:cs="Times New Roman"/>
          <w:color w:val="000000"/>
          <w:sz w:val="28"/>
          <w:szCs w:val="28"/>
          <w:vertAlign w:val="subscript"/>
        </w:rPr>
        <w:t>230</w:t>
      </w:r>
      <w:r w:rsidRPr="00C367D8">
        <w:rPr>
          <w:rFonts w:ascii="Times New Roman" w:eastAsia="Times New Roman" w:hAnsi="Times New Roman" w:cs="Times New Roman"/>
          <w:color w:val="000000"/>
          <w:sz w:val="28"/>
          <w:szCs w:val="28"/>
        </w:rPr>
        <w:t>, А</w:t>
      </w:r>
      <w:r w:rsidRPr="00C367D8">
        <w:rPr>
          <w:rFonts w:ascii="Times New Roman" w:eastAsia="Times New Roman" w:hAnsi="Times New Roman" w:cs="Times New Roman"/>
          <w:color w:val="000000"/>
          <w:sz w:val="28"/>
          <w:szCs w:val="28"/>
          <w:vertAlign w:val="subscript"/>
        </w:rPr>
        <w:t>240</w:t>
      </w:r>
      <w:r w:rsidRPr="00C367D8">
        <w:rPr>
          <w:rFonts w:ascii="Times New Roman" w:eastAsia="Times New Roman" w:hAnsi="Times New Roman" w:cs="Times New Roman"/>
          <w:color w:val="000000"/>
          <w:sz w:val="28"/>
          <w:szCs w:val="28"/>
        </w:rPr>
        <w:t xml:space="preserve"> -- відповідні рядки активу балансу,</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П</w:t>
      </w:r>
      <w:r w:rsidRPr="00C367D8">
        <w:rPr>
          <w:rFonts w:ascii="Times New Roman" w:eastAsia="Times New Roman" w:hAnsi="Times New Roman" w:cs="Times New Roman"/>
          <w:color w:val="000000"/>
          <w:sz w:val="28"/>
          <w:szCs w:val="28"/>
          <w:vertAlign w:val="subscript"/>
        </w:rPr>
        <w:t>620</w:t>
      </w:r>
      <w:r w:rsidRPr="00C367D8">
        <w:rPr>
          <w:rFonts w:ascii="Times New Roman" w:eastAsia="Times New Roman" w:hAnsi="Times New Roman" w:cs="Times New Roman"/>
          <w:color w:val="000000"/>
          <w:sz w:val="28"/>
          <w:szCs w:val="28"/>
        </w:rPr>
        <w:t xml:space="preserve"> -- підсумок 4 розділу пасиву балансу.</w:t>
      </w:r>
    </w:p>
    <w:p w:rsidR="005643A8" w:rsidRPr="00C40B7F" w:rsidRDefault="005643A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r w:rsidRPr="00C367D8">
        <w:rPr>
          <w:rFonts w:ascii="Times New Roman" w:eastAsia="Times New Roman" w:hAnsi="Times New Roman" w:cs="Times New Roman"/>
          <w:color w:val="000000"/>
          <w:sz w:val="28"/>
          <w:szCs w:val="28"/>
        </w:rPr>
        <w:t>Якщо підприємство має позитивне значення П</w:t>
      </w:r>
      <w:r w:rsidRPr="00C367D8">
        <w:rPr>
          <w:rFonts w:ascii="Times New Roman" w:eastAsia="Times New Roman" w:hAnsi="Times New Roman" w:cs="Times New Roman"/>
          <w:color w:val="000000"/>
          <w:sz w:val="28"/>
          <w:szCs w:val="28"/>
          <w:vertAlign w:val="subscript"/>
        </w:rPr>
        <w:t>П</w:t>
      </w:r>
      <w:r w:rsidRPr="00C367D8">
        <w:rPr>
          <w:rFonts w:ascii="Times New Roman" w:eastAsia="Times New Roman" w:hAnsi="Times New Roman" w:cs="Times New Roman"/>
          <w:color w:val="000000"/>
          <w:sz w:val="28"/>
          <w:szCs w:val="28"/>
        </w:rPr>
        <w:t>, то воно вважається повністю платоспроможним. Від'ємне ж значення свідчить про наявність поточної неплатоспроможності. Якщо підприємство на початок або кінець кварталу, що аналізується, має позитивне значення П</w:t>
      </w:r>
      <w:r w:rsidRPr="00C367D8">
        <w:rPr>
          <w:rFonts w:ascii="Times New Roman" w:eastAsia="Times New Roman" w:hAnsi="Times New Roman" w:cs="Times New Roman"/>
          <w:color w:val="000000"/>
          <w:sz w:val="28"/>
          <w:szCs w:val="28"/>
          <w:vertAlign w:val="subscript"/>
        </w:rPr>
        <w:t>П</w:t>
      </w:r>
      <w:r w:rsidRPr="00C367D8">
        <w:rPr>
          <w:rFonts w:ascii="Times New Roman" w:eastAsia="Times New Roman" w:hAnsi="Times New Roman" w:cs="Times New Roman"/>
          <w:color w:val="000000"/>
          <w:sz w:val="28"/>
          <w:szCs w:val="28"/>
        </w:rPr>
        <w:t xml:space="preserve"> воно не є боржником в розумінні Закону і, звич</w:t>
      </w:r>
      <w:r w:rsidR="00C40B7F">
        <w:rPr>
          <w:rFonts w:ascii="Times New Roman" w:eastAsia="Times New Roman" w:hAnsi="Times New Roman" w:cs="Times New Roman"/>
          <w:color w:val="000000"/>
          <w:sz w:val="28"/>
          <w:szCs w:val="28"/>
        </w:rPr>
        <w:t xml:space="preserve">айно, не підпадає під його дію </w:t>
      </w:r>
      <w:r w:rsidR="00C40B7F">
        <w:rPr>
          <w:rFonts w:ascii="Times New Roman" w:eastAsia="Times New Roman" w:hAnsi="Times New Roman" w:cs="Times New Roman"/>
          <w:color w:val="000000"/>
          <w:sz w:val="28"/>
          <w:szCs w:val="28"/>
          <w:lang w:val="uk-UA"/>
        </w:rPr>
        <w:t>.</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ЗАТ «Сумське машинобудівне науково-виробниче об'єднання ім. М.В. Фрунзе» у 2009-2010</w:t>
      </w:r>
      <w:r w:rsidR="00C40B7F">
        <w:rPr>
          <w:rFonts w:ascii="Times New Roman" w:eastAsia="Times New Roman" w:hAnsi="Times New Roman" w:cs="Times New Roman"/>
          <w:color w:val="000000"/>
          <w:sz w:val="28"/>
          <w:szCs w:val="28"/>
          <w:lang w:val="uk-UA"/>
        </w:rPr>
        <w:t xml:space="preserve"> </w:t>
      </w:r>
      <w:r w:rsidRPr="00C367D8">
        <w:rPr>
          <w:rFonts w:ascii="Times New Roman" w:eastAsia="Times New Roman" w:hAnsi="Times New Roman" w:cs="Times New Roman"/>
          <w:color w:val="000000"/>
          <w:sz w:val="28"/>
          <w:szCs w:val="28"/>
        </w:rPr>
        <w:t>роках має такі значення показників платоспроможності: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П</w:t>
      </w:r>
      <w:r w:rsidRPr="00C367D8">
        <w:rPr>
          <w:rFonts w:ascii="Times New Roman" w:eastAsia="Times New Roman" w:hAnsi="Times New Roman" w:cs="Times New Roman"/>
          <w:color w:val="000000"/>
          <w:sz w:val="28"/>
          <w:szCs w:val="28"/>
          <w:vertAlign w:val="subscript"/>
        </w:rPr>
        <w:t>П</w:t>
      </w:r>
      <w:r w:rsidRPr="00C367D8">
        <w:rPr>
          <w:rFonts w:ascii="Times New Roman" w:eastAsia="Times New Roman" w:hAnsi="Times New Roman" w:cs="Times New Roman"/>
          <w:color w:val="000000"/>
          <w:sz w:val="28"/>
          <w:szCs w:val="28"/>
          <w:vertAlign w:val="superscript"/>
        </w:rPr>
        <w:t>2009</w:t>
      </w:r>
      <w:r w:rsidRPr="00C367D8">
        <w:rPr>
          <w:rFonts w:ascii="Times New Roman" w:eastAsia="Times New Roman" w:hAnsi="Times New Roman" w:cs="Times New Roman"/>
          <w:color w:val="000000"/>
          <w:sz w:val="28"/>
          <w:szCs w:val="28"/>
        </w:rPr>
        <w:t xml:space="preserve"> = 2285 + 72255 + 0+67655+51843 - 1933218 = -1739180</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П</w:t>
      </w:r>
      <w:r w:rsidRPr="00C367D8">
        <w:rPr>
          <w:rFonts w:ascii="Times New Roman" w:eastAsia="Times New Roman" w:hAnsi="Times New Roman" w:cs="Times New Roman"/>
          <w:color w:val="000000"/>
          <w:sz w:val="28"/>
          <w:szCs w:val="28"/>
          <w:vertAlign w:val="subscript"/>
        </w:rPr>
        <w:t>П</w:t>
      </w:r>
      <w:r w:rsidRPr="00C367D8">
        <w:rPr>
          <w:rFonts w:ascii="Times New Roman" w:eastAsia="Times New Roman" w:hAnsi="Times New Roman" w:cs="Times New Roman"/>
          <w:color w:val="000000"/>
          <w:sz w:val="28"/>
          <w:szCs w:val="28"/>
          <w:vertAlign w:val="superscript"/>
        </w:rPr>
        <w:t>2010</w:t>
      </w:r>
      <w:r w:rsidRPr="00C367D8">
        <w:rPr>
          <w:rFonts w:ascii="Times New Roman" w:eastAsia="Times New Roman" w:hAnsi="Times New Roman" w:cs="Times New Roman"/>
          <w:color w:val="000000"/>
          <w:sz w:val="28"/>
          <w:szCs w:val="28"/>
        </w:rPr>
        <w:t xml:space="preserve"> = 6589 + 402145+0+31821+38414 - 2120324 = - 1641356</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Таким чином, отримані результати свідчать про наявність поточної неплатоспроможності на аналізованому підприємстві протягом 2009-2010</w:t>
      </w:r>
      <w:r w:rsidR="00C40B7F">
        <w:rPr>
          <w:rFonts w:ascii="Times New Roman" w:eastAsia="Times New Roman" w:hAnsi="Times New Roman" w:cs="Times New Roman"/>
          <w:color w:val="000000"/>
          <w:sz w:val="28"/>
          <w:szCs w:val="28"/>
          <w:lang w:val="uk-UA"/>
        </w:rPr>
        <w:t xml:space="preserve"> </w:t>
      </w:r>
      <w:r w:rsidRPr="00C367D8">
        <w:rPr>
          <w:rFonts w:ascii="Times New Roman" w:eastAsia="Times New Roman" w:hAnsi="Times New Roman" w:cs="Times New Roman"/>
          <w:color w:val="000000"/>
          <w:sz w:val="28"/>
          <w:szCs w:val="28"/>
        </w:rPr>
        <w:t>років, так як показник П</w:t>
      </w:r>
      <w:r w:rsidRPr="00C367D8">
        <w:rPr>
          <w:rFonts w:ascii="Times New Roman" w:eastAsia="Times New Roman" w:hAnsi="Times New Roman" w:cs="Times New Roman"/>
          <w:color w:val="000000"/>
          <w:sz w:val="28"/>
          <w:szCs w:val="28"/>
          <w:vertAlign w:val="subscript"/>
        </w:rPr>
        <w:t xml:space="preserve">П </w:t>
      </w:r>
      <w:r w:rsidRPr="00C367D8">
        <w:rPr>
          <w:rFonts w:ascii="Times New Roman" w:eastAsia="Times New Roman" w:hAnsi="Times New Roman" w:cs="Times New Roman"/>
          <w:color w:val="000000"/>
          <w:sz w:val="28"/>
          <w:szCs w:val="28"/>
        </w:rPr>
        <w:t>має від'ємне значення.</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Для в</w:t>
      </w:r>
      <w:r w:rsidR="00C40B7F">
        <w:rPr>
          <w:rFonts w:ascii="Times New Roman" w:eastAsia="Times New Roman" w:hAnsi="Times New Roman" w:cs="Times New Roman"/>
          <w:color w:val="000000"/>
          <w:sz w:val="28"/>
          <w:szCs w:val="28"/>
        </w:rPr>
        <w:t>изначення критичної та</w:t>
      </w:r>
      <w:r w:rsidRPr="00C367D8">
        <w:rPr>
          <w:rFonts w:ascii="Times New Roman" w:eastAsia="Times New Roman" w:hAnsi="Times New Roman" w:cs="Times New Roman"/>
          <w:color w:val="000000"/>
          <w:sz w:val="28"/>
          <w:szCs w:val="28"/>
        </w:rPr>
        <w:t xml:space="preserve"> надкритичної неплатоспроможності розраховують коефіцієнт покриття (К</w:t>
      </w:r>
      <w:r w:rsidRPr="00C367D8">
        <w:rPr>
          <w:rFonts w:ascii="Times New Roman" w:eastAsia="Times New Roman" w:hAnsi="Times New Roman" w:cs="Times New Roman"/>
          <w:color w:val="000000"/>
          <w:sz w:val="28"/>
          <w:szCs w:val="28"/>
          <w:vertAlign w:val="subscript"/>
        </w:rPr>
        <w:t>п</w:t>
      </w:r>
      <w:r w:rsidRPr="00C367D8">
        <w:rPr>
          <w:rFonts w:ascii="Times New Roman" w:eastAsia="Times New Roman" w:hAnsi="Times New Roman" w:cs="Times New Roman"/>
          <w:color w:val="000000"/>
          <w:sz w:val="28"/>
          <w:szCs w:val="28"/>
        </w:rPr>
        <w:t>) і коефіцієнт забезпеченості власним капіталом (К</w:t>
      </w:r>
      <w:r w:rsidRPr="00C367D8">
        <w:rPr>
          <w:rFonts w:ascii="Times New Roman" w:eastAsia="Times New Roman" w:hAnsi="Times New Roman" w:cs="Times New Roman"/>
          <w:color w:val="000000"/>
          <w:sz w:val="28"/>
          <w:szCs w:val="28"/>
          <w:vertAlign w:val="subscript"/>
        </w:rPr>
        <w:t>3</w:t>
      </w:r>
      <w:r w:rsidRPr="00C367D8">
        <w:rPr>
          <w:rFonts w:ascii="Times New Roman" w:eastAsia="Times New Roman" w:hAnsi="Times New Roman" w:cs="Times New Roman"/>
          <w:color w:val="000000"/>
          <w:sz w:val="28"/>
          <w:szCs w:val="28"/>
        </w:rPr>
        <w:t>):</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w:t>
      </w:r>
      <w:r w:rsidRPr="00C367D8">
        <w:rPr>
          <w:rFonts w:ascii="Times New Roman" w:eastAsia="Times New Roman" w:hAnsi="Times New Roman" w:cs="Times New Roman"/>
          <w:color w:val="000000"/>
          <w:sz w:val="28"/>
          <w:szCs w:val="28"/>
          <w:vertAlign w:val="subscript"/>
        </w:rPr>
        <w:t>п</w:t>
      </w:r>
      <w:r w:rsidRPr="00C367D8">
        <w:rPr>
          <w:rFonts w:ascii="Times New Roman" w:eastAsia="Times New Roman" w:hAnsi="Times New Roman" w:cs="Times New Roman"/>
          <w:color w:val="000000"/>
          <w:sz w:val="28"/>
          <w:szCs w:val="28"/>
        </w:rPr>
        <w:t xml:space="preserve">= Оборотні активи / Поточні зобов'язання </w:t>
      </w:r>
    </w:p>
    <w:p w:rsidR="005643A8" w:rsidRPr="00C40B7F" w:rsidRDefault="005643A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r w:rsidRPr="00C367D8">
        <w:rPr>
          <w:rFonts w:ascii="Times New Roman" w:eastAsia="Times New Roman" w:hAnsi="Times New Roman" w:cs="Times New Roman"/>
          <w:color w:val="000000"/>
          <w:sz w:val="28"/>
          <w:szCs w:val="28"/>
        </w:rPr>
        <w:t>К</w:t>
      </w:r>
      <w:r w:rsidRPr="00C367D8">
        <w:rPr>
          <w:rFonts w:ascii="Times New Roman" w:eastAsia="Times New Roman" w:hAnsi="Times New Roman" w:cs="Times New Roman"/>
          <w:color w:val="000000"/>
          <w:sz w:val="28"/>
          <w:szCs w:val="28"/>
          <w:vertAlign w:val="subscript"/>
        </w:rPr>
        <w:t>3</w:t>
      </w:r>
      <w:r w:rsidRPr="00C367D8">
        <w:rPr>
          <w:rFonts w:ascii="Times New Roman" w:eastAsia="Times New Roman" w:hAnsi="Times New Roman" w:cs="Times New Roman"/>
          <w:color w:val="000000"/>
          <w:sz w:val="28"/>
          <w:szCs w:val="28"/>
        </w:rPr>
        <w:t>= (Власний капітал - Необо</w:t>
      </w:r>
      <w:r w:rsidR="00C40B7F">
        <w:rPr>
          <w:rFonts w:ascii="Times New Roman" w:eastAsia="Times New Roman" w:hAnsi="Times New Roman" w:cs="Times New Roman"/>
          <w:color w:val="000000"/>
          <w:sz w:val="28"/>
          <w:szCs w:val="28"/>
        </w:rPr>
        <w:t>ротні активи) / Оборотні активи</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lastRenderedPageBreak/>
        <w:t>ЗАТ «Сумське машинобудівне науково-виробниче об'єднання ім. М.В. Фрунзе» у 2009-2010 роках має такі значення коефіцієнту покриття і коефіцієнту забезпеченості власним капіталом:</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w:t>
      </w:r>
      <w:r w:rsidRPr="00C367D8">
        <w:rPr>
          <w:rFonts w:ascii="Times New Roman" w:eastAsia="Times New Roman" w:hAnsi="Times New Roman" w:cs="Times New Roman"/>
          <w:color w:val="000000"/>
          <w:sz w:val="28"/>
          <w:szCs w:val="28"/>
          <w:vertAlign w:val="subscript"/>
        </w:rPr>
        <w:t>п</w:t>
      </w:r>
      <w:r w:rsidRPr="00C367D8">
        <w:rPr>
          <w:rFonts w:ascii="Times New Roman" w:eastAsia="Times New Roman" w:hAnsi="Times New Roman" w:cs="Times New Roman"/>
          <w:color w:val="000000"/>
          <w:sz w:val="28"/>
          <w:szCs w:val="28"/>
          <w:vertAlign w:val="superscript"/>
        </w:rPr>
        <w:t>2009</w:t>
      </w:r>
      <w:r w:rsidRPr="00C367D8">
        <w:rPr>
          <w:rFonts w:ascii="Times New Roman" w:eastAsia="Times New Roman" w:hAnsi="Times New Roman" w:cs="Times New Roman"/>
          <w:color w:val="000000"/>
          <w:sz w:val="28"/>
          <w:szCs w:val="28"/>
        </w:rPr>
        <w:t>= 2869614 / 1933218 = 1,5</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w:t>
      </w:r>
      <w:r w:rsidRPr="00C367D8">
        <w:rPr>
          <w:rFonts w:ascii="Times New Roman" w:eastAsia="Times New Roman" w:hAnsi="Times New Roman" w:cs="Times New Roman"/>
          <w:color w:val="000000"/>
          <w:sz w:val="28"/>
          <w:szCs w:val="28"/>
          <w:vertAlign w:val="subscript"/>
        </w:rPr>
        <w:t>п</w:t>
      </w:r>
      <w:r w:rsidRPr="00C367D8">
        <w:rPr>
          <w:rFonts w:ascii="Times New Roman" w:eastAsia="Times New Roman" w:hAnsi="Times New Roman" w:cs="Times New Roman"/>
          <w:color w:val="000000"/>
          <w:sz w:val="28"/>
          <w:szCs w:val="28"/>
          <w:vertAlign w:val="superscript"/>
        </w:rPr>
        <w:t>2010</w:t>
      </w:r>
      <w:r w:rsidRPr="00C367D8">
        <w:rPr>
          <w:rFonts w:ascii="Times New Roman" w:eastAsia="Times New Roman" w:hAnsi="Times New Roman" w:cs="Times New Roman"/>
          <w:color w:val="000000"/>
          <w:sz w:val="28"/>
          <w:szCs w:val="28"/>
        </w:rPr>
        <w:t>= 3296715 / 2120324 = 1,6</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w:t>
      </w:r>
      <w:r w:rsidRPr="00C367D8">
        <w:rPr>
          <w:rFonts w:ascii="Times New Roman" w:eastAsia="Times New Roman" w:hAnsi="Times New Roman" w:cs="Times New Roman"/>
          <w:color w:val="000000"/>
          <w:sz w:val="28"/>
          <w:szCs w:val="28"/>
          <w:vertAlign w:val="subscript"/>
        </w:rPr>
        <w:t>з</w:t>
      </w:r>
      <w:r w:rsidRPr="00C367D8">
        <w:rPr>
          <w:rFonts w:ascii="Times New Roman" w:eastAsia="Times New Roman" w:hAnsi="Times New Roman" w:cs="Times New Roman"/>
          <w:color w:val="000000"/>
          <w:sz w:val="28"/>
          <w:szCs w:val="28"/>
          <w:vertAlign w:val="superscript"/>
        </w:rPr>
        <w:t>2009</w:t>
      </w:r>
      <w:r w:rsidRPr="00C367D8">
        <w:rPr>
          <w:rFonts w:ascii="Times New Roman" w:eastAsia="Times New Roman" w:hAnsi="Times New Roman" w:cs="Times New Roman"/>
          <w:color w:val="000000"/>
          <w:sz w:val="28"/>
          <w:szCs w:val="28"/>
        </w:rPr>
        <w:t>= (1096360 - 519285) / 2869614 = 0,2</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w:t>
      </w:r>
      <w:r w:rsidRPr="00C367D8">
        <w:rPr>
          <w:rFonts w:ascii="Times New Roman" w:eastAsia="Times New Roman" w:hAnsi="Times New Roman" w:cs="Times New Roman"/>
          <w:color w:val="000000"/>
          <w:sz w:val="28"/>
          <w:szCs w:val="28"/>
          <w:vertAlign w:val="subscript"/>
        </w:rPr>
        <w:t>з</w:t>
      </w:r>
      <w:r w:rsidRPr="00C367D8">
        <w:rPr>
          <w:rFonts w:ascii="Times New Roman" w:eastAsia="Times New Roman" w:hAnsi="Times New Roman" w:cs="Times New Roman"/>
          <w:color w:val="000000"/>
          <w:sz w:val="28"/>
          <w:szCs w:val="28"/>
          <w:vertAlign w:val="superscript"/>
        </w:rPr>
        <w:t>2010</w:t>
      </w:r>
      <w:r w:rsidRPr="00C367D8">
        <w:rPr>
          <w:rFonts w:ascii="Times New Roman" w:eastAsia="Times New Roman" w:hAnsi="Times New Roman" w:cs="Times New Roman"/>
          <w:color w:val="000000"/>
          <w:sz w:val="28"/>
          <w:szCs w:val="28"/>
        </w:rPr>
        <w:t>= (1188907 - 125168) / 3296715 = 0,3</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Нормативне значення коефіцієнта К</w:t>
      </w:r>
      <w:r w:rsidRPr="00C367D8">
        <w:rPr>
          <w:rFonts w:ascii="Times New Roman" w:eastAsia="Times New Roman" w:hAnsi="Times New Roman" w:cs="Times New Roman"/>
          <w:color w:val="000000"/>
          <w:sz w:val="28"/>
          <w:szCs w:val="28"/>
          <w:vertAlign w:val="subscript"/>
        </w:rPr>
        <w:t>п</w:t>
      </w:r>
      <w:r w:rsidRPr="00C367D8">
        <w:rPr>
          <w:rFonts w:ascii="Times New Roman" w:eastAsia="Times New Roman" w:hAnsi="Times New Roman" w:cs="Times New Roman"/>
          <w:color w:val="000000"/>
          <w:sz w:val="28"/>
          <w:szCs w:val="28"/>
        </w:rPr>
        <w:t xml:space="preserve"> встановлено в розмірі не менше 1,5; К</w:t>
      </w:r>
      <w:r w:rsidRPr="00C367D8">
        <w:rPr>
          <w:rFonts w:ascii="Times New Roman" w:eastAsia="Times New Roman" w:hAnsi="Times New Roman" w:cs="Times New Roman"/>
          <w:color w:val="000000"/>
          <w:sz w:val="28"/>
          <w:szCs w:val="28"/>
          <w:vertAlign w:val="subscript"/>
        </w:rPr>
        <w:t>3</w:t>
      </w:r>
      <w:r w:rsidRPr="00C367D8">
        <w:rPr>
          <w:rFonts w:ascii="Times New Roman" w:eastAsia="Times New Roman" w:hAnsi="Times New Roman" w:cs="Times New Roman"/>
          <w:color w:val="000000"/>
          <w:sz w:val="28"/>
          <w:szCs w:val="28"/>
        </w:rPr>
        <w:t xml:space="preserve"> -- не менше 0,1.</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Якщо на кінець кварталу коефіцієнт К</w:t>
      </w:r>
      <w:r w:rsidRPr="00C367D8">
        <w:rPr>
          <w:rFonts w:ascii="Times New Roman" w:eastAsia="Times New Roman" w:hAnsi="Times New Roman" w:cs="Times New Roman"/>
          <w:color w:val="000000"/>
          <w:sz w:val="28"/>
          <w:szCs w:val="28"/>
          <w:vertAlign w:val="subscript"/>
        </w:rPr>
        <w:t>п</w:t>
      </w:r>
      <w:r w:rsidRPr="00C367D8">
        <w:rPr>
          <w:rFonts w:ascii="Times New Roman" w:eastAsia="Times New Roman" w:hAnsi="Times New Roman" w:cs="Times New Roman"/>
          <w:color w:val="000000"/>
          <w:sz w:val="28"/>
          <w:szCs w:val="28"/>
        </w:rPr>
        <w:t xml:space="preserve"> і К</w:t>
      </w:r>
      <w:r w:rsidRPr="00C367D8">
        <w:rPr>
          <w:rFonts w:ascii="Times New Roman" w:eastAsia="Times New Roman" w:hAnsi="Times New Roman" w:cs="Times New Roman"/>
          <w:color w:val="000000"/>
          <w:sz w:val="28"/>
          <w:szCs w:val="28"/>
          <w:vertAlign w:val="subscript"/>
        </w:rPr>
        <w:t>3</w:t>
      </w:r>
      <w:r w:rsidRPr="00C367D8">
        <w:rPr>
          <w:rFonts w:ascii="Times New Roman" w:eastAsia="Times New Roman" w:hAnsi="Times New Roman" w:cs="Times New Roman"/>
          <w:color w:val="000000"/>
          <w:sz w:val="28"/>
          <w:szCs w:val="28"/>
        </w:rPr>
        <w:t xml:space="preserve"> менше нормативного значення, то при наявності на початок і кінець аналізованого періоду, ознак поточної неплатоспроможності фінансовий стан підприємства визначається як критична неплатоспроможність (п.5 Методичних рекомендацій). Тому в цій ситуації є передумови до застосування санації. Але для того, щоб в якості відновлення платоспроможності застосувати санацію, необхідно, щоб один з коефіцієнтів (К</w:t>
      </w:r>
      <w:r w:rsidRPr="00C367D8">
        <w:rPr>
          <w:rFonts w:ascii="Times New Roman" w:eastAsia="Times New Roman" w:hAnsi="Times New Roman" w:cs="Times New Roman"/>
          <w:color w:val="000000"/>
          <w:sz w:val="28"/>
          <w:szCs w:val="28"/>
          <w:vertAlign w:val="subscript"/>
        </w:rPr>
        <w:t>п</w:t>
      </w:r>
      <w:r w:rsidRPr="00C367D8">
        <w:rPr>
          <w:rFonts w:ascii="Times New Roman" w:eastAsia="Times New Roman" w:hAnsi="Times New Roman" w:cs="Times New Roman"/>
          <w:color w:val="000000"/>
          <w:sz w:val="28"/>
          <w:szCs w:val="28"/>
        </w:rPr>
        <w:t xml:space="preserve"> або К</w:t>
      </w:r>
      <w:r w:rsidRPr="00C367D8">
        <w:rPr>
          <w:rFonts w:ascii="Times New Roman" w:eastAsia="Times New Roman" w:hAnsi="Times New Roman" w:cs="Times New Roman"/>
          <w:color w:val="000000"/>
          <w:sz w:val="28"/>
          <w:szCs w:val="28"/>
          <w:vertAlign w:val="subscript"/>
        </w:rPr>
        <w:t>3</w:t>
      </w:r>
      <w:r w:rsidRPr="00C367D8">
        <w:rPr>
          <w:rFonts w:ascii="Times New Roman" w:eastAsia="Times New Roman" w:hAnsi="Times New Roman" w:cs="Times New Roman"/>
          <w:color w:val="000000"/>
          <w:sz w:val="28"/>
          <w:szCs w:val="28"/>
        </w:rPr>
        <w:t>) на кінець кварталу перевищував нормативне значення або протягом періоду, який досліджується, відбувалося їх зростання (п.6 Методичних рекомендацій).</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Таким чином, отримані значення коефіцієнтів покриття і забезпечення власним капіталом свідчать про те, що ЗАТ «Сумське машинобудівне науково-виробниче об'єднання ім. М.В.Фрунзе» у 2009-2010 роках не має критичної неплатоспроможності, так як К</w:t>
      </w:r>
      <w:r w:rsidRPr="00C367D8">
        <w:rPr>
          <w:rFonts w:ascii="Times New Roman" w:eastAsia="Times New Roman" w:hAnsi="Times New Roman" w:cs="Times New Roman"/>
          <w:color w:val="000000"/>
          <w:sz w:val="28"/>
          <w:szCs w:val="28"/>
          <w:vertAlign w:val="subscript"/>
        </w:rPr>
        <w:t>п</w:t>
      </w:r>
      <w:r w:rsidRPr="00C367D8">
        <w:rPr>
          <w:rFonts w:ascii="Times New Roman" w:eastAsia="Times New Roman" w:hAnsi="Times New Roman" w:cs="Times New Roman"/>
          <w:color w:val="000000"/>
          <w:sz w:val="28"/>
          <w:szCs w:val="28"/>
        </w:rPr>
        <w:t xml:space="preserve"> &gt;1,5 і К</w:t>
      </w:r>
      <w:r w:rsidRPr="00C367D8">
        <w:rPr>
          <w:rFonts w:ascii="Times New Roman" w:eastAsia="Times New Roman" w:hAnsi="Times New Roman" w:cs="Times New Roman"/>
          <w:color w:val="000000"/>
          <w:sz w:val="28"/>
          <w:szCs w:val="28"/>
          <w:vertAlign w:val="subscript"/>
        </w:rPr>
        <w:t>3</w:t>
      </w:r>
      <w:r w:rsidRPr="00C367D8">
        <w:rPr>
          <w:rFonts w:ascii="Times New Roman" w:eastAsia="Times New Roman" w:hAnsi="Times New Roman" w:cs="Times New Roman"/>
          <w:color w:val="000000"/>
          <w:sz w:val="28"/>
          <w:szCs w:val="28"/>
        </w:rPr>
        <w:t xml:space="preserve"> &gt;0,1. </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xml:space="preserve">Якщо за результатами року підприємство отримало збиток (бухгалтерський) і коефіцієнт покриття менше одиниці, то рівень неплатоспроможності такого підприємства буде розглядатися як надкритичний (п.7 Методичних </w:t>
      </w:r>
      <w:r w:rsidRPr="00C367D8">
        <w:rPr>
          <w:rFonts w:ascii="Times New Roman" w:eastAsia="Times New Roman" w:hAnsi="Times New Roman" w:cs="Times New Roman"/>
          <w:color w:val="000000"/>
          <w:sz w:val="28"/>
          <w:szCs w:val="28"/>
        </w:rPr>
        <w:lastRenderedPageBreak/>
        <w:t>рекомендацій). Наявність ознак надкритичної неплатоспроможності відповідає фінансовому стану боржника, коли він у відповідності з Законом повинен звернутись в місячний термін до господарського суду із заявою про порушення справи про банкрутство.</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Відповідно до методичних рекомендацій платоспроможність боржника буде вважатися відновленою, якщо:</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буде забезпечене позитивне значення поточної ліквідності;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коефіцієнт покриття перевищить нормативне значення при наявності тенденції до збільшення рентабельності.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Альтернативою методичним рекомендаціям Вищого арбітражного суду є Методика проведення поглибленого аналізу фінансово-господарського стану неплатоспроможних підприємств та організацій, розроблена Агентством з питань запобігання банкрутству підприємств та організацій, затверджена постановою Кабінету Міністрів України від 27 червня 1997 року. У методиці наведені дванадцять основних фінансово-економічних показників, що дозволяють спеціально створеній комісії встановити факт фінансової неспроможності підприємства і занести його до Реєстру неплатоспроможних підприємств і організацій, а саме: коефіцієнт забезпеченості власними коштами; коефіцієнт абсолютної ліквідності; коефіцієнт автономії; коефіцієнт фінансової стабільності; показник фінансового левериджу; робочий капітал; маневреності робочого капіталу; коефіцієнт оборотності оборотних засобів; час обороту оборотних засобів; коефіцієнт оборотності запасів; тривалість обороту запасів; фондовіддача. В методиці наведені нормативні значення перерахованих показників. Саме відповідність або невідповідність фактичних показників нормативним і дає підстави Агентству з питань запобігання банкрутству. Підприємств та організацій вносити або не вносити досліджуване підприємство у відповідний Реєстр.</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lastRenderedPageBreak/>
        <w:t>У вітчизняній практиці фінансового аналізу для прогнозування ймовірності банкрутства використовуються також показники з Методичних положень по оцінці фінансового стану підприємства та встановленню незадовільної структури балансу, затверджених Розпорядженням Федерального управління про неспроможність (банкрутство) № 31-р від 12.08.1994, № 5б-р від 12.09.1994, № 67-р от 11.10.1994. Відповідно до них основою для прийняття рішення про банкрутство слугує оцінка структури балансу неплатоспроможних підприємств шляхом розрахунку коефіцієнту покриття, коефіцієнту забезпечення власними оборотними активами та коефіцієнту відновлення (втрат</w:t>
      </w:r>
      <w:r w:rsidR="00C40B7F">
        <w:rPr>
          <w:rFonts w:ascii="Times New Roman" w:eastAsia="Times New Roman" w:hAnsi="Times New Roman" w:cs="Times New Roman"/>
          <w:color w:val="000000"/>
          <w:sz w:val="28"/>
          <w:szCs w:val="28"/>
        </w:rPr>
        <w:t xml:space="preserve">и) платоспроможності </w:t>
      </w:r>
      <w:r w:rsidRPr="00C367D8">
        <w:rPr>
          <w:rFonts w:ascii="Times New Roman" w:eastAsia="Times New Roman" w:hAnsi="Times New Roman" w:cs="Times New Roman"/>
          <w:color w:val="000000"/>
          <w:sz w:val="28"/>
          <w:szCs w:val="28"/>
        </w:rPr>
        <w:t>.</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Коефіцієнт відновлення (втрати) платоспроможності визначається за формулою:</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w:t>
      </w:r>
      <w:r w:rsidRPr="00C367D8">
        <w:rPr>
          <w:rFonts w:ascii="Times New Roman" w:eastAsia="Times New Roman" w:hAnsi="Times New Roman" w:cs="Times New Roman"/>
          <w:color w:val="000000"/>
          <w:sz w:val="28"/>
          <w:szCs w:val="28"/>
          <w:vertAlign w:val="subscript"/>
        </w:rPr>
        <w:t>ВП</w:t>
      </w:r>
      <w:r w:rsidRPr="00C367D8">
        <w:rPr>
          <w:rFonts w:ascii="Times New Roman" w:eastAsia="Times New Roman" w:hAnsi="Times New Roman" w:cs="Times New Roman"/>
          <w:color w:val="000000"/>
          <w:sz w:val="28"/>
          <w:szCs w:val="28"/>
        </w:rPr>
        <w:t xml:space="preserve"> = [К</w:t>
      </w:r>
      <w:r w:rsidRPr="00C367D8">
        <w:rPr>
          <w:rFonts w:ascii="Times New Roman" w:eastAsia="Times New Roman" w:hAnsi="Times New Roman" w:cs="Times New Roman"/>
          <w:color w:val="000000"/>
          <w:sz w:val="28"/>
          <w:szCs w:val="28"/>
          <w:vertAlign w:val="subscript"/>
        </w:rPr>
        <w:t>ПК</w:t>
      </w:r>
      <w:r w:rsidRPr="00C367D8">
        <w:rPr>
          <w:rFonts w:ascii="Times New Roman" w:eastAsia="Times New Roman" w:hAnsi="Times New Roman" w:cs="Times New Roman"/>
          <w:color w:val="000000"/>
          <w:sz w:val="28"/>
          <w:szCs w:val="28"/>
        </w:rPr>
        <w:t xml:space="preserve"> + (В</w:t>
      </w:r>
      <w:r w:rsidRPr="00C367D8">
        <w:rPr>
          <w:rFonts w:ascii="Times New Roman" w:eastAsia="Times New Roman" w:hAnsi="Times New Roman" w:cs="Times New Roman"/>
          <w:color w:val="000000"/>
          <w:sz w:val="28"/>
          <w:szCs w:val="28"/>
          <w:vertAlign w:val="subscript"/>
        </w:rPr>
        <w:t>П</w:t>
      </w:r>
      <w:r w:rsidRPr="00C367D8">
        <w:rPr>
          <w:rFonts w:ascii="Times New Roman" w:eastAsia="Times New Roman" w:hAnsi="Times New Roman" w:cs="Times New Roman"/>
          <w:color w:val="000000"/>
          <w:sz w:val="28"/>
          <w:szCs w:val="28"/>
        </w:rPr>
        <w:t xml:space="preserve"> / Т) * (К</w:t>
      </w:r>
      <w:r w:rsidRPr="00C367D8">
        <w:rPr>
          <w:rFonts w:ascii="Times New Roman" w:eastAsia="Times New Roman" w:hAnsi="Times New Roman" w:cs="Times New Roman"/>
          <w:color w:val="000000"/>
          <w:sz w:val="28"/>
          <w:szCs w:val="28"/>
          <w:vertAlign w:val="subscript"/>
        </w:rPr>
        <w:t>ПК</w:t>
      </w:r>
      <w:r w:rsidRPr="00C367D8">
        <w:rPr>
          <w:rFonts w:ascii="Times New Roman" w:eastAsia="Times New Roman" w:hAnsi="Times New Roman" w:cs="Times New Roman"/>
          <w:color w:val="000000"/>
          <w:sz w:val="28"/>
          <w:szCs w:val="28"/>
        </w:rPr>
        <w:t xml:space="preserve"> - К</w:t>
      </w:r>
      <w:r w:rsidRPr="00C367D8">
        <w:rPr>
          <w:rFonts w:ascii="Times New Roman" w:eastAsia="Times New Roman" w:hAnsi="Times New Roman" w:cs="Times New Roman"/>
          <w:color w:val="000000"/>
          <w:sz w:val="28"/>
          <w:szCs w:val="28"/>
          <w:vertAlign w:val="subscript"/>
        </w:rPr>
        <w:t>ПП</w:t>
      </w:r>
      <w:r w:rsidRPr="00C367D8">
        <w:rPr>
          <w:rFonts w:ascii="Times New Roman" w:eastAsia="Times New Roman" w:hAnsi="Times New Roman" w:cs="Times New Roman"/>
          <w:color w:val="000000"/>
          <w:sz w:val="28"/>
          <w:szCs w:val="28"/>
        </w:rPr>
        <w:t xml:space="preserve">)] / 2 </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де К</w:t>
      </w:r>
      <w:r w:rsidRPr="00C367D8">
        <w:rPr>
          <w:rFonts w:ascii="Times New Roman" w:eastAsia="Times New Roman" w:hAnsi="Times New Roman" w:cs="Times New Roman"/>
          <w:color w:val="000000"/>
          <w:sz w:val="28"/>
          <w:szCs w:val="28"/>
          <w:vertAlign w:val="subscript"/>
        </w:rPr>
        <w:t>ПК</w:t>
      </w:r>
      <w:r w:rsidR="00C40B7F">
        <w:rPr>
          <w:rFonts w:ascii="Times New Roman" w:eastAsia="Times New Roman" w:hAnsi="Times New Roman" w:cs="Times New Roman"/>
          <w:color w:val="000000"/>
          <w:sz w:val="28"/>
          <w:szCs w:val="28"/>
        </w:rPr>
        <w:t xml:space="preserve"> -</w:t>
      </w:r>
      <w:r w:rsidRPr="00C367D8">
        <w:rPr>
          <w:rFonts w:ascii="Times New Roman" w:eastAsia="Times New Roman" w:hAnsi="Times New Roman" w:cs="Times New Roman"/>
          <w:color w:val="000000"/>
          <w:sz w:val="28"/>
          <w:szCs w:val="28"/>
        </w:rPr>
        <w:t xml:space="preserve"> коефіцієнт покриття на кінець звітного періоду;</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w:t>
      </w:r>
      <w:r w:rsidRPr="00C367D8">
        <w:rPr>
          <w:rFonts w:ascii="Times New Roman" w:eastAsia="Times New Roman" w:hAnsi="Times New Roman" w:cs="Times New Roman"/>
          <w:color w:val="000000"/>
          <w:sz w:val="28"/>
          <w:szCs w:val="28"/>
          <w:vertAlign w:val="subscript"/>
        </w:rPr>
        <w:t>ПП</w:t>
      </w:r>
      <w:r w:rsidR="00C40B7F">
        <w:rPr>
          <w:rFonts w:ascii="Times New Roman" w:eastAsia="Times New Roman" w:hAnsi="Times New Roman" w:cs="Times New Roman"/>
          <w:color w:val="000000"/>
          <w:sz w:val="28"/>
          <w:szCs w:val="28"/>
        </w:rPr>
        <w:t xml:space="preserve"> -</w:t>
      </w:r>
      <w:r w:rsidRPr="00C367D8">
        <w:rPr>
          <w:rFonts w:ascii="Times New Roman" w:eastAsia="Times New Roman" w:hAnsi="Times New Roman" w:cs="Times New Roman"/>
          <w:color w:val="000000"/>
          <w:sz w:val="28"/>
          <w:szCs w:val="28"/>
        </w:rPr>
        <w:t xml:space="preserve"> коефіцієнт покриття на початок звітного періоду;</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В</w:t>
      </w:r>
      <w:r w:rsidRPr="00C367D8">
        <w:rPr>
          <w:rFonts w:ascii="Times New Roman" w:eastAsia="Times New Roman" w:hAnsi="Times New Roman" w:cs="Times New Roman"/>
          <w:color w:val="000000"/>
          <w:sz w:val="28"/>
          <w:szCs w:val="28"/>
          <w:vertAlign w:val="subscript"/>
        </w:rPr>
        <w:t>П</w:t>
      </w:r>
      <w:r w:rsidR="00C40B7F">
        <w:rPr>
          <w:rFonts w:ascii="Times New Roman" w:eastAsia="Times New Roman" w:hAnsi="Times New Roman" w:cs="Times New Roman"/>
          <w:color w:val="000000"/>
          <w:sz w:val="28"/>
          <w:szCs w:val="28"/>
          <w:vertAlign w:val="subscript"/>
          <w:lang w:val="uk-UA"/>
        </w:rPr>
        <w:t xml:space="preserve"> </w:t>
      </w:r>
      <w:r w:rsidR="00C40B7F">
        <w:rPr>
          <w:rFonts w:ascii="Times New Roman" w:eastAsia="Times New Roman" w:hAnsi="Times New Roman" w:cs="Times New Roman"/>
          <w:color w:val="000000"/>
          <w:sz w:val="28"/>
          <w:szCs w:val="28"/>
        </w:rPr>
        <w:t>-</w:t>
      </w:r>
      <w:r w:rsidRPr="00C367D8">
        <w:rPr>
          <w:rFonts w:ascii="Times New Roman" w:eastAsia="Times New Roman" w:hAnsi="Times New Roman" w:cs="Times New Roman"/>
          <w:color w:val="000000"/>
          <w:sz w:val="28"/>
          <w:szCs w:val="28"/>
        </w:rPr>
        <w:t xml:space="preserve"> період відновлення (втрати) платоспроможності;</w:t>
      </w:r>
    </w:p>
    <w:p w:rsidR="005643A8" w:rsidRPr="00C367D8" w:rsidRDefault="00C40B7F" w:rsidP="00C367D8">
      <w:pPr>
        <w:spacing w:before="100" w:beforeAutospacing="1"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 -</w:t>
      </w:r>
      <w:r w:rsidR="005643A8" w:rsidRPr="00C367D8">
        <w:rPr>
          <w:rFonts w:ascii="Times New Roman" w:eastAsia="Times New Roman" w:hAnsi="Times New Roman" w:cs="Times New Roman"/>
          <w:color w:val="000000"/>
          <w:sz w:val="28"/>
          <w:szCs w:val="28"/>
        </w:rPr>
        <w:t xml:space="preserve"> тривалість звітного періоду в місяцях.</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При розрахунку коефіцієнта відновлення платоспроможності «В</w:t>
      </w:r>
      <w:r w:rsidRPr="00C367D8">
        <w:rPr>
          <w:rFonts w:ascii="Times New Roman" w:eastAsia="Times New Roman" w:hAnsi="Times New Roman" w:cs="Times New Roman"/>
          <w:color w:val="000000"/>
          <w:sz w:val="28"/>
          <w:szCs w:val="28"/>
          <w:vertAlign w:val="subscript"/>
        </w:rPr>
        <w:t>П</w:t>
      </w:r>
      <w:r w:rsidRPr="00C367D8">
        <w:rPr>
          <w:rFonts w:ascii="Times New Roman" w:eastAsia="Times New Roman" w:hAnsi="Times New Roman" w:cs="Times New Roman"/>
          <w:color w:val="000000"/>
          <w:sz w:val="28"/>
          <w:szCs w:val="28"/>
        </w:rPr>
        <w:t>» приймається за 6 місяців, а при розрахунку коефіці</w:t>
      </w:r>
      <w:r w:rsidR="00C40B7F">
        <w:rPr>
          <w:rFonts w:ascii="Times New Roman" w:eastAsia="Times New Roman" w:hAnsi="Times New Roman" w:cs="Times New Roman"/>
          <w:color w:val="000000"/>
          <w:sz w:val="28"/>
          <w:szCs w:val="28"/>
        </w:rPr>
        <w:t>єнта втрати платоспроможності -</w:t>
      </w:r>
      <w:r w:rsidRPr="00C367D8">
        <w:rPr>
          <w:rFonts w:ascii="Times New Roman" w:eastAsia="Times New Roman" w:hAnsi="Times New Roman" w:cs="Times New Roman"/>
          <w:color w:val="000000"/>
          <w:sz w:val="28"/>
          <w:szCs w:val="28"/>
        </w:rPr>
        <w:t xml:space="preserve"> за 3 місяці.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Коефіцієнт відновлення платоспроможності обчислюють за у</w:t>
      </w:r>
      <w:r w:rsidR="00C40B7F">
        <w:rPr>
          <w:rFonts w:ascii="Times New Roman" w:eastAsia="Times New Roman" w:hAnsi="Times New Roman" w:cs="Times New Roman"/>
          <w:color w:val="000000"/>
          <w:sz w:val="28"/>
          <w:szCs w:val="28"/>
        </w:rPr>
        <w:t>мови, що один із коефіцієнтів -</w:t>
      </w:r>
      <w:r w:rsidRPr="00C367D8">
        <w:rPr>
          <w:rFonts w:ascii="Times New Roman" w:eastAsia="Times New Roman" w:hAnsi="Times New Roman" w:cs="Times New Roman"/>
          <w:color w:val="000000"/>
          <w:sz w:val="28"/>
          <w:szCs w:val="28"/>
        </w:rPr>
        <w:t xml:space="preserve"> покриття або забезпеченості власними оборотними активами, має значенн</w:t>
      </w:r>
      <w:r w:rsidR="00C40B7F">
        <w:rPr>
          <w:rFonts w:ascii="Times New Roman" w:eastAsia="Times New Roman" w:hAnsi="Times New Roman" w:cs="Times New Roman"/>
          <w:color w:val="000000"/>
          <w:sz w:val="28"/>
          <w:szCs w:val="28"/>
        </w:rPr>
        <w:t>я нижче за оптимальне (перший - &lt; 2, другий -</w:t>
      </w:r>
      <w:r w:rsidRPr="00C367D8">
        <w:rPr>
          <w:rFonts w:ascii="Times New Roman" w:eastAsia="Times New Roman" w:hAnsi="Times New Roman" w:cs="Times New Roman"/>
          <w:color w:val="000000"/>
          <w:sz w:val="28"/>
          <w:szCs w:val="28"/>
        </w:rPr>
        <w:t xml:space="preserve"> &lt; 0,1).</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Коефіцієнт втрати платоспроможності визначають якщо значення обох вказаних коефіцієнтів нижчі за оптимальні.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lastRenderedPageBreak/>
        <w:t>Якщо коефіцієнт відновлення платоспроможності: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xml:space="preserve">- &gt;1, то підприємство має реальні шанси поновити свою платоспроможність і може бути прийняте рішення відкладання визнання структури балансу </w:t>
      </w:r>
      <w:r w:rsidR="00C40B7F">
        <w:rPr>
          <w:rFonts w:ascii="Times New Roman" w:eastAsia="Times New Roman" w:hAnsi="Times New Roman" w:cs="Times New Roman"/>
          <w:color w:val="000000"/>
          <w:sz w:val="28"/>
          <w:szCs w:val="28"/>
        </w:rPr>
        <w:t>незадовільною, а підприємства -</w:t>
      </w:r>
      <w:r w:rsidRPr="00C367D8">
        <w:rPr>
          <w:rFonts w:ascii="Times New Roman" w:eastAsia="Times New Roman" w:hAnsi="Times New Roman" w:cs="Times New Roman"/>
          <w:color w:val="000000"/>
          <w:sz w:val="28"/>
          <w:szCs w:val="28"/>
        </w:rPr>
        <w:t xml:space="preserve"> неплатоспроможним строком на 6 місяців;</w:t>
      </w:r>
    </w:p>
    <w:p w:rsidR="005643A8" w:rsidRPr="00C367D8" w:rsidRDefault="00C40B7F" w:rsidP="00C367D8">
      <w:pPr>
        <w:spacing w:before="100" w:beforeAutospacing="1"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&lt;1 -</w:t>
      </w:r>
      <w:r w:rsidR="005643A8" w:rsidRPr="00C367D8">
        <w:rPr>
          <w:rFonts w:ascii="Times New Roman" w:eastAsia="Times New Roman" w:hAnsi="Times New Roman" w:cs="Times New Roman"/>
          <w:color w:val="000000"/>
          <w:sz w:val="28"/>
          <w:szCs w:val="28"/>
        </w:rPr>
        <w:t xml:space="preserve"> у підприємства немає реальної можливості поновити свою платоспроможність протягом 6 місяців.</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Якщо коефіцієнт втрати платоспроможності:</w:t>
      </w:r>
    </w:p>
    <w:p w:rsidR="005643A8" w:rsidRPr="00C367D8" w:rsidRDefault="00C40B7F" w:rsidP="00C367D8">
      <w:pPr>
        <w:spacing w:before="100" w:beforeAutospacing="1"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&gt;1 -</w:t>
      </w:r>
      <w:r w:rsidR="005643A8" w:rsidRPr="00C367D8">
        <w:rPr>
          <w:rFonts w:ascii="Times New Roman" w:eastAsia="Times New Roman" w:hAnsi="Times New Roman" w:cs="Times New Roman"/>
          <w:color w:val="000000"/>
          <w:sz w:val="28"/>
          <w:szCs w:val="28"/>
        </w:rPr>
        <w:t xml:space="preserve"> підприємство у найближчі три місяці має реальну можливість не втратити платоспроможність;</w:t>
      </w:r>
    </w:p>
    <w:p w:rsidR="005643A8" w:rsidRPr="00C367D8" w:rsidRDefault="00C40B7F" w:rsidP="00C367D8">
      <w:pPr>
        <w:spacing w:before="100" w:beforeAutospacing="1"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&lt;1 -</w:t>
      </w:r>
      <w:r w:rsidR="005643A8" w:rsidRPr="00C367D8">
        <w:rPr>
          <w:rFonts w:ascii="Times New Roman" w:eastAsia="Times New Roman" w:hAnsi="Times New Roman" w:cs="Times New Roman"/>
          <w:color w:val="000000"/>
          <w:sz w:val="28"/>
          <w:szCs w:val="28"/>
        </w:rPr>
        <w:t xml:space="preserve"> у підприємства в найближчий час існує загроза втратити платоспроможність.</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У 2005-2006 роках підприємство ЗАТ «Сумське машинобудівне науково-виробниче об'єднання ім. М.В. Фрунзе» має значення К</w:t>
      </w:r>
      <w:r w:rsidRPr="00C367D8">
        <w:rPr>
          <w:rFonts w:ascii="Times New Roman" w:eastAsia="Times New Roman" w:hAnsi="Times New Roman" w:cs="Times New Roman"/>
          <w:color w:val="000000"/>
          <w:sz w:val="28"/>
          <w:szCs w:val="28"/>
          <w:vertAlign w:val="subscript"/>
        </w:rPr>
        <w:t>П</w:t>
      </w:r>
      <w:r w:rsidRPr="00C367D8">
        <w:rPr>
          <w:rFonts w:ascii="Times New Roman" w:eastAsia="Times New Roman" w:hAnsi="Times New Roman" w:cs="Times New Roman"/>
          <w:color w:val="000000"/>
          <w:sz w:val="28"/>
          <w:szCs w:val="28"/>
        </w:rPr>
        <w:t xml:space="preserve"> &lt; 2 і К</w:t>
      </w:r>
      <w:r w:rsidRPr="00C367D8">
        <w:rPr>
          <w:rFonts w:ascii="Times New Roman" w:eastAsia="Times New Roman" w:hAnsi="Times New Roman" w:cs="Times New Roman"/>
          <w:color w:val="000000"/>
          <w:sz w:val="28"/>
          <w:szCs w:val="28"/>
          <w:vertAlign w:val="subscript"/>
        </w:rPr>
        <w:t>З</w:t>
      </w:r>
      <w:r w:rsidRPr="00C367D8">
        <w:rPr>
          <w:rFonts w:ascii="Times New Roman" w:eastAsia="Times New Roman" w:hAnsi="Times New Roman" w:cs="Times New Roman"/>
          <w:color w:val="000000"/>
          <w:sz w:val="28"/>
          <w:szCs w:val="28"/>
        </w:rPr>
        <w:t xml:space="preserve"> &gt;0,1, а значить для цього періоду коефіцієнт відновлення платоспроможності буде становити:</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w:t>
      </w:r>
      <w:r w:rsidRPr="00C367D8">
        <w:rPr>
          <w:rFonts w:ascii="Times New Roman" w:eastAsia="Times New Roman" w:hAnsi="Times New Roman" w:cs="Times New Roman"/>
          <w:color w:val="000000"/>
          <w:sz w:val="28"/>
          <w:szCs w:val="28"/>
          <w:vertAlign w:val="subscript"/>
        </w:rPr>
        <w:t>ВП</w:t>
      </w:r>
      <w:r w:rsidRPr="00C367D8">
        <w:rPr>
          <w:rFonts w:ascii="Times New Roman" w:eastAsia="Times New Roman" w:hAnsi="Times New Roman" w:cs="Times New Roman"/>
          <w:color w:val="000000"/>
          <w:sz w:val="28"/>
          <w:szCs w:val="28"/>
          <w:vertAlign w:val="superscript"/>
        </w:rPr>
        <w:t>2009</w:t>
      </w:r>
      <w:r w:rsidRPr="00C367D8">
        <w:rPr>
          <w:rFonts w:ascii="Times New Roman" w:eastAsia="Times New Roman" w:hAnsi="Times New Roman" w:cs="Times New Roman"/>
          <w:color w:val="000000"/>
          <w:sz w:val="28"/>
          <w:szCs w:val="28"/>
        </w:rPr>
        <w:t xml:space="preserve"> = [1,67+ (6 / 12) * (1,67 - 1,32)] / 2 = 0,84</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w:t>
      </w:r>
      <w:r w:rsidRPr="00C367D8">
        <w:rPr>
          <w:rFonts w:ascii="Times New Roman" w:eastAsia="Times New Roman" w:hAnsi="Times New Roman" w:cs="Times New Roman"/>
          <w:color w:val="000000"/>
          <w:sz w:val="28"/>
          <w:szCs w:val="28"/>
          <w:vertAlign w:val="subscript"/>
        </w:rPr>
        <w:t>ВП</w:t>
      </w:r>
      <w:r w:rsidRPr="00C367D8">
        <w:rPr>
          <w:rFonts w:ascii="Times New Roman" w:eastAsia="Times New Roman" w:hAnsi="Times New Roman" w:cs="Times New Roman"/>
          <w:color w:val="000000"/>
          <w:sz w:val="28"/>
          <w:szCs w:val="28"/>
          <w:vertAlign w:val="superscript"/>
        </w:rPr>
        <w:t>2010</w:t>
      </w:r>
      <w:r w:rsidRPr="00C367D8">
        <w:rPr>
          <w:rFonts w:ascii="Times New Roman" w:eastAsia="Times New Roman" w:hAnsi="Times New Roman" w:cs="Times New Roman"/>
          <w:color w:val="000000"/>
          <w:sz w:val="28"/>
          <w:szCs w:val="28"/>
        </w:rPr>
        <w:t xml:space="preserve"> = [1,92 + (6 / 12) * (1,92 - 1,67)] / 2 = 0,96</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Таким чином, отримані результати розрахунків свідчать про те, що підприємство ЗАТ «Сумське машинобудівне науково-виробниче об'єднання ім. М.В. Фрунзе» немає реальної можливості поновити свою платоспроможність протягом 6 місяців, так як коефіцієнт відновлення платоспроможності менше 1, і, навпаки, у підприємства в найближчий час існує загроза втратити платоспроможність, а отже існує ймовірність його банкрутства.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lastRenderedPageBreak/>
        <w:t>Р.С. Сайфулін і Г.Г. Кадиков запропонували використати для оцінки фінансового стану підприємства рейтингове число:</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R = 2К</w:t>
      </w:r>
      <w:r w:rsidRPr="00C367D8">
        <w:rPr>
          <w:rFonts w:ascii="Times New Roman" w:eastAsia="Times New Roman" w:hAnsi="Times New Roman" w:cs="Times New Roman"/>
          <w:color w:val="000000"/>
          <w:sz w:val="28"/>
          <w:szCs w:val="28"/>
          <w:vertAlign w:val="subscript"/>
        </w:rPr>
        <w:t>о</w:t>
      </w:r>
      <w:r w:rsidRPr="00C367D8">
        <w:rPr>
          <w:rFonts w:ascii="Times New Roman" w:eastAsia="Times New Roman" w:hAnsi="Times New Roman" w:cs="Times New Roman"/>
          <w:color w:val="000000"/>
          <w:sz w:val="28"/>
          <w:szCs w:val="28"/>
        </w:rPr>
        <w:t xml:space="preserve"> + 0,1К</w:t>
      </w:r>
      <w:r w:rsidRPr="00C367D8">
        <w:rPr>
          <w:rFonts w:ascii="Times New Roman" w:eastAsia="Times New Roman" w:hAnsi="Times New Roman" w:cs="Times New Roman"/>
          <w:color w:val="000000"/>
          <w:sz w:val="28"/>
          <w:szCs w:val="28"/>
          <w:vertAlign w:val="subscript"/>
        </w:rPr>
        <w:t>пл</w:t>
      </w:r>
      <w:r w:rsidRPr="00C367D8">
        <w:rPr>
          <w:rFonts w:ascii="Times New Roman" w:eastAsia="Times New Roman" w:hAnsi="Times New Roman" w:cs="Times New Roman"/>
          <w:color w:val="000000"/>
          <w:sz w:val="28"/>
          <w:szCs w:val="28"/>
        </w:rPr>
        <w:t xml:space="preserve"> + 0,08К</w:t>
      </w:r>
      <w:r w:rsidRPr="00C367D8">
        <w:rPr>
          <w:rFonts w:ascii="Times New Roman" w:eastAsia="Times New Roman" w:hAnsi="Times New Roman" w:cs="Times New Roman"/>
          <w:color w:val="000000"/>
          <w:sz w:val="28"/>
          <w:szCs w:val="28"/>
          <w:vertAlign w:val="subscript"/>
        </w:rPr>
        <w:t>і</w:t>
      </w:r>
      <w:r w:rsidRPr="00C367D8">
        <w:rPr>
          <w:rFonts w:ascii="Times New Roman" w:eastAsia="Times New Roman" w:hAnsi="Times New Roman" w:cs="Times New Roman"/>
          <w:color w:val="000000"/>
          <w:sz w:val="28"/>
          <w:szCs w:val="28"/>
        </w:rPr>
        <w:t xml:space="preserve"> + 0,45К</w:t>
      </w:r>
      <w:r w:rsidRPr="00C367D8">
        <w:rPr>
          <w:rFonts w:ascii="Times New Roman" w:eastAsia="Times New Roman" w:hAnsi="Times New Roman" w:cs="Times New Roman"/>
          <w:color w:val="000000"/>
          <w:sz w:val="28"/>
          <w:szCs w:val="28"/>
          <w:vertAlign w:val="subscript"/>
        </w:rPr>
        <w:t>м</w:t>
      </w:r>
      <w:r w:rsidRPr="00C367D8">
        <w:rPr>
          <w:rFonts w:ascii="Times New Roman" w:eastAsia="Times New Roman" w:hAnsi="Times New Roman" w:cs="Times New Roman"/>
          <w:color w:val="000000"/>
          <w:sz w:val="28"/>
          <w:szCs w:val="28"/>
        </w:rPr>
        <w:t xml:space="preserve"> + К</w:t>
      </w:r>
      <w:r w:rsidRPr="00C367D8">
        <w:rPr>
          <w:rFonts w:ascii="Times New Roman" w:eastAsia="Times New Roman" w:hAnsi="Times New Roman" w:cs="Times New Roman"/>
          <w:color w:val="000000"/>
          <w:sz w:val="28"/>
          <w:szCs w:val="28"/>
          <w:vertAlign w:val="subscript"/>
        </w:rPr>
        <w:t>пр</w:t>
      </w:r>
      <w:r w:rsidRPr="00C367D8">
        <w:rPr>
          <w:rFonts w:ascii="Times New Roman" w:eastAsia="Times New Roman" w:hAnsi="Times New Roman" w:cs="Times New Roman"/>
          <w:color w:val="000000"/>
          <w:sz w:val="28"/>
          <w:szCs w:val="28"/>
        </w:rPr>
        <w:t xml:space="preserve">, </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де К</w:t>
      </w:r>
      <w:r w:rsidRPr="00C367D8">
        <w:rPr>
          <w:rFonts w:ascii="Times New Roman" w:eastAsia="Times New Roman" w:hAnsi="Times New Roman" w:cs="Times New Roman"/>
          <w:color w:val="000000"/>
          <w:sz w:val="28"/>
          <w:szCs w:val="28"/>
          <w:vertAlign w:val="subscript"/>
        </w:rPr>
        <w:t>о</w:t>
      </w:r>
      <w:r w:rsidR="00C40B7F">
        <w:rPr>
          <w:rFonts w:ascii="Times New Roman" w:eastAsia="Times New Roman" w:hAnsi="Times New Roman" w:cs="Times New Roman"/>
          <w:color w:val="000000"/>
          <w:sz w:val="28"/>
          <w:szCs w:val="28"/>
        </w:rPr>
        <w:t xml:space="preserve"> -</w:t>
      </w:r>
      <w:r w:rsidRPr="00C367D8">
        <w:rPr>
          <w:rFonts w:ascii="Times New Roman" w:eastAsia="Times New Roman" w:hAnsi="Times New Roman" w:cs="Times New Roman"/>
          <w:color w:val="000000"/>
          <w:sz w:val="28"/>
          <w:szCs w:val="28"/>
        </w:rPr>
        <w:t xml:space="preserve"> коефіцієнт забезпеченості власним капіталом;</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w:t>
      </w:r>
      <w:r w:rsidRPr="00C367D8">
        <w:rPr>
          <w:rFonts w:ascii="Times New Roman" w:eastAsia="Times New Roman" w:hAnsi="Times New Roman" w:cs="Times New Roman"/>
          <w:color w:val="000000"/>
          <w:sz w:val="28"/>
          <w:szCs w:val="28"/>
          <w:vertAlign w:val="subscript"/>
        </w:rPr>
        <w:t>пл</w:t>
      </w:r>
      <w:r w:rsidR="00C40B7F">
        <w:rPr>
          <w:rFonts w:ascii="Times New Roman" w:eastAsia="Times New Roman" w:hAnsi="Times New Roman" w:cs="Times New Roman"/>
          <w:color w:val="000000"/>
          <w:sz w:val="28"/>
          <w:szCs w:val="28"/>
        </w:rPr>
        <w:t xml:space="preserve"> -</w:t>
      </w:r>
      <w:r w:rsidRPr="00C367D8">
        <w:rPr>
          <w:rFonts w:ascii="Times New Roman" w:eastAsia="Times New Roman" w:hAnsi="Times New Roman" w:cs="Times New Roman"/>
          <w:color w:val="000000"/>
          <w:sz w:val="28"/>
          <w:szCs w:val="28"/>
        </w:rPr>
        <w:t xml:space="preserve"> коефіцієнт поточної ліквідності;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w:t>
      </w:r>
      <w:r w:rsidRPr="00C367D8">
        <w:rPr>
          <w:rFonts w:ascii="Times New Roman" w:eastAsia="Times New Roman" w:hAnsi="Times New Roman" w:cs="Times New Roman"/>
          <w:color w:val="000000"/>
          <w:sz w:val="28"/>
          <w:szCs w:val="28"/>
          <w:vertAlign w:val="subscript"/>
        </w:rPr>
        <w:t xml:space="preserve">і </w:t>
      </w:r>
      <w:r w:rsidR="00C40B7F">
        <w:rPr>
          <w:rFonts w:ascii="Times New Roman" w:eastAsia="Times New Roman" w:hAnsi="Times New Roman" w:cs="Times New Roman"/>
          <w:color w:val="000000"/>
          <w:sz w:val="28"/>
          <w:szCs w:val="28"/>
        </w:rPr>
        <w:t>-</w:t>
      </w:r>
      <w:r w:rsidRPr="00C367D8">
        <w:rPr>
          <w:rFonts w:ascii="Times New Roman" w:eastAsia="Times New Roman" w:hAnsi="Times New Roman" w:cs="Times New Roman"/>
          <w:color w:val="000000"/>
          <w:sz w:val="28"/>
          <w:szCs w:val="28"/>
        </w:rPr>
        <w:t xml:space="preserve"> інтенсивність обігу капіталу, що авансується, яка характеризує обсяг реалізованої продукції, що припадає на одну грошову одиницю коштів, вкладених в діяльність підприємства;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w:t>
      </w:r>
      <w:r w:rsidRPr="00C367D8">
        <w:rPr>
          <w:rFonts w:ascii="Times New Roman" w:eastAsia="Times New Roman" w:hAnsi="Times New Roman" w:cs="Times New Roman"/>
          <w:color w:val="000000"/>
          <w:sz w:val="28"/>
          <w:szCs w:val="28"/>
          <w:vertAlign w:val="subscript"/>
        </w:rPr>
        <w:t>м</w:t>
      </w:r>
      <w:r w:rsidR="00C40B7F">
        <w:rPr>
          <w:rFonts w:ascii="Times New Roman" w:eastAsia="Times New Roman" w:hAnsi="Times New Roman" w:cs="Times New Roman"/>
          <w:color w:val="000000"/>
          <w:sz w:val="28"/>
          <w:szCs w:val="28"/>
        </w:rPr>
        <w:t xml:space="preserve"> -</w:t>
      </w:r>
      <w:r w:rsidRPr="00C367D8">
        <w:rPr>
          <w:rFonts w:ascii="Times New Roman" w:eastAsia="Times New Roman" w:hAnsi="Times New Roman" w:cs="Times New Roman"/>
          <w:color w:val="000000"/>
          <w:sz w:val="28"/>
          <w:szCs w:val="28"/>
        </w:rPr>
        <w:t xml:space="preserve"> коефіцієнт менеджменту, характеризується відношенням прибутку від реалізації до виручки від реалізації;</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w:t>
      </w:r>
      <w:r w:rsidRPr="00C367D8">
        <w:rPr>
          <w:rFonts w:ascii="Times New Roman" w:eastAsia="Times New Roman" w:hAnsi="Times New Roman" w:cs="Times New Roman"/>
          <w:color w:val="000000"/>
          <w:sz w:val="28"/>
          <w:szCs w:val="28"/>
          <w:vertAlign w:val="subscript"/>
        </w:rPr>
        <w:t>пр</w:t>
      </w:r>
      <w:r w:rsidR="00C40B7F">
        <w:rPr>
          <w:rFonts w:ascii="Times New Roman" w:eastAsia="Times New Roman" w:hAnsi="Times New Roman" w:cs="Times New Roman"/>
          <w:color w:val="000000"/>
          <w:sz w:val="28"/>
          <w:szCs w:val="28"/>
        </w:rPr>
        <w:t xml:space="preserve"> -</w:t>
      </w:r>
      <w:r w:rsidRPr="00C367D8">
        <w:rPr>
          <w:rFonts w:ascii="Times New Roman" w:eastAsia="Times New Roman" w:hAnsi="Times New Roman" w:cs="Times New Roman"/>
          <w:color w:val="000000"/>
          <w:sz w:val="28"/>
          <w:szCs w:val="28"/>
        </w:rPr>
        <w:t xml:space="preserve"> рентабельність власного капіталу (відношення прибутку до власного капіталу).</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Якщо рейтингове число R для підприємства має значення:</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більше 1, то підприємство знаходиться у задовільному стані;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менше за 1, то це характеризує стан підприємства як незадов</w:t>
      </w:r>
      <w:r w:rsidR="00C40B7F">
        <w:rPr>
          <w:rFonts w:ascii="Times New Roman" w:eastAsia="Times New Roman" w:hAnsi="Times New Roman" w:cs="Times New Roman"/>
          <w:color w:val="000000"/>
          <w:sz w:val="28"/>
          <w:szCs w:val="28"/>
        </w:rPr>
        <w:t xml:space="preserve">ільний </w:t>
      </w:r>
      <w:r w:rsidRPr="00C367D8">
        <w:rPr>
          <w:rFonts w:ascii="Times New Roman" w:eastAsia="Times New Roman" w:hAnsi="Times New Roman" w:cs="Times New Roman"/>
          <w:color w:val="000000"/>
          <w:sz w:val="28"/>
          <w:szCs w:val="28"/>
        </w:rPr>
        <w:t>.</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Результати розрахунків за моделлю Р.С. Сайфуліна і Г.Г.Кадикова зведені в табл. 2.2.1.</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Таблиця 2.2.1. Оцінка ймовірності банкрутства ЗАТ «Сумське машинобудівне науково-виробниче об'єднання ім. М.В. Фрунзе» за моделлю Р.С. Сайфуліна і Г.Г. Кадикова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5"/>
        <w:gridCol w:w="1386"/>
        <w:gridCol w:w="1044"/>
        <w:gridCol w:w="81"/>
      </w:tblGrid>
      <w:tr w:rsidR="005643A8" w:rsidRPr="00C367D8">
        <w:trPr>
          <w:gridAfter w:val="3"/>
          <w:tblCellSpacing w:w="15" w:type="dxa"/>
        </w:trPr>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Показники</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2009рік</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2010 рік</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w:t>
            </w:r>
            <w:r w:rsidRPr="00C367D8">
              <w:rPr>
                <w:rFonts w:ascii="Times New Roman" w:eastAsia="Times New Roman" w:hAnsi="Times New Roman" w:cs="Times New Roman"/>
                <w:color w:val="000000"/>
                <w:sz w:val="28"/>
                <w:szCs w:val="28"/>
                <w:vertAlign w:val="subscript"/>
              </w:rPr>
              <w:t>о</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0,4</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0,23</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lastRenderedPageBreak/>
              <w:t>К</w:t>
            </w:r>
            <w:r w:rsidRPr="00C367D8">
              <w:rPr>
                <w:rFonts w:ascii="Times New Roman" w:eastAsia="Times New Roman" w:hAnsi="Times New Roman" w:cs="Times New Roman"/>
                <w:color w:val="000000"/>
                <w:sz w:val="28"/>
                <w:szCs w:val="28"/>
                <w:vertAlign w:val="subscript"/>
              </w:rPr>
              <w:t>пл</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1,67</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1,92</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w:t>
            </w:r>
            <w:r w:rsidRPr="00C367D8">
              <w:rPr>
                <w:rFonts w:ascii="Times New Roman" w:eastAsia="Times New Roman" w:hAnsi="Times New Roman" w:cs="Times New Roman"/>
                <w:color w:val="000000"/>
                <w:sz w:val="28"/>
                <w:szCs w:val="28"/>
                <w:vertAlign w:val="subscript"/>
              </w:rPr>
              <w:t>і</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4,29</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3,71</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w:t>
            </w:r>
            <w:r w:rsidRPr="00C367D8">
              <w:rPr>
                <w:rFonts w:ascii="Times New Roman" w:eastAsia="Times New Roman" w:hAnsi="Times New Roman" w:cs="Times New Roman"/>
                <w:color w:val="000000"/>
                <w:sz w:val="28"/>
                <w:szCs w:val="28"/>
                <w:vertAlign w:val="subscript"/>
              </w:rPr>
              <w:t>м</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0,147</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0,105</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w:t>
            </w:r>
            <w:r w:rsidRPr="00C367D8">
              <w:rPr>
                <w:rFonts w:ascii="Times New Roman" w:eastAsia="Times New Roman" w:hAnsi="Times New Roman" w:cs="Times New Roman"/>
                <w:color w:val="000000"/>
                <w:sz w:val="28"/>
                <w:szCs w:val="28"/>
                <w:vertAlign w:val="subscript"/>
              </w:rPr>
              <w:t>пр</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0,102</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- 0,365</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R -показник</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1,47</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0,63</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Ймовірність банкрутства</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мінімальна</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висока</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sz w:val="28"/>
                <w:szCs w:val="28"/>
              </w:rPr>
            </w:pPr>
          </w:p>
        </w:tc>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sz w:val="28"/>
                <w:szCs w:val="28"/>
              </w:rPr>
            </w:pPr>
          </w:p>
        </w:tc>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sz w:val="28"/>
                <w:szCs w:val="28"/>
              </w:rPr>
            </w:pPr>
          </w:p>
        </w:tc>
      </w:tr>
    </w:tbl>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xml:space="preserve">По результатам розрахунку, які представлені в таблиці 2.2.1. можна сказати, що підприємство ЗАТ «Сумське машинобудівне науково-виробниче об'єднання ім. М.В. Фрунзе» у 2009році має задовільний стан, так як R&gt;1, а от вже за 2010р. цей показник значно зменшився. </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Рейтингова оцінка фінансового стану може застосовуватися з метою класифікації підприємств за рівнем ризику, взаємовідносин з ними банків, інвестиційних компаній, партнерів. Діагностика неспроможності на базі рейтингового числа, однак, не дозволяє оцінити причини потрапляння підприємства «в зону неплатоспроможності».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Вагомий внесок у розвиток цього напрямку фінансового аналізу зроблений Терещенко О.О., яким було обґрунтовано новий методологічний підхід до діагностики банкрутства вітчизняних підприємств, в основу якого покладено мультиваріантний дискримінантний аналіз. Суттєвою перевагою зазначеного переходу є врахування галузевих особливостей об'єктів дослідження при побудові дискримінант них моделей діагностики банкротства (таблиця 2.22.)</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Здобуті у таблиці 2.2.2. значення Z - показника можна інтерпретувати так:</w:t>
      </w:r>
    </w:p>
    <w:p w:rsidR="005643A8" w:rsidRPr="00C367D8" w:rsidRDefault="00C40B7F" w:rsidP="00C367D8">
      <w:pPr>
        <w:spacing w:before="100" w:beforeAutospacing="1"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Z&gt;2 </w:t>
      </w:r>
      <w:r w:rsidR="005643A8" w:rsidRPr="00C367D8">
        <w:rPr>
          <w:rFonts w:ascii="Times New Roman" w:eastAsia="Times New Roman" w:hAnsi="Times New Roman" w:cs="Times New Roman"/>
          <w:color w:val="000000"/>
          <w:sz w:val="28"/>
          <w:szCs w:val="28"/>
        </w:rPr>
        <w:t>- підприємство вважається фінансово стійким, і тому йому не загрожує банкрутство;</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lastRenderedPageBreak/>
        <w:t>1&lt;Z&lt;2 - фінансова рівновага (фінансова стійкість) підприємства порушена, але за умови переходу на антикризове управління банкрутство йому не загрожує;</w:t>
      </w:r>
    </w:p>
    <w:p w:rsidR="005643A8" w:rsidRPr="00C367D8" w:rsidRDefault="00C40B7F" w:rsidP="00C367D8">
      <w:pPr>
        <w:spacing w:before="100" w:beforeAutospacing="1"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0&lt;Z&lt;1 -</w:t>
      </w:r>
      <w:r w:rsidR="005643A8" w:rsidRPr="00C367D8">
        <w:rPr>
          <w:rFonts w:ascii="Times New Roman" w:eastAsia="Times New Roman" w:hAnsi="Times New Roman" w:cs="Times New Roman"/>
          <w:color w:val="000000"/>
          <w:sz w:val="28"/>
          <w:szCs w:val="28"/>
        </w:rPr>
        <w:t xml:space="preserve"> підприємству загрожує банкрутство, якщо воно не здійснить санаційних заходів;</w:t>
      </w:r>
    </w:p>
    <w:p w:rsidR="005643A8" w:rsidRPr="00C367D8" w:rsidRDefault="00C40B7F" w:rsidP="00C367D8">
      <w:pPr>
        <w:spacing w:before="100" w:beforeAutospacing="1"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Z&lt;0 </w:t>
      </w:r>
      <w:r w:rsidR="005643A8" w:rsidRPr="00C367D8">
        <w:rPr>
          <w:rFonts w:ascii="Times New Roman" w:eastAsia="Times New Roman" w:hAnsi="Times New Roman" w:cs="Times New Roman"/>
          <w:color w:val="000000"/>
          <w:sz w:val="28"/>
          <w:szCs w:val="28"/>
        </w:rPr>
        <w:t>- підприємство є</w:t>
      </w:r>
      <w:r>
        <w:rPr>
          <w:rFonts w:ascii="Times New Roman" w:eastAsia="Times New Roman" w:hAnsi="Times New Roman" w:cs="Times New Roman"/>
          <w:color w:val="000000"/>
          <w:sz w:val="28"/>
          <w:szCs w:val="28"/>
        </w:rPr>
        <w:t xml:space="preserve"> напівбанкрутом </w:t>
      </w:r>
      <w:r w:rsidR="005643A8" w:rsidRPr="00C367D8">
        <w:rPr>
          <w:rFonts w:ascii="Times New Roman" w:eastAsia="Times New Roman" w:hAnsi="Times New Roman" w:cs="Times New Roman"/>
          <w:color w:val="000000"/>
          <w:sz w:val="28"/>
          <w:szCs w:val="28"/>
        </w:rPr>
        <w:t>.</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Таблиця 2.2.2.Дискримінантні моделі діагностики банкрутства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4"/>
        <w:gridCol w:w="5579"/>
        <w:gridCol w:w="81"/>
      </w:tblGrid>
      <w:tr w:rsidR="005643A8" w:rsidRPr="00C367D8">
        <w:trPr>
          <w:gridAfter w:val="2"/>
          <w:tblCellSpacing w:w="15" w:type="dxa"/>
        </w:trPr>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Групи видів економічної діяльності</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Дискримінанта модель</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Добувна промисловість, металургія, машинобудування, виробництво електроенергії, газу, води</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Z=0,213Х</w:t>
            </w:r>
            <w:r w:rsidRPr="00C367D8">
              <w:rPr>
                <w:rFonts w:ascii="Times New Roman" w:eastAsia="Times New Roman" w:hAnsi="Times New Roman" w:cs="Times New Roman"/>
                <w:color w:val="000000"/>
                <w:sz w:val="28"/>
                <w:szCs w:val="28"/>
                <w:vertAlign w:val="subscript"/>
              </w:rPr>
              <w:t>1</w:t>
            </w:r>
            <w:r w:rsidRPr="00C367D8">
              <w:rPr>
                <w:rFonts w:ascii="Times New Roman" w:eastAsia="Times New Roman" w:hAnsi="Times New Roman" w:cs="Times New Roman"/>
                <w:color w:val="000000"/>
                <w:sz w:val="28"/>
                <w:szCs w:val="28"/>
              </w:rPr>
              <w:t>+2,208Х</w:t>
            </w:r>
            <w:r w:rsidRPr="00C367D8">
              <w:rPr>
                <w:rFonts w:ascii="Times New Roman" w:eastAsia="Times New Roman" w:hAnsi="Times New Roman" w:cs="Times New Roman"/>
                <w:color w:val="000000"/>
                <w:sz w:val="28"/>
                <w:szCs w:val="28"/>
                <w:vertAlign w:val="subscript"/>
              </w:rPr>
              <w:t>2</w:t>
            </w:r>
            <w:r w:rsidRPr="00C367D8">
              <w:rPr>
                <w:rFonts w:ascii="Times New Roman" w:eastAsia="Times New Roman" w:hAnsi="Times New Roman" w:cs="Times New Roman"/>
                <w:color w:val="000000"/>
                <w:sz w:val="28"/>
                <w:szCs w:val="28"/>
              </w:rPr>
              <w:t>+0,67Х</w:t>
            </w:r>
            <w:r w:rsidRPr="00C367D8">
              <w:rPr>
                <w:rFonts w:ascii="Times New Roman" w:eastAsia="Times New Roman" w:hAnsi="Times New Roman" w:cs="Times New Roman"/>
                <w:color w:val="000000"/>
                <w:sz w:val="28"/>
                <w:szCs w:val="28"/>
                <w:vertAlign w:val="subscript"/>
              </w:rPr>
              <w:t>3</w:t>
            </w:r>
            <w:r w:rsidRPr="00C367D8">
              <w:rPr>
                <w:rFonts w:ascii="Times New Roman" w:eastAsia="Times New Roman" w:hAnsi="Times New Roman" w:cs="Times New Roman"/>
                <w:color w:val="000000"/>
                <w:sz w:val="28"/>
                <w:szCs w:val="28"/>
              </w:rPr>
              <w:t>+1,13Х</w:t>
            </w:r>
            <w:r w:rsidRPr="00C367D8">
              <w:rPr>
                <w:rFonts w:ascii="Times New Roman" w:eastAsia="Times New Roman" w:hAnsi="Times New Roman" w:cs="Times New Roman"/>
                <w:color w:val="000000"/>
                <w:sz w:val="28"/>
                <w:szCs w:val="28"/>
                <w:vertAlign w:val="subscript"/>
              </w:rPr>
              <w:t>4</w:t>
            </w:r>
            <w:r w:rsidRPr="00C367D8">
              <w:rPr>
                <w:rFonts w:ascii="Times New Roman" w:eastAsia="Times New Roman" w:hAnsi="Times New Roman" w:cs="Times New Roman"/>
                <w:color w:val="000000"/>
                <w:sz w:val="28"/>
                <w:szCs w:val="28"/>
              </w:rPr>
              <w:t>+1,48Х</w:t>
            </w:r>
            <w:r w:rsidRPr="00C367D8">
              <w:rPr>
                <w:rFonts w:ascii="Times New Roman" w:eastAsia="Times New Roman" w:hAnsi="Times New Roman" w:cs="Times New Roman"/>
                <w:color w:val="000000"/>
                <w:sz w:val="28"/>
                <w:szCs w:val="28"/>
                <w:vertAlign w:val="subscript"/>
              </w:rPr>
              <w:t>5</w:t>
            </w:r>
            <w:r w:rsidRPr="00C367D8">
              <w:rPr>
                <w:rFonts w:ascii="Times New Roman" w:eastAsia="Times New Roman" w:hAnsi="Times New Roman" w:cs="Times New Roman"/>
                <w:color w:val="000000"/>
                <w:sz w:val="28"/>
                <w:szCs w:val="28"/>
              </w:rPr>
              <w:t>+ +0,515Х</w:t>
            </w:r>
            <w:r w:rsidRPr="00C367D8">
              <w:rPr>
                <w:rFonts w:ascii="Times New Roman" w:eastAsia="Times New Roman" w:hAnsi="Times New Roman" w:cs="Times New Roman"/>
                <w:color w:val="000000"/>
                <w:sz w:val="28"/>
                <w:szCs w:val="28"/>
                <w:vertAlign w:val="subscript"/>
              </w:rPr>
              <w:t>8</w:t>
            </w:r>
            <w:r w:rsidRPr="00C367D8">
              <w:rPr>
                <w:rFonts w:ascii="Times New Roman" w:eastAsia="Times New Roman" w:hAnsi="Times New Roman" w:cs="Times New Roman"/>
                <w:color w:val="000000"/>
                <w:sz w:val="28"/>
                <w:szCs w:val="28"/>
              </w:rPr>
              <w:t>+0,467Х</w:t>
            </w:r>
            <w:r w:rsidRPr="00C367D8">
              <w:rPr>
                <w:rFonts w:ascii="Times New Roman" w:eastAsia="Times New Roman" w:hAnsi="Times New Roman" w:cs="Times New Roman"/>
                <w:color w:val="000000"/>
                <w:sz w:val="28"/>
                <w:szCs w:val="28"/>
                <w:vertAlign w:val="subscript"/>
              </w:rPr>
              <w:t>10</w:t>
            </w:r>
            <w:r w:rsidRPr="00C367D8">
              <w:rPr>
                <w:rFonts w:ascii="Times New Roman" w:eastAsia="Times New Roman" w:hAnsi="Times New Roman" w:cs="Times New Roman"/>
                <w:color w:val="000000"/>
                <w:sz w:val="28"/>
                <w:szCs w:val="28"/>
              </w:rPr>
              <w:t xml:space="preserve"> -2,599</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де Х</w:t>
            </w:r>
            <w:r w:rsidRPr="00C367D8">
              <w:rPr>
                <w:rFonts w:ascii="Times New Roman" w:eastAsia="Times New Roman" w:hAnsi="Times New Roman" w:cs="Times New Roman"/>
                <w:color w:val="000000"/>
                <w:sz w:val="28"/>
                <w:szCs w:val="28"/>
                <w:vertAlign w:val="subscript"/>
              </w:rPr>
              <w:t>1</w:t>
            </w:r>
            <w:r w:rsidRPr="00C367D8">
              <w:rPr>
                <w:rFonts w:ascii="Times New Roman" w:eastAsia="Times New Roman" w:hAnsi="Times New Roman" w:cs="Times New Roman"/>
                <w:color w:val="000000"/>
                <w:sz w:val="28"/>
                <w:szCs w:val="28"/>
              </w:rPr>
              <w:t xml:space="preserve"> -- коефіцієнт покриття (поточні активи/поточні зобов'язання)</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c>
          <w:tcPr>
            <w:tcW w:w="0" w:type="auto"/>
            <w:hideMark/>
          </w:tcPr>
          <w:p w:rsidR="005643A8" w:rsidRPr="00C367D8" w:rsidRDefault="005643A8" w:rsidP="00C367D8">
            <w:pPr>
              <w:spacing w:after="0" w:line="360" w:lineRule="auto"/>
              <w:rPr>
                <w:rFonts w:ascii="Times New Roman" w:eastAsia="Times New Roman" w:hAnsi="Times New Roman" w:cs="Times New Roman"/>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Х</w:t>
            </w:r>
            <w:r w:rsidRPr="00C367D8">
              <w:rPr>
                <w:rFonts w:ascii="Times New Roman" w:eastAsia="Times New Roman" w:hAnsi="Times New Roman" w:cs="Times New Roman"/>
                <w:color w:val="000000"/>
                <w:sz w:val="28"/>
                <w:szCs w:val="28"/>
                <w:vertAlign w:val="subscript"/>
              </w:rPr>
              <w:t>2</w:t>
            </w:r>
            <w:r w:rsidRPr="00C367D8">
              <w:rPr>
                <w:rFonts w:ascii="Times New Roman" w:eastAsia="Times New Roman" w:hAnsi="Times New Roman" w:cs="Times New Roman"/>
                <w:color w:val="000000"/>
                <w:sz w:val="28"/>
                <w:szCs w:val="28"/>
              </w:rPr>
              <w:t xml:space="preserve"> -- коефіцієнт фінансової незалежності (власний капітал/валюту балансу)</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c>
          <w:tcPr>
            <w:tcW w:w="0" w:type="auto"/>
            <w:hideMark/>
          </w:tcPr>
          <w:p w:rsidR="005643A8" w:rsidRPr="00C367D8" w:rsidRDefault="005643A8" w:rsidP="00C367D8">
            <w:pPr>
              <w:spacing w:after="0" w:line="360" w:lineRule="auto"/>
              <w:rPr>
                <w:rFonts w:ascii="Times New Roman" w:eastAsia="Times New Roman" w:hAnsi="Times New Roman" w:cs="Times New Roman"/>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Х</w:t>
            </w:r>
            <w:r w:rsidRPr="00C367D8">
              <w:rPr>
                <w:rFonts w:ascii="Times New Roman" w:eastAsia="Times New Roman" w:hAnsi="Times New Roman" w:cs="Times New Roman"/>
                <w:color w:val="000000"/>
                <w:sz w:val="28"/>
                <w:szCs w:val="28"/>
                <w:vertAlign w:val="subscript"/>
              </w:rPr>
              <w:t>3</w:t>
            </w:r>
            <w:r w:rsidRPr="00C367D8">
              <w:rPr>
                <w:rFonts w:ascii="Times New Roman" w:eastAsia="Times New Roman" w:hAnsi="Times New Roman" w:cs="Times New Roman"/>
                <w:color w:val="000000"/>
                <w:sz w:val="28"/>
                <w:szCs w:val="28"/>
              </w:rPr>
              <w:t>--коефіцієнт оборотності капіталу(чиста виручка від реалізації/валюта балансу)</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Х</w:t>
            </w:r>
            <w:r w:rsidRPr="00C367D8">
              <w:rPr>
                <w:rFonts w:ascii="Times New Roman" w:eastAsia="Times New Roman" w:hAnsi="Times New Roman" w:cs="Times New Roman"/>
                <w:color w:val="000000"/>
                <w:sz w:val="28"/>
                <w:szCs w:val="28"/>
                <w:vertAlign w:val="subscript"/>
              </w:rPr>
              <w:t>4</w:t>
            </w:r>
            <w:r w:rsidRPr="00C367D8">
              <w:rPr>
                <w:rFonts w:ascii="Times New Roman" w:eastAsia="Times New Roman" w:hAnsi="Times New Roman" w:cs="Times New Roman"/>
                <w:color w:val="000000"/>
                <w:sz w:val="28"/>
                <w:szCs w:val="28"/>
              </w:rPr>
              <w:t xml:space="preserve">-- коефіцієнт рентабельності операційних продаж cash-flow 1 (cash-flow 1 /(чиста виручка від реалізації + інші </w:t>
            </w:r>
            <w:r w:rsidRPr="00C367D8">
              <w:rPr>
                <w:rFonts w:ascii="Times New Roman" w:eastAsia="Times New Roman" w:hAnsi="Times New Roman" w:cs="Times New Roman"/>
                <w:color w:val="000000"/>
                <w:sz w:val="28"/>
                <w:szCs w:val="28"/>
              </w:rPr>
              <w:lastRenderedPageBreak/>
              <w:t>операційні доходи))</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c>
          <w:tcPr>
            <w:tcW w:w="0" w:type="auto"/>
            <w:hideMark/>
          </w:tcPr>
          <w:p w:rsidR="005643A8" w:rsidRPr="00C367D8" w:rsidRDefault="005643A8" w:rsidP="00C367D8">
            <w:pPr>
              <w:spacing w:after="0" w:line="360" w:lineRule="auto"/>
              <w:rPr>
                <w:rFonts w:ascii="Times New Roman" w:eastAsia="Times New Roman" w:hAnsi="Times New Roman" w:cs="Times New Roman"/>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lastRenderedPageBreak/>
              <w:t>Х</w:t>
            </w:r>
            <w:r w:rsidRPr="00C367D8">
              <w:rPr>
                <w:rFonts w:ascii="Times New Roman" w:eastAsia="Times New Roman" w:hAnsi="Times New Roman" w:cs="Times New Roman"/>
                <w:color w:val="000000"/>
                <w:sz w:val="28"/>
                <w:szCs w:val="28"/>
                <w:vertAlign w:val="subscript"/>
              </w:rPr>
              <w:t xml:space="preserve">5 </w:t>
            </w:r>
            <w:r w:rsidRPr="00C367D8">
              <w:rPr>
                <w:rFonts w:ascii="Times New Roman" w:eastAsia="Times New Roman" w:hAnsi="Times New Roman" w:cs="Times New Roman"/>
                <w:color w:val="000000"/>
                <w:sz w:val="28"/>
                <w:szCs w:val="28"/>
              </w:rPr>
              <w:t>-- коефіцієнт рентабельності активів по cash-flow 2 (cash-flow 2/валюта балансу)</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c>
          <w:tcPr>
            <w:tcW w:w="0" w:type="auto"/>
            <w:hideMark/>
          </w:tcPr>
          <w:p w:rsidR="005643A8" w:rsidRPr="00C367D8" w:rsidRDefault="005643A8" w:rsidP="00C367D8">
            <w:pPr>
              <w:spacing w:after="0" w:line="360" w:lineRule="auto"/>
              <w:rPr>
                <w:rFonts w:ascii="Times New Roman" w:eastAsia="Times New Roman" w:hAnsi="Times New Roman" w:cs="Times New Roman"/>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Х</w:t>
            </w:r>
            <w:r w:rsidRPr="00C367D8">
              <w:rPr>
                <w:rFonts w:ascii="Times New Roman" w:eastAsia="Times New Roman" w:hAnsi="Times New Roman" w:cs="Times New Roman"/>
                <w:color w:val="000000"/>
                <w:sz w:val="28"/>
                <w:szCs w:val="28"/>
                <w:vertAlign w:val="subscript"/>
              </w:rPr>
              <w:t>6</w:t>
            </w:r>
            <w:r w:rsidRPr="00C367D8">
              <w:rPr>
                <w:rFonts w:ascii="Times New Roman" w:eastAsia="Times New Roman" w:hAnsi="Times New Roman" w:cs="Times New Roman"/>
                <w:color w:val="000000"/>
                <w:sz w:val="28"/>
                <w:szCs w:val="28"/>
              </w:rPr>
              <w:t xml:space="preserve"> -- коефіцієнт оборотності позичкового капіталу (чиста виручка від реалізації/позичковий капітал)</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c>
          <w:tcPr>
            <w:tcW w:w="0" w:type="auto"/>
            <w:hideMark/>
          </w:tcPr>
          <w:p w:rsidR="005643A8" w:rsidRPr="00C367D8" w:rsidRDefault="005643A8" w:rsidP="00C367D8">
            <w:pPr>
              <w:spacing w:after="0" w:line="360" w:lineRule="auto"/>
              <w:rPr>
                <w:rFonts w:ascii="Times New Roman" w:eastAsia="Times New Roman" w:hAnsi="Times New Roman" w:cs="Times New Roman"/>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Х</w:t>
            </w:r>
            <w:r w:rsidRPr="00C367D8">
              <w:rPr>
                <w:rFonts w:ascii="Times New Roman" w:eastAsia="Times New Roman" w:hAnsi="Times New Roman" w:cs="Times New Roman"/>
                <w:color w:val="000000"/>
                <w:sz w:val="28"/>
                <w:szCs w:val="28"/>
                <w:vertAlign w:val="subscript"/>
              </w:rPr>
              <w:t xml:space="preserve">7 </w:t>
            </w:r>
            <w:r w:rsidRPr="00C367D8">
              <w:rPr>
                <w:rFonts w:ascii="Times New Roman" w:eastAsia="Times New Roman" w:hAnsi="Times New Roman" w:cs="Times New Roman"/>
                <w:color w:val="000000"/>
                <w:sz w:val="28"/>
                <w:szCs w:val="28"/>
              </w:rPr>
              <w:t>- відношення cash-flow 1 до позичкового капіталу</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c>
          <w:tcPr>
            <w:tcW w:w="0" w:type="auto"/>
            <w:hideMark/>
          </w:tcPr>
          <w:p w:rsidR="005643A8" w:rsidRPr="00C367D8" w:rsidRDefault="005643A8" w:rsidP="00C367D8">
            <w:pPr>
              <w:spacing w:after="0" w:line="360" w:lineRule="auto"/>
              <w:rPr>
                <w:rFonts w:ascii="Times New Roman" w:eastAsia="Times New Roman" w:hAnsi="Times New Roman" w:cs="Times New Roman"/>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Х</w:t>
            </w:r>
            <w:r w:rsidRPr="00C367D8">
              <w:rPr>
                <w:rFonts w:ascii="Times New Roman" w:eastAsia="Times New Roman" w:hAnsi="Times New Roman" w:cs="Times New Roman"/>
                <w:color w:val="000000"/>
                <w:sz w:val="28"/>
                <w:szCs w:val="28"/>
                <w:vertAlign w:val="subscript"/>
              </w:rPr>
              <w:t>8</w:t>
            </w:r>
            <w:r w:rsidRPr="00C367D8">
              <w:rPr>
                <w:rFonts w:ascii="Times New Roman" w:eastAsia="Times New Roman" w:hAnsi="Times New Roman" w:cs="Times New Roman"/>
                <w:color w:val="000000"/>
                <w:sz w:val="28"/>
                <w:szCs w:val="28"/>
              </w:rPr>
              <w:t xml:space="preserve"> -- рентабельність продажів (прибуток (збиток) до оподаткування/чиста виручка від реалізації)</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c>
          <w:tcPr>
            <w:tcW w:w="0" w:type="auto"/>
            <w:hideMark/>
          </w:tcPr>
          <w:p w:rsidR="005643A8" w:rsidRPr="00C367D8" w:rsidRDefault="005643A8" w:rsidP="00C367D8">
            <w:pPr>
              <w:spacing w:after="0" w:line="360" w:lineRule="auto"/>
              <w:rPr>
                <w:rFonts w:ascii="Times New Roman" w:eastAsia="Times New Roman" w:hAnsi="Times New Roman" w:cs="Times New Roman"/>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Х</w:t>
            </w:r>
            <w:r w:rsidRPr="00C367D8">
              <w:rPr>
                <w:rFonts w:ascii="Times New Roman" w:eastAsia="Times New Roman" w:hAnsi="Times New Roman" w:cs="Times New Roman"/>
                <w:color w:val="000000"/>
                <w:sz w:val="28"/>
                <w:szCs w:val="28"/>
                <w:vertAlign w:val="subscript"/>
              </w:rPr>
              <w:t>9</w:t>
            </w:r>
            <w:r w:rsidRPr="00C367D8">
              <w:rPr>
                <w:rFonts w:ascii="Times New Roman" w:eastAsia="Times New Roman" w:hAnsi="Times New Roman" w:cs="Times New Roman"/>
                <w:color w:val="000000"/>
                <w:sz w:val="28"/>
                <w:szCs w:val="28"/>
              </w:rPr>
              <w:t xml:space="preserve"> -- рентабельність власного капіталу (прибуток (збиток) після оподаткування/власний капітал)</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c>
          <w:tcPr>
            <w:tcW w:w="0" w:type="auto"/>
            <w:hideMark/>
          </w:tcPr>
          <w:p w:rsidR="005643A8" w:rsidRPr="00C367D8" w:rsidRDefault="005643A8" w:rsidP="00C367D8">
            <w:pPr>
              <w:spacing w:after="0" w:line="360" w:lineRule="auto"/>
              <w:rPr>
                <w:rFonts w:ascii="Times New Roman" w:eastAsia="Times New Roman" w:hAnsi="Times New Roman" w:cs="Times New Roman"/>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Х</w:t>
            </w:r>
            <w:r w:rsidRPr="00C367D8">
              <w:rPr>
                <w:rFonts w:ascii="Times New Roman" w:eastAsia="Times New Roman" w:hAnsi="Times New Roman" w:cs="Times New Roman"/>
                <w:color w:val="000000"/>
                <w:sz w:val="28"/>
                <w:szCs w:val="28"/>
                <w:vertAlign w:val="subscript"/>
              </w:rPr>
              <w:t>10</w:t>
            </w:r>
            <w:r w:rsidRPr="00C367D8">
              <w:rPr>
                <w:rFonts w:ascii="Times New Roman" w:eastAsia="Times New Roman" w:hAnsi="Times New Roman" w:cs="Times New Roman"/>
                <w:color w:val="000000"/>
                <w:sz w:val="28"/>
                <w:szCs w:val="28"/>
              </w:rPr>
              <w:t xml:space="preserve"> -- коефіцієнт оборотності оборотних активів (чиста виручка від реалізації/середні залишки оборотних активів)</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c>
          <w:tcPr>
            <w:tcW w:w="0" w:type="auto"/>
            <w:hideMark/>
          </w:tcPr>
          <w:p w:rsidR="005643A8" w:rsidRPr="00C367D8" w:rsidRDefault="005643A8" w:rsidP="00C367D8">
            <w:pPr>
              <w:spacing w:after="0" w:line="360" w:lineRule="auto"/>
              <w:rPr>
                <w:rFonts w:ascii="Times New Roman" w:eastAsia="Times New Roman" w:hAnsi="Times New Roman" w:cs="Times New Roman"/>
                <w:sz w:val="28"/>
                <w:szCs w:val="28"/>
              </w:rPr>
            </w:pPr>
          </w:p>
        </w:tc>
      </w:tr>
      <w:tr w:rsidR="005643A8" w:rsidRPr="00C367D8">
        <w:trPr>
          <w:tblCellSpacing w:w="15" w:type="dxa"/>
        </w:trPr>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sz w:val="28"/>
                <w:szCs w:val="28"/>
              </w:rPr>
            </w:pPr>
          </w:p>
        </w:tc>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sz w:val="28"/>
                <w:szCs w:val="28"/>
              </w:rPr>
            </w:pPr>
          </w:p>
        </w:tc>
      </w:tr>
    </w:tbl>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У таблиці 2.2.3. представлені результати розрахунку індексу кредитоспроможності підприємства за п'ятифакторною моделлю Альтм</w:t>
      </w:r>
      <w:r w:rsidR="00C40B7F">
        <w:rPr>
          <w:rFonts w:ascii="Times New Roman" w:eastAsia="Times New Roman" w:hAnsi="Times New Roman" w:cs="Times New Roman"/>
          <w:color w:val="000000"/>
          <w:sz w:val="28"/>
          <w:szCs w:val="28"/>
        </w:rPr>
        <w:t>ана за 2009-2010</w:t>
      </w:r>
      <w:r w:rsidR="00C40B7F">
        <w:rPr>
          <w:rFonts w:ascii="Times New Roman" w:eastAsia="Times New Roman" w:hAnsi="Times New Roman" w:cs="Times New Roman"/>
          <w:color w:val="000000"/>
          <w:sz w:val="28"/>
          <w:szCs w:val="28"/>
          <w:lang w:val="uk-UA"/>
        </w:rPr>
        <w:t xml:space="preserve"> </w:t>
      </w:r>
      <w:r w:rsidR="00C40B7F">
        <w:rPr>
          <w:rFonts w:ascii="Times New Roman" w:eastAsia="Times New Roman" w:hAnsi="Times New Roman" w:cs="Times New Roman"/>
          <w:color w:val="000000"/>
          <w:sz w:val="28"/>
          <w:szCs w:val="28"/>
        </w:rPr>
        <w:t xml:space="preserve">роки </w:t>
      </w:r>
      <w:r w:rsidRPr="00C367D8">
        <w:rPr>
          <w:rFonts w:ascii="Times New Roman" w:eastAsia="Times New Roman" w:hAnsi="Times New Roman" w:cs="Times New Roman"/>
          <w:color w:val="000000"/>
          <w:sz w:val="28"/>
          <w:szCs w:val="28"/>
        </w:rPr>
        <w:t>.</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Таблиця 2.2.3.Прогнозування ймовірності банкрутства підприємства за п'яти-факторною моделлю Альтмана (станом на кінець року)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1"/>
        <w:gridCol w:w="2505"/>
        <w:gridCol w:w="2663"/>
        <w:gridCol w:w="710"/>
        <w:gridCol w:w="974"/>
        <w:gridCol w:w="81"/>
      </w:tblGrid>
      <w:tr w:rsidR="005643A8" w:rsidRPr="00C367D8">
        <w:trPr>
          <w:gridAfter w:val="5"/>
          <w:tblCellSpacing w:w="15" w:type="dxa"/>
        </w:trPr>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Показники</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Методика розрахунку</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Характеристика показника</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2009 рік</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2010рік</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Частка власних оборотних коштів в активах (X</w:t>
            </w:r>
            <w:r w:rsidRPr="00C367D8">
              <w:rPr>
                <w:rFonts w:ascii="Times New Roman" w:eastAsia="Times New Roman" w:hAnsi="Times New Roman" w:cs="Times New Roman"/>
                <w:color w:val="000000"/>
                <w:sz w:val="28"/>
                <w:szCs w:val="28"/>
                <w:vertAlign w:val="subscript"/>
              </w:rPr>
              <w:t>1</w:t>
            </w:r>
            <w:r w:rsidRPr="00C367D8">
              <w:rPr>
                <w:rFonts w:ascii="Times New Roman" w:eastAsia="Times New Roman" w:hAnsi="Times New Roman" w:cs="Times New Roman"/>
                <w:color w:val="000000"/>
                <w:sz w:val="28"/>
                <w:szCs w:val="28"/>
              </w:rPr>
              <w:t>)</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Власний оборотний капітал / Загальна вартість активів</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Характеризує структуру капіталу</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0,246</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0,294</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Рентабельність активів розрахована з використанням нерозподіленого прибутку (X</w:t>
            </w:r>
            <w:r w:rsidRPr="00C367D8">
              <w:rPr>
                <w:rFonts w:ascii="Times New Roman" w:eastAsia="Times New Roman" w:hAnsi="Times New Roman" w:cs="Times New Roman"/>
                <w:color w:val="000000"/>
                <w:sz w:val="28"/>
                <w:szCs w:val="28"/>
                <w:vertAlign w:val="subscript"/>
              </w:rPr>
              <w:t>2</w:t>
            </w:r>
            <w:r w:rsidRPr="00C367D8">
              <w:rPr>
                <w:rFonts w:ascii="Times New Roman" w:eastAsia="Times New Roman" w:hAnsi="Times New Roman" w:cs="Times New Roman"/>
                <w:color w:val="000000"/>
                <w:sz w:val="28"/>
                <w:szCs w:val="28"/>
              </w:rPr>
              <w:t>)</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Нерозподілений прибуток (непокритий збиток) / Загальна вартість активів</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Відображує рівень чистої прибутковості виробництва</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-0,038</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- 0,226</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Рентабельність активів розрахована з використанням чистого прибутку (Х</w:t>
            </w:r>
            <w:r w:rsidRPr="00C367D8">
              <w:rPr>
                <w:rFonts w:ascii="Times New Roman" w:eastAsia="Times New Roman" w:hAnsi="Times New Roman" w:cs="Times New Roman"/>
                <w:color w:val="000000"/>
                <w:sz w:val="28"/>
                <w:szCs w:val="28"/>
                <w:vertAlign w:val="subscript"/>
              </w:rPr>
              <w:t>З</w:t>
            </w:r>
            <w:r w:rsidRPr="00C367D8">
              <w:rPr>
                <w:rFonts w:ascii="Times New Roman" w:eastAsia="Times New Roman" w:hAnsi="Times New Roman" w:cs="Times New Roman"/>
                <w:color w:val="000000"/>
                <w:sz w:val="28"/>
                <w:szCs w:val="28"/>
              </w:rPr>
              <w:t>)</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Фінансовий результат від звичайної діяльності до оподаткування / Загальна вартість активів</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Характеризує прибутковість основного та оборотного капіталу</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0,065</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- 0,191</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Коефіцієнт покриття поточних зобов'язань власним капіталом (Х</w:t>
            </w:r>
            <w:r w:rsidRPr="00C367D8">
              <w:rPr>
                <w:rFonts w:ascii="Times New Roman" w:eastAsia="Times New Roman" w:hAnsi="Times New Roman" w:cs="Times New Roman"/>
                <w:color w:val="000000"/>
                <w:sz w:val="28"/>
                <w:szCs w:val="28"/>
                <w:vertAlign w:val="subscript"/>
              </w:rPr>
              <w:t>4</w:t>
            </w:r>
            <w:r w:rsidRPr="00C367D8">
              <w:rPr>
                <w:rFonts w:ascii="Times New Roman" w:eastAsia="Times New Roman" w:hAnsi="Times New Roman" w:cs="Times New Roman"/>
                <w:color w:val="000000"/>
                <w:sz w:val="28"/>
                <w:szCs w:val="28"/>
              </w:rPr>
              <w:t>)</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Власний капітал (ринкова вартість) / Поточні зобов'язання</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Показує, скільки одиниць позичкових грошових засобів припадає на кожну одиницю власних грошових засобів</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1,756</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1,65</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Коефіцієнт трансформації (Х</w:t>
            </w:r>
            <w:r w:rsidRPr="00C367D8">
              <w:rPr>
                <w:rFonts w:ascii="Times New Roman" w:eastAsia="Times New Roman" w:hAnsi="Times New Roman" w:cs="Times New Roman"/>
                <w:color w:val="000000"/>
                <w:sz w:val="28"/>
                <w:szCs w:val="28"/>
                <w:vertAlign w:val="subscript"/>
              </w:rPr>
              <w:t>5</w:t>
            </w:r>
            <w:r w:rsidRPr="00C367D8">
              <w:rPr>
                <w:rFonts w:ascii="Times New Roman" w:eastAsia="Times New Roman" w:hAnsi="Times New Roman" w:cs="Times New Roman"/>
                <w:color w:val="000000"/>
                <w:sz w:val="28"/>
                <w:szCs w:val="28"/>
              </w:rPr>
              <w:t>)</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Чиста виручка / Загальна вартість активів</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Відбиває дохідність суб'єкта господарювання</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2,734</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2,524</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Z -показник</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1,2X</w:t>
            </w:r>
            <w:r w:rsidRPr="00C367D8">
              <w:rPr>
                <w:rFonts w:ascii="Times New Roman" w:eastAsia="Times New Roman" w:hAnsi="Times New Roman" w:cs="Times New Roman"/>
                <w:color w:val="000000"/>
                <w:sz w:val="28"/>
                <w:szCs w:val="28"/>
                <w:vertAlign w:val="subscript"/>
              </w:rPr>
              <w:t>1</w:t>
            </w:r>
            <w:r w:rsidRPr="00C367D8">
              <w:rPr>
                <w:rFonts w:ascii="Times New Roman" w:eastAsia="Times New Roman" w:hAnsi="Times New Roman" w:cs="Times New Roman"/>
                <w:color w:val="000000"/>
                <w:sz w:val="28"/>
                <w:szCs w:val="28"/>
              </w:rPr>
              <w:t xml:space="preserve"> + 1,4X</w:t>
            </w:r>
            <w:r w:rsidRPr="00C367D8">
              <w:rPr>
                <w:rFonts w:ascii="Times New Roman" w:eastAsia="Times New Roman" w:hAnsi="Times New Roman" w:cs="Times New Roman"/>
                <w:color w:val="000000"/>
                <w:sz w:val="28"/>
                <w:szCs w:val="28"/>
                <w:vertAlign w:val="subscript"/>
              </w:rPr>
              <w:t>2</w:t>
            </w:r>
            <w:r w:rsidRPr="00C367D8">
              <w:rPr>
                <w:rFonts w:ascii="Times New Roman" w:eastAsia="Times New Roman" w:hAnsi="Times New Roman" w:cs="Times New Roman"/>
                <w:color w:val="000000"/>
                <w:sz w:val="28"/>
                <w:szCs w:val="28"/>
              </w:rPr>
              <w:t xml:space="preserve"> + + 3,3X</w:t>
            </w:r>
            <w:r w:rsidRPr="00C367D8">
              <w:rPr>
                <w:rFonts w:ascii="Times New Roman" w:eastAsia="Times New Roman" w:hAnsi="Times New Roman" w:cs="Times New Roman"/>
                <w:color w:val="000000"/>
                <w:sz w:val="28"/>
                <w:szCs w:val="28"/>
                <w:vertAlign w:val="subscript"/>
              </w:rPr>
              <w:t>3</w:t>
            </w:r>
            <w:r w:rsidRPr="00C367D8">
              <w:rPr>
                <w:rFonts w:ascii="Times New Roman" w:eastAsia="Times New Roman" w:hAnsi="Times New Roman" w:cs="Times New Roman"/>
                <w:color w:val="000000"/>
                <w:sz w:val="28"/>
                <w:szCs w:val="28"/>
              </w:rPr>
              <w:t xml:space="preserve"> + +0,6X</w:t>
            </w:r>
            <w:r w:rsidRPr="00C367D8">
              <w:rPr>
                <w:rFonts w:ascii="Times New Roman" w:eastAsia="Times New Roman" w:hAnsi="Times New Roman" w:cs="Times New Roman"/>
                <w:color w:val="000000"/>
                <w:sz w:val="28"/>
                <w:szCs w:val="28"/>
                <w:vertAlign w:val="subscript"/>
              </w:rPr>
              <w:t>4</w:t>
            </w:r>
            <w:r w:rsidRPr="00C367D8">
              <w:rPr>
                <w:rFonts w:ascii="Times New Roman" w:eastAsia="Times New Roman" w:hAnsi="Times New Roman" w:cs="Times New Roman"/>
                <w:color w:val="000000"/>
                <w:sz w:val="28"/>
                <w:szCs w:val="28"/>
              </w:rPr>
              <w:t xml:space="preserve"> +1,0X</w:t>
            </w:r>
            <w:r w:rsidRPr="00C367D8">
              <w:rPr>
                <w:rFonts w:ascii="Times New Roman" w:eastAsia="Times New Roman" w:hAnsi="Times New Roman" w:cs="Times New Roman"/>
                <w:color w:val="000000"/>
                <w:sz w:val="28"/>
                <w:szCs w:val="28"/>
                <w:vertAlign w:val="subscript"/>
              </w:rPr>
              <w:t>5</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4,24</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2,93</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lastRenderedPageBreak/>
              <w:t>Ймовірність банкрутства</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дуже низька</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дуже низька</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c>
          <w:tcPr>
            <w:tcW w:w="0" w:type="auto"/>
            <w:hideMark/>
          </w:tcPr>
          <w:p w:rsidR="005643A8" w:rsidRPr="00C367D8" w:rsidRDefault="005643A8" w:rsidP="00C367D8">
            <w:pPr>
              <w:spacing w:after="0" w:line="360" w:lineRule="auto"/>
              <w:rPr>
                <w:rFonts w:ascii="Times New Roman" w:eastAsia="Times New Roman" w:hAnsi="Times New Roman" w:cs="Times New Roman"/>
                <w:sz w:val="28"/>
                <w:szCs w:val="28"/>
              </w:rPr>
            </w:pPr>
          </w:p>
        </w:tc>
        <w:tc>
          <w:tcPr>
            <w:tcW w:w="0" w:type="auto"/>
            <w:hideMark/>
          </w:tcPr>
          <w:p w:rsidR="005643A8" w:rsidRPr="00C367D8" w:rsidRDefault="005643A8" w:rsidP="00C367D8">
            <w:pPr>
              <w:spacing w:after="0" w:line="360" w:lineRule="auto"/>
              <w:rPr>
                <w:rFonts w:ascii="Times New Roman" w:eastAsia="Times New Roman" w:hAnsi="Times New Roman" w:cs="Times New Roman"/>
                <w:sz w:val="28"/>
                <w:szCs w:val="28"/>
              </w:rPr>
            </w:pPr>
          </w:p>
        </w:tc>
      </w:tr>
      <w:tr w:rsidR="005643A8" w:rsidRPr="00C367D8">
        <w:trPr>
          <w:tblCellSpacing w:w="15" w:type="dxa"/>
        </w:trPr>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sz w:val="28"/>
                <w:szCs w:val="28"/>
              </w:rPr>
            </w:pPr>
          </w:p>
        </w:tc>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sz w:val="28"/>
                <w:szCs w:val="28"/>
              </w:rPr>
            </w:pPr>
          </w:p>
        </w:tc>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sz w:val="28"/>
                <w:szCs w:val="28"/>
              </w:rPr>
            </w:pPr>
          </w:p>
        </w:tc>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sz w:val="28"/>
                <w:szCs w:val="28"/>
              </w:rPr>
            </w:pPr>
          </w:p>
        </w:tc>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sz w:val="28"/>
                <w:szCs w:val="28"/>
              </w:rPr>
            </w:pPr>
          </w:p>
        </w:tc>
      </w:tr>
    </w:tbl>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Здобуті в процесі розрахунків значення Z-показника можна інтерпретувати так:</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Z&lt;1,8 - ймовірність банкрутства дуже висока;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1,8&lt;Z &lt;2,7 - ймовірність банкрутства дуже висока;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2,7&lt;Z &lt;2,9 - банкрутство можливе;</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Z&gt;3 - ймовірність банкрутства дуже низька.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Результати проведених розрахунків за п'яти-факторною моделлю Альтмана свідчать, що ймовірність банкрутства ЗАТ «Сумське машинобудівне науково-виробниче об'єднання ім. М.В. Фрунзе» у 2009р. була дуже низькою, так як Z&gt;3, але у 2010 році спостерігається тенденція до зменшення Z - показника, а, отже, до збільшення ймовірності банкрутства. У 2010 році ЗАТ «Сумське машинобудівне науково-виробниче об'єднання ім. М.В. Фрунзе» має дуже високу ймовірність банкрутства, так як Z - показник приймає значення, нижче за критичне, і на кінець 2010</w:t>
      </w:r>
      <w:r w:rsidR="00C40B7F">
        <w:rPr>
          <w:rFonts w:ascii="Times New Roman" w:eastAsia="Times New Roman" w:hAnsi="Times New Roman" w:cs="Times New Roman"/>
          <w:color w:val="000000"/>
          <w:sz w:val="28"/>
          <w:szCs w:val="28"/>
          <w:lang w:val="uk-UA"/>
        </w:rPr>
        <w:t xml:space="preserve"> </w:t>
      </w:r>
      <w:r w:rsidRPr="00C367D8">
        <w:rPr>
          <w:rFonts w:ascii="Times New Roman" w:eastAsia="Times New Roman" w:hAnsi="Times New Roman" w:cs="Times New Roman"/>
          <w:color w:val="000000"/>
          <w:sz w:val="28"/>
          <w:szCs w:val="28"/>
        </w:rPr>
        <w:t xml:space="preserve">року складає 1,01. Дане зменшення Z - показника пов'язане: </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зі збільшенням поточ</w:t>
      </w:r>
      <w:r w:rsidR="00C40B7F">
        <w:rPr>
          <w:rFonts w:ascii="Times New Roman" w:eastAsia="Times New Roman" w:hAnsi="Times New Roman" w:cs="Times New Roman"/>
          <w:color w:val="000000"/>
          <w:sz w:val="28"/>
          <w:szCs w:val="28"/>
        </w:rPr>
        <w:t>них зобов'язань у підприємства,</w:t>
      </w:r>
      <w:r w:rsidR="00C40B7F">
        <w:rPr>
          <w:rFonts w:ascii="Times New Roman" w:eastAsia="Times New Roman" w:hAnsi="Times New Roman" w:cs="Times New Roman"/>
          <w:color w:val="000000"/>
          <w:sz w:val="28"/>
          <w:szCs w:val="28"/>
          <w:lang w:val="uk-UA"/>
        </w:rPr>
        <w:t xml:space="preserve"> </w:t>
      </w:r>
      <w:r w:rsidRPr="00C367D8">
        <w:rPr>
          <w:rFonts w:ascii="Times New Roman" w:eastAsia="Times New Roman" w:hAnsi="Times New Roman" w:cs="Times New Roman"/>
          <w:color w:val="000000"/>
          <w:sz w:val="28"/>
          <w:szCs w:val="28"/>
        </w:rPr>
        <w:t>із значним зменшенням фінансового результату від звичайної діяльності. У 2009 - 2010 рр. підприємство мало збитки;</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зі зменшенням власного капіталу. У 2010 році власний капітал ЗАТ «Сумське машинобудівне науково-виробниче об'єднання ім. М.В. Фрунзе» зменшився на 49,9% у порівнянні з 2009 р.;</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lastRenderedPageBreak/>
        <w:t>зі зменшенням чистої виручки від реалізації продукції (товарів, робіт, послуг). У 2010 році чиста виручка від реалізації продукції зменшилась на 48,3% в порівнянні з 2009 роком.</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Українські підприємства можуть застосовувати тест, який запропонований Е. Альтманом у 1983 році для підприємств, акції яких не котирувалися на біржі. Критичне значення Z = 1,23. Вона має наступний вигляд:</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Z = 0,717Х</w:t>
      </w:r>
      <w:r w:rsidRPr="00C367D8">
        <w:rPr>
          <w:rFonts w:ascii="Times New Roman" w:eastAsia="Times New Roman" w:hAnsi="Times New Roman" w:cs="Times New Roman"/>
          <w:color w:val="000000"/>
          <w:sz w:val="28"/>
          <w:szCs w:val="28"/>
          <w:vertAlign w:val="subscript"/>
        </w:rPr>
        <w:t>1</w:t>
      </w:r>
      <w:r w:rsidRPr="00C367D8">
        <w:rPr>
          <w:rFonts w:ascii="Times New Roman" w:eastAsia="Times New Roman" w:hAnsi="Times New Roman" w:cs="Times New Roman"/>
          <w:color w:val="000000"/>
          <w:sz w:val="28"/>
          <w:szCs w:val="28"/>
        </w:rPr>
        <w:t>+0,847Х</w:t>
      </w:r>
      <w:r w:rsidRPr="00C367D8">
        <w:rPr>
          <w:rFonts w:ascii="Times New Roman" w:eastAsia="Times New Roman" w:hAnsi="Times New Roman" w:cs="Times New Roman"/>
          <w:color w:val="000000"/>
          <w:sz w:val="28"/>
          <w:szCs w:val="28"/>
          <w:vertAlign w:val="subscript"/>
        </w:rPr>
        <w:t>2</w:t>
      </w:r>
      <w:r w:rsidRPr="00C367D8">
        <w:rPr>
          <w:rFonts w:ascii="Times New Roman" w:eastAsia="Times New Roman" w:hAnsi="Times New Roman" w:cs="Times New Roman"/>
          <w:color w:val="000000"/>
          <w:sz w:val="28"/>
          <w:szCs w:val="28"/>
        </w:rPr>
        <w:t>+3,107Х</w:t>
      </w:r>
      <w:r w:rsidRPr="00C367D8">
        <w:rPr>
          <w:rFonts w:ascii="Times New Roman" w:eastAsia="Times New Roman" w:hAnsi="Times New Roman" w:cs="Times New Roman"/>
          <w:color w:val="000000"/>
          <w:sz w:val="28"/>
          <w:szCs w:val="28"/>
          <w:vertAlign w:val="subscript"/>
        </w:rPr>
        <w:t>3</w:t>
      </w:r>
      <w:r w:rsidRPr="00C367D8">
        <w:rPr>
          <w:rFonts w:ascii="Times New Roman" w:eastAsia="Times New Roman" w:hAnsi="Times New Roman" w:cs="Times New Roman"/>
          <w:color w:val="000000"/>
          <w:sz w:val="28"/>
          <w:szCs w:val="28"/>
        </w:rPr>
        <w:t>+0,42Х</w:t>
      </w:r>
      <w:r w:rsidRPr="00C367D8">
        <w:rPr>
          <w:rFonts w:ascii="Times New Roman" w:eastAsia="Times New Roman" w:hAnsi="Times New Roman" w:cs="Times New Roman"/>
          <w:color w:val="000000"/>
          <w:sz w:val="28"/>
          <w:szCs w:val="28"/>
          <w:vertAlign w:val="subscript"/>
        </w:rPr>
        <w:t>4</w:t>
      </w:r>
      <w:r w:rsidRPr="00C367D8">
        <w:rPr>
          <w:rFonts w:ascii="Times New Roman" w:eastAsia="Times New Roman" w:hAnsi="Times New Roman" w:cs="Times New Roman"/>
          <w:color w:val="000000"/>
          <w:sz w:val="28"/>
          <w:szCs w:val="28"/>
        </w:rPr>
        <w:t>+0,995Х</w:t>
      </w:r>
      <w:r w:rsidRPr="00C367D8">
        <w:rPr>
          <w:rFonts w:ascii="Times New Roman" w:eastAsia="Times New Roman" w:hAnsi="Times New Roman" w:cs="Times New Roman"/>
          <w:color w:val="000000"/>
          <w:sz w:val="28"/>
          <w:szCs w:val="28"/>
          <w:vertAlign w:val="subscript"/>
        </w:rPr>
        <w:t xml:space="preserve">5 </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де: Х</w:t>
      </w:r>
      <w:r w:rsidRPr="00C367D8">
        <w:rPr>
          <w:rFonts w:ascii="Times New Roman" w:eastAsia="Times New Roman" w:hAnsi="Times New Roman" w:cs="Times New Roman"/>
          <w:color w:val="000000"/>
          <w:sz w:val="28"/>
          <w:szCs w:val="28"/>
          <w:vertAlign w:val="subscript"/>
        </w:rPr>
        <w:t>4</w:t>
      </w:r>
      <w:r w:rsidRPr="00C367D8">
        <w:rPr>
          <w:rFonts w:ascii="Times New Roman" w:eastAsia="Times New Roman" w:hAnsi="Times New Roman" w:cs="Times New Roman"/>
          <w:color w:val="000000"/>
          <w:sz w:val="28"/>
          <w:szCs w:val="28"/>
        </w:rPr>
        <w:t>=балансова вартість власного капіталу / позиковий капітал</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Якщо: Z &lt; 1,23, то підприємству у найближчі 2-3 роки загрожує банкрутство;</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Z &gt; 1,23, то підприємство має стійкий фінансовий стан.</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Широке застосування моделі Альтмана в зарубіжній практиці обумовлено наступними її позитивними якостями:</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xml:space="preserve">- модель включає невелику кількість показників, що забезпечує </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низьку трудомісткість її використання при достатньо високій точності результатів;</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передбачає інтегральну оцінку і дає можливість порівняння стану різних об'єктів;</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інформація для розрахунку всіх показників доступна і міститься в основних формах звітності;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існує можливість не тільки прогнозування банкротства, а</w:t>
      </w:r>
      <w:r w:rsidR="00C40B7F">
        <w:rPr>
          <w:rFonts w:ascii="Times New Roman" w:eastAsia="Times New Roman" w:hAnsi="Times New Roman" w:cs="Times New Roman"/>
          <w:color w:val="000000"/>
          <w:sz w:val="28"/>
          <w:szCs w:val="28"/>
        </w:rPr>
        <w:t xml:space="preserve">ле і оцінка зони ризику </w:t>
      </w:r>
      <w:r w:rsidRPr="00C367D8">
        <w:rPr>
          <w:rFonts w:ascii="Times New Roman" w:eastAsia="Times New Roman" w:hAnsi="Times New Roman" w:cs="Times New Roman"/>
          <w:color w:val="000000"/>
          <w:sz w:val="28"/>
          <w:szCs w:val="28"/>
        </w:rPr>
        <w:t>.</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xml:space="preserve">Усе це робить модель Альтмана привабливим інструментом прогнозування банкрутства і пояснює неодноразові спроби вітчизняних вчених адаптувати її </w:t>
      </w:r>
      <w:r w:rsidRPr="00C367D8">
        <w:rPr>
          <w:rFonts w:ascii="Times New Roman" w:eastAsia="Times New Roman" w:hAnsi="Times New Roman" w:cs="Times New Roman"/>
          <w:color w:val="000000"/>
          <w:sz w:val="28"/>
          <w:szCs w:val="28"/>
        </w:rPr>
        <w:lastRenderedPageBreak/>
        <w:t>і використовувати для українських підприємств. При цьому, моделі вітчизняних науковців, у спробі адаптації моделі Альтмана, містять показники звітності схожі за значеннями з американськими показниками. Проте більшість авторів наводять моделі Альтмана з досить різними за вагомістю показниками, що обумовлено розходженнями в обліку окремих показників, впливом інфляції на їх формування, невідповідністю балансової та ринкової вартості окремих активів, та інших об'єктивних причин. Також, при використанні моделі Альтмана виникають труднощі, які пов'язані з тим, що Альтман не врахував галузеві особливості господарювання і різноманітність конкурентного середовища, в якому діють підприємства. Це робить проблемним адекватне використання Z - моделі для прогнозування банкрутства підприємств в Україні.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Отже, у вітчизняній практиці вже існує багато методів визначення ймовірності настання банкрутства підприємства, як окремі показники, так і моделі факторів з ваговими коефіцієнтами. Проте факторні моделі, що пропонуються науковцями інших країн, не завжди придатні для використання в економічних умовах України, через надмірний податковий важіль; більший вплив на господарсько-фінансовий стан підприємств внутрішніх факторів, а ніж зовнішніх; відмінність в бухгалтерському обліку та звітності та ін.</w:t>
      </w:r>
    </w:p>
    <w:p w:rsidR="00C40B7F" w:rsidRDefault="00C40B7F"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C40B7F" w:rsidRDefault="00C40B7F"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C40B7F" w:rsidRDefault="00C40B7F"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C40B7F" w:rsidRDefault="00C40B7F"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C40B7F" w:rsidRDefault="00C40B7F"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C40B7F" w:rsidRDefault="00C40B7F"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lastRenderedPageBreak/>
        <w:t>3. АНТИКРИЗОВЕ УПРАВЛІННЯ ПІДПРИЄМСТВОМ</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Програма антикризового управління підприємством включає сукупність форм і методів реалізації антикризових процедур. Реалізація антикризових процедур розпочинається на певному етапі життєвого циклу підприємства: в умовах різкого спаду, який характеризується неплатоспроможністю підприємства.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Глибокий аналіз діяльності підприємства, раннє виявлення ознак кризової ситуації, її передбачення є досить важливим на будь-якій стадії банкрутства. Керівництву підприємства в цих умовах необхідно орієнтуватись на стабільне підвищення якості управління в умовах кризи.</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На думку багатьох спеціалістів, програма антикризового управління повинна складатися з таких основних пі</w:t>
      </w:r>
      <w:r w:rsidR="00C40B7F">
        <w:rPr>
          <w:rFonts w:ascii="Times New Roman" w:eastAsia="Times New Roman" w:hAnsi="Times New Roman" w:cs="Times New Roman"/>
          <w:color w:val="000000"/>
          <w:sz w:val="28"/>
          <w:szCs w:val="28"/>
        </w:rPr>
        <w:t xml:space="preserve">дсистем (рис. 3.1.) </w:t>
      </w:r>
      <w:r w:rsidRPr="00C367D8">
        <w:rPr>
          <w:rFonts w:ascii="Times New Roman" w:eastAsia="Times New Roman" w:hAnsi="Times New Roman" w:cs="Times New Roman"/>
          <w:color w:val="000000"/>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0"/>
        <w:gridCol w:w="1446"/>
        <w:gridCol w:w="1637"/>
        <w:gridCol w:w="1407"/>
        <w:gridCol w:w="1784"/>
        <w:gridCol w:w="1599"/>
        <w:gridCol w:w="81"/>
      </w:tblGrid>
      <w:tr w:rsidR="005643A8" w:rsidRPr="00C367D8">
        <w:trPr>
          <w:gridAfter w:val="6"/>
          <w:tblCellSpacing w:w="15" w:type="dxa"/>
        </w:trPr>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Діагностики фінансового стану та оцінки перспектив розвитку бізнесу</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Маркетингу</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Антикризової інвестиційної політики</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Управління</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персоналом</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Організаційно-виробничого</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менеджменту</w:t>
            </w:r>
          </w:p>
        </w:tc>
        <w:tc>
          <w:tcPr>
            <w:tcW w:w="0" w:type="auto"/>
            <w:hideMark/>
          </w:tcPr>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Організація ліквідації</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підприємства</w:t>
            </w:r>
          </w:p>
        </w:tc>
        <w:tc>
          <w:tcPr>
            <w:tcW w:w="0" w:type="auto"/>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r>
      <w:tr w:rsidR="005643A8" w:rsidRPr="00C367D8">
        <w:trPr>
          <w:tblCellSpacing w:w="15" w:type="dxa"/>
        </w:trPr>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color w:val="000000"/>
                <w:sz w:val="28"/>
                <w:szCs w:val="28"/>
              </w:rPr>
            </w:pPr>
          </w:p>
        </w:tc>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sz w:val="28"/>
                <w:szCs w:val="28"/>
              </w:rPr>
            </w:pPr>
          </w:p>
        </w:tc>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sz w:val="28"/>
                <w:szCs w:val="28"/>
              </w:rPr>
            </w:pPr>
          </w:p>
        </w:tc>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sz w:val="28"/>
                <w:szCs w:val="28"/>
              </w:rPr>
            </w:pPr>
          </w:p>
        </w:tc>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sz w:val="28"/>
                <w:szCs w:val="28"/>
              </w:rPr>
            </w:pPr>
          </w:p>
        </w:tc>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sz w:val="28"/>
                <w:szCs w:val="28"/>
              </w:rPr>
            </w:pPr>
          </w:p>
        </w:tc>
        <w:tc>
          <w:tcPr>
            <w:tcW w:w="0" w:type="auto"/>
            <w:vAlign w:val="center"/>
            <w:hideMark/>
          </w:tcPr>
          <w:p w:rsidR="005643A8" w:rsidRPr="00C367D8" w:rsidRDefault="005643A8" w:rsidP="00C367D8">
            <w:pPr>
              <w:spacing w:after="0" w:line="360" w:lineRule="auto"/>
              <w:rPr>
                <w:rFonts w:ascii="Times New Roman" w:eastAsia="Times New Roman" w:hAnsi="Times New Roman" w:cs="Times New Roman"/>
                <w:sz w:val="28"/>
                <w:szCs w:val="28"/>
              </w:rPr>
            </w:pPr>
          </w:p>
        </w:tc>
      </w:tr>
    </w:tbl>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Рис. 3.1. Основні підсистеми механізму антикризового управління підприємством</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xml:space="preserve">Діагностика фінансового стану та оцінка перспектив розвитку бізнесу -- одна з найважливіших процедур фінансового оздоровлення підприємства. Фінансовий аналіз, який проводиться економістами підприємства, повинен оцінити внутрішню структуру підприємства, чисті грошові потоки, </w:t>
      </w:r>
      <w:r w:rsidRPr="00C367D8">
        <w:rPr>
          <w:rFonts w:ascii="Times New Roman" w:eastAsia="Times New Roman" w:hAnsi="Times New Roman" w:cs="Times New Roman"/>
          <w:color w:val="000000"/>
          <w:sz w:val="28"/>
          <w:szCs w:val="28"/>
        </w:rPr>
        <w:lastRenderedPageBreak/>
        <w:t>передбачити «слабкі місця», виявити ступінь залежності діяльності підприємства від зовнішніх та внутрішніх чинників. Вивчається доцільність зміни стратегії підприємства, можливості переходу на випуск нової продукції і виходу на нові ринки збуту, виявляються системи товарних, фінансових, організаційних та інших зв'язків підприємства.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Не менш важливим елементом антикризової програми підприємства є маркетингова стратегія, яка передбачає глибокий аналіз ринку, прогнозування його подальшого розвитку, визначення власної позиції на ринку цінової й асортиментної політики, оцінку комерційного ризику, пов'язаного зі зміною ринкової ситуації, підготовку висококваліфікованих спеціалістів з маркетингу.</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Важливе місце в розробці антикризової програми займає інвестиційна політика як складова стратегічного планування. Вона включає такі основні напрями:</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управління ризиком;</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програмно-цільове управління і складання капітальних бюджетів;</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стратегічний аналіз;</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стратегічне управління й охоплює три сфери прийняття рішень:</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інвестиції;</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фінансування;</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виробничу діяльність.</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Ефективність виробничої діяльності може бути забезпечена тільки за умов оптимального використання виробничих ресурсів, ефективного фінансування та інвестування.</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lastRenderedPageBreak/>
        <w:t>Одним з вирішальних факторів підвищення ефективності діяльності підприємства, його конкурентоспроможності є ефективне управління персоналом, яке базується на принципах формування унікального кадрового потенціалу, його оптимізації, орієнтації на професійне ядро, подолання опору до змін з боку персоналу.</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Вихід підприємства з кризи передбачає розробку стратегії організаційних заходів. Для цього необхідно проаналізувати складові організаційної структури підприємства, а саме:</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рівень спеціалізації, концентрації, кооперації, централізації виробництва;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управлінські процеси, склад управлінських ланок та їх взаємодію, ступінь централізації управління;</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рівень господарської самостійності підприємства, його підрозділів і філіалів;</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рівень використання економічних, організаційних і соціально-психологічних методів</w:t>
      </w:r>
      <w:r w:rsidR="00A50297">
        <w:rPr>
          <w:rFonts w:ascii="Times New Roman" w:eastAsia="Times New Roman" w:hAnsi="Times New Roman" w:cs="Times New Roman"/>
          <w:color w:val="000000"/>
          <w:sz w:val="28"/>
          <w:szCs w:val="28"/>
        </w:rPr>
        <w:t xml:space="preserve"> управління та ін.</w:t>
      </w:r>
      <w:r w:rsidRPr="00C367D8">
        <w:rPr>
          <w:rFonts w:ascii="Times New Roman" w:eastAsia="Times New Roman" w:hAnsi="Times New Roman" w:cs="Times New Roman"/>
          <w:color w:val="000000"/>
          <w:sz w:val="28"/>
          <w:szCs w:val="28"/>
        </w:rPr>
        <w:t>.</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Основою підвищення конкурентоспроможності продукції, підтримки інновацій є створення прогресивної структури виробництва і впровадження нових технологій. Аналіз передбачає оцінку організації розробки і впровадження інновацій, науково-технічної і технологічної політики на виробництві, оскільки єдність цієї політики сприяє залученню інвестицій і фінансуванню проектів технологічного переозброєння підприємства при виході з кризи. Таким чином, підприємство зможе успішно подолати кризову ситуацію за умови проведення глибокого системного і комплексного аналізу впливу всіх зовнішніх і внутрішніх факторів на діяльність підприємства, діагностики його фінансового стану, оцінки перспектив розвитку бізнесу, вирішення проблем ефективної виробничої діяльності, ефективного фінансування та інвестування, маркетингової стратегії, системи управління персоналом, ефективного організаційно-виробничого менеджменту.</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lastRenderedPageBreak/>
        <w:t>3.1 Шляхи фінансового оздоровлення суб'єктів господарювання</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Система захисних фінансових механізмів при загрозі банкрутства залежить від масштабів кризової ситуації.</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При легкій фінансовій кризі досить нормалізувати поточну фінансову ситуацію, збалансувати й синхронізувати приплив і відтік коштів.</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Глибока фінансова криза вимагає повного використання всіх внутрішніх і зовнішніх механізмів фінансової стабілізації. Повна фінансова катастрофа припускає пошук ефективних форм санації, у противному випадку -- ліквідація підприємства. Внутрішні механізми фінансової стабілізації підприємства в першу чергу повинні бути спрямовані на відновлення поточної платоспроможності підприємства щоб уникнути процедури банкрутства. Для усунення поточної неплатоспроможності проводять оперативні заходи щодо стабілізації фінансової ситуації, які основані на принципі «відсікання зайвого», а саме скороченні поточних витрат з метою попередження росту фінансових зобов'язань і реалізації окремих видів активів з метою збільшення позитивного грошового потоку. Після цього повинні бути проведені тактичні міри, спрямовані на досягнення фінансової рівноваги підприємства в майбутньому періоді, засновані на принципі «стиснення підприємства», тобто перевищення обсягу генерування над обсягом споживання власних фінансових ресурсів. Повна фінансова стабілізація досягається за умови, якщо підприємство забезпечило тривалу фінансову рівновагу. Тому стратегічний механізм захисних заходів повинен бути спрямований на підтримку фінансової стабільності підприємства</w:t>
      </w:r>
      <w:r w:rsidR="00A50297">
        <w:rPr>
          <w:rFonts w:ascii="Times New Roman" w:eastAsia="Times New Roman" w:hAnsi="Times New Roman" w:cs="Times New Roman"/>
          <w:color w:val="000000"/>
          <w:sz w:val="28"/>
          <w:szCs w:val="28"/>
        </w:rPr>
        <w:t xml:space="preserve"> в тривалому періоді</w:t>
      </w:r>
      <w:r w:rsidRPr="00C367D8">
        <w:rPr>
          <w:rFonts w:ascii="Times New Roman" w:eastAsia="Times New Roman" w:hAnsi="Times New Roman" w:cs="Times New Roman"/>
          <w:color w:val="000000"/>
          <w:sz w:val="28"/>
          <w:szCs w:val="28"/>
        </w:rPr>
        <w:t>.</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Основні шляхи фінансового оздоровлення та запобігання банкрутства підприємства ЗАТ «Сумське машинобудівне науково-виробниче об'єднання ім. М.В. Фрунзе»:</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lastRenderedPageBreak/>
        <w:t>з метою скорочення дефіциту власного оборотного капіталу акціонерне підприємство може спробувати поповнити його за рахунок випуску й розміщення нових акцій і облігацій;</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зменшення або повна відмова від виплати дивідендів по акціях за умови, що вдасться переконати акціонерів у реальності програми фінансового оздоровлення й підвищення дивідендних виплат у майбутньому;</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факторинг, тобто поступка банку або факторинговій компанії права на дебіторську заборгованість;</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відновлення матеріально-технічної бази підприємства за допомогою лізингу, що не вимагає повної одноразової оплати орендованого майна й служить одним з видів інвестування, а, в свою чергу, використання прискореної амортизації по лізингових операціях дозволяє оперативно обновляти встаткування й вести технічне переозброєння виробництва;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залучення кредитів та інвестицій під прибуткові проекти, здатні принести підприємству високий дохід;</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зменшення дефіциту власного капіталу за рахунок прискорення його оборотності шляхом скорочення строків будівництва, виробничо-комерційного циклу, наднормативних залишків запасів, незавершеного виробництва і т.д.</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з метою скорочення витрат і підвищення ефективності основного виробництва в окремих випадках доцільно відмовитися від деяких видів діяльності, що обслуговують основне виробництво (будівництво, ремонт, транспорт і т.п.), і перейти до послуг спеціалізованих організацій;</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збільшити обсяг власних фінансових ресурсів шляхом:</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lastRenderedPageBreak/>
        <w:t>- скорочення суми постійних витрат на забезпечення управлінського персоналу, ремонт основних коштів і т.д.;</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зниження рівня змінних витрат за рахунок скорочення чисельності виробничого персоналу й росту продуктивності праці;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прискореної амортизації машин і устаткування;</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реалізації не використовуваного майна;</w:t>
      </w:r>
    </w:p>
    <w:p w:rsidR="005643A8" w:rsidRPr="00A50297" w:rsidRDefault="005643A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r w:rsidRPr="00C367D8">
        <w:rPr>
          <w:rFonts w:ascii="Times New Roman" w:eastAsia="Times New Roman" w:hAnsi="Times New Roman" w:cs="Times New Roman"/>
          <w:color w:val="000000"/>
          <w:sz w:val="28"/>
          <w:szCs w:val="28"/>
        </w:rPr>
        <w:t>- відмови від зовнішніх соціальних і інших програм, зниження інвестиційної активності</w:t>
      </w:r>
      <w:r w:rsidR="00A50297">
        <w:rPr>
          <w:rFonts w:ascii="Times New Roman" w:eastAsia="Times New Roman" w:hAnsi="Times New Roman" w:cs="Times New Roman"/>
          <w:color w:val="000000"/>
          <w:sz w:val="28"/>
          <w:szCs w:val="28"/>
        </w:rPr>
        <w:t xml:space="preserve"> підприємств</w:t>
      </w:r>
      <w:r w:rsidR="00A50297">
        <w:rPr>
          <w:rFonts w:ascii="Times New Roman" w:eastAsia="Times New Roman" w:hAnsi="Times New Roman" w:cs="Times New Roman"/>
          <w:color w:val="000000"/>
          <w:sz w:val="28"/>
          <w:szCs w:val="28"/>
          <w:lang w:val="uk-UA"/>
        </w:rPr>
        <w:t>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пошук внутрішніх резервів по збільшенню прибутковості виробництва й досягненню беззбиткової роботи за рахунок більш повного використання виробничої потужності підприємства, підвищення якості й конкуренто здатності продукції, зниження її собівартості, раціонального використання матеріальних, трудових і фінансових ресурсів, скорочення непродуктивних витрат і втрат;</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ресурсозбереження: впровадження прогресивних норм, нормативів і ресурсозберігаючих технологій, використання вторинної сировини, організація діючого обліку й контролю за використанням ресурсів, вивчення й впровадження передового досвіду в здійсненні режиму економії, матеріального й морального стимулювання працівників за економію ресурсів;</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зниження трудоємності продукції, що виготовляється, зростання продуктивності праці, зростання продуктивності праці;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механізація та автоматизація виробництва, розробка та застосування прогресивних, високопродуктивних технологій, заміна та модернізація застарілого обладнання та ін.;</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lastRenderedPageBreak/>
        <w:t>постійне обновлення асортименту продукції, яка пр</w:t>
      </w:r>
      <w:r w:rsidR="00A50297">
        <w:rPr>
          <w:rFonts w:ascii="Times New Roman" w:eastAsia="Times New Roman" w:hAnsi="Times New Roman" w:cs="Times New Roman"/>
          <w:color w:val="000000"/>
          <w:sz w:val="28"/>
          <w:szCs w:val="28"/>
        </w:rPr>
        <w:t>опонується споживачам</w:t>
      </w:r>
      <w:r w:rsidRPr="00C367D8">
        <w:rPr>
          <w:rFonts w:ascii="Times New Roman" w:eastAsia="Times New Roman" w:hAnsi="Times New Roman" w:cs="Times New Roman"/>
          <w:color w:val="000000"/>
          <w:sz w:val="28"/>
          <w:szCs w:val="28"/>
        </w:rPr>
        <w:t>.</w:t>
      </w:r>
    </w:p>
    <w:p w:rsidR="005643A8" w:rsidRPr="00A50297" w:rsidRDefault="005643A8" w:rsidP="00A50297">
      <w:pPr>
        <w:spacing w:before="100" w:beforeAutospacing="1" w:after="100" w:afterAutospacing="1" w:line="360" w:lineRule="auto"/>
        <w:rPr>
          <w:rFonts w:ascii="Times New Roman" w:eastAsia="Times New Roman" w:hAnsi="Times New Roman" w:cs="Times New Roman"/>
          <w:color w:val="000000"/>
          <w:sz w:val="28"/>
          <w:szCs w:val="28"/>
          <w:lang w:val="uk-UA"/>
        </w:rPr>
      </w:pPr>
      <w:r w:rsidRPr="00C367D8">
        <w:rPr>
          <w:rFonts w:ascii="Times New Roman" w:eastAsia="Times New Roman" w:hAnsi="Times New Roman" w:cs="Times New Roman"/>
          <w:color w:val="000000"/>
          <w:sz w:val="28"/>
          <w:szCs w:val="28"/>
        </w:rPr>
        <w:t>Для виведення підприємства із кризової ситуації розробляють бізнес-план фінансового оздоровлення підприємства шляхом комплексного використання всіх внутрішніх і зовнішніх механізмів фінансової стаб</w:t>
      </w:r>
      <w:r w:rsidR="00A50297">
        <w:rPr>
          <w:rFonts w:ascii="Times New Roman" w:eastAsia="Times New Roman" w:hAnsi="Times New Roman" w:cs="Times New Roman"/>
          <w:color w:val="000000"/>
          <w:sz w:val="28"/>
          <w:szCs w:val="28"/>
        </w:rPr>
        <w:t xml:space="preserve">ілізації </w:t>
      </w:r>
      <w:r w:rsidR="00A50297">
        <w:rPr>
          <w:rFonts w:ascii="Times New Roman" w:eastAsia="Times New Roman" w:hAnsi="Times New Roman" w:cs="Times New Roman"/>
          <w:color w:val="000000"/>
          <w:sz w:val="28"/>
          <w:szCs w:val="28"/>
          <w:lang w:val="uk-UA"/>
        </w:rPr>
        <w:t>.</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Для систематизованого виявлення й узагальнення всіх видів втрат на кожному підприємстві доцільно вести спеціальний реєстр втрат із класифікацією їх по групах:</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від браку;</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зниження якості продукції;</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незатребуваної продукції;</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втрати вигідних замовників, вигідних ринків збуту;</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неповного використання виробничої потужності підприємства;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простоїв робочої сили, засобів праці, предметів праці й грошових ресурсів;</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перевитрати ресурсів на одиницю продукції в порівнянні із установленими нормами;</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псування й недостачі матеріалів і готової продукції;</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списання не повністю амортизованих основних засобів;</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сплати штрафних санкцій за порушення договірної дисципліни;</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списання незатребуваної дебіторської заборгованості;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простроченої дебіторської заборгованості;</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залучення невигідних джерел фінансування;</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lastRenderedPageBreak/>
        <w:t>- несвоєчасного запровадження в дію об'єктів капітального будівництва;</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стихійних лих;</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 по виробництвах, що не дали продукції, і т.д.</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Аналіз динаміки цих втрат і розробка заходів щодо їхнього усунення дозволять значно поліпшити фінансовий стан суб'єкта господарювання.</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В особливо важких випадках необхідно провести реінжиніринг бізнесу-процесу, тобто докорінно переглянути виробничу програму, матеріально-технічне постачання, організацію праці й нарахування заробітної плати, відбір і розміщення персоналу, управління якістю продукції, ринки сировини й ринки збуту продукції, інвестиційну й цін</w:t>
      </w:r>
      <w:r w:rsidR="00A50297">
        <w:rPr>
          <w:rFonts w:ascii="Times New Roman" w:eastAsia="Times New Roman" w:hAnsi="Times New Roman" w:cs="Times New Roman"/>
          <w:color w:val="000000"/>
          <w:sz w:val="28"/>
          <w:szCs w:val="28"/>
        </w:rPr>
        <w:t>ову політику та ін</w:t>
      </w:r>
      <w:r w:rsidRPr="00C367D8">
        <w:rPr>
          <w:rFonts w:ascii="Times New Roman" w:eastAsia="Times New Roman" w:hAnsi="Times New Roman" w:cs="Times New Roman"/>
          <w:color w:val="000000"/>
          <w:sz w:val="28"/>
          <w:szCs w:val="28"/>
        </w:rPr>
        <w:t>.</w:t>
      </w:r>
    </w:p>
    <w:p w:rsidR="00C25CE9" w:rsidRDefault="00C25CE9"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C25CE9" w:rsidRDefault="00C25CE9"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C25CE9" w:rsidRDefault="00C25CE9"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C25CE9" w:rsidRDefault="00C25CE9"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C25CE9" w:rsidRDefault="00C25CE9"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C25CE9" w:rsidRDefault="00C25CE9"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C25CE9" w:rsidRDefault="00C25CE9"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C25CE9" w:rsidRDefault="00C25CE9"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C25CE9" w:rsidRDefault="00C25CE9"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C25CE9" w:rsidRDefault="00C25CE9"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A50297" w:rsidRDefault="00A50297"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5643A8" w:rsidRPr="00AC7E1F" w:rsidRDefault="00AC7E1F"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lastRenderedPageBreak/>
        <w:t>ВИСНОВ</w:t>
      </w:r>
      <w:r w:rsidR="005643A8" w:rsidRPr="00C367D8">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lang w:val="uk-UA"/>
        </w:rPr>
        <w:t>И</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В даній роботі визначена сутність та причини виникнення банкрутства підприємств; фактори зовнішнього і внутрішнього середовища, які зумовлюють фінансову кризу на підприємстві. У ході роботи також було здійснене дослідження і порівняння методологічних підходів до прогнозування банкрутства підприємства ЗАТ «Сумське машинобудівне науково-виробниче об'єднання ім. М.В. Фрунзе», що розповсюджені в вітчизняній практиці. Стосовно тих моделей, які в принципі можна застосовувати для підприємств України є модель Альтмана та вітчизняні підходи до оцінки ймовірності банкрутства, а саме інтегральна бальна оцінка фінансової стійкості, оскільки вона є найдосконалішою з усіх вищерозглянутих моделей і методик. Але найголовніше те, що інтегральна бальна оцінка показала найкращій результат, оскільки за цією методикою маємо результати, що найбільше відповідають дійсності.</w:t>
      </w:r>
    </w:p>
    <w:p w:rsidR="005643A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r w:rsidRPr="00C367D8">
        <w:rPr>
          <w:rFonts w:ascii="Times New Roman" w:eastAsia="Times New Roman" w:hAnsi="Times New Roman" w:cs="Times New Roman"/>
          <w:color w:val="000000"/>
          <w:sz w:val="28"/>
          <w:szCs w:val="28"/>
        </w:rPr>
        <w:t>Таким чином, отримані результати в результаті здійсненого аналізу показали, що фінансовий стан ЗАТ «Сумське машинобудівне науково-виробниче об'єднання ім. М.В. Фрунзе» з кожним роком погіршується і має велику ймовірність до банкрутства, тому керівництво повинно негайно прийняти рішення щодо застосування санації на підприємстві і прийняти усі можливі заходи щодо оздоровлення його фінансового стану, наприклад, такі як: поновлення асортименту продукції, автоматизація і реконструктиризація внутрішніх структур, пошук внутрішніх резервів прибутковості, випуск і розміщення нових акцій, залучення інвестицій і кредитів у прибуткові проекти, здійснювати ресурсозбереження, скорочення кадрів, повністю використовувати потужність підприємства, залучення висококваліфікованих спеціалістів до роботи, зменшення показників браку і простоїв обладнання, підвищення якості продукції та ін.</w:t>
      </w:r>
    </w:p>
    <w:p w:rsidR="00A50297" w:rsidRPr="00A50297" w:rsidRDefault="00A50297"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p>
    <w:p w:rsidR="005643A8" w:rsidRPr="00A50297" w:rsidRDefault="00A50297" w:rsidP="00C367D8">
      <w:pPr>
        <w:spacing w:before="100" w:beforeAutospacing="1" w:after="100" w:afterAutospacing="1" w:line="36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lastRenderedPageBreak/>
        <w:t>СПИСОК ВИКОРИСТАН</w:t>
      </w:r>
      <w:r>
        <w:rPr>
          <w:rFonts w:ascii="Times New Roman" w:eastAsia="Times New Roman" w:hAnsi="Times New Roman" w:cs="Times New Roman"/>
          <w:color w:val="000000"/>
          <w:sz w:val="28"/>
          <w:szCs w:val="28"/>
          <w:lang w:val="uk-UA"/>
        </w:rPr>
        <w:t>ИХ ДЖЕРЕЛ</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1. Закон України «Про відновлення платоспроможності боржника або визнання його банкрутом» // Бюл. Законодавства і юридичної практики України. - 2002.: №4: Законодавство України про банкрутство. - 366 с.</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2. Азаренков Г.Ф. Економічний аналіз. Навчальний посібник. Ч.2 / Г.Ф. Азаренков, З.Ф. Петряєва, Г. Хмеленко. - Харків: Вид.ХНЕУ,2004р. - 232с.</w:t>
      </w:r>
    </w:p>
    <w:p w:rsidR="005643A8" w:rsidRPr="00C367D8" w:rsidRDefault="005643A8" w:rsidP="00C367D8">
      <w:pPr>
        <w:spacing w:before="100" w:beforeAutospacing="1" w:after="100" w:afterAutospacing="1" w:line="360" w:lineRule="auto"/>
        <w:rPr>
          <w:rFonts w:ascii="Times New Roman" w:eastAsia="Times New Roman" w:hAnsi="Times New Roman" w:cs="Times New Roman"/>
          <w:color w:val="000000"/>
          <w:sz w:val="28"/>
          <w:szCs w:val="28"/>
        </w:rPr>
      </w:pPr>
      <w:r w:rsidRPr="00C367D8">
        <w:rPr>
          <w:rFonts w:ascii="Times New Roman" w:eastAsia="Times New Roman" w:hAnsi="Times New Roman" w:cs="Times New Roman"/>
          <w:color w:val="000000"/>
          <w:sz w:val="28"/>
          <w:szCs w:val="28"/>
        </w:rPr>
        <w:t>3. Андрущак Є.М. Діагностика банкрутства українських підприємств // Фінанси України. - 2004 р. - № 9, с. 118-124.</w:t>
      </w:r>
    </w:p>
    <w:p w:rsidR="00231302" w:rsidRPr="00C367D8" w:rsidRDefault="00231302" w:rsidP="00C367D8">
      <w:pPr>
        <w:spacing w:line="360" w:lineRule="auto"/>
        <w:rPr>
          <w:rFonts w:ascii="Times New Roman" w:hAnsi="Times New Roman" w:cs="Times New Roman"/>
          <w:sz w:val="28"/>
          <w:szCs w:val="28"/>
        </w:rPr>
      </w:pPr>
    </w:p>
    <w:sectPr w:rsidR="00231302" w:rsidRPr="00C367D8" w:rsidSect="00C367D8">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547" w:rsidRDefault="009F6547" w:rsidP="009F6547">
      <w:pPr>
        <w:spacing w:after="0" w:line="240" w:lineRule="auto"/>
      </w:pPr>
      <w:r>
        <w:separator/>
      </w:r>
    </w:p>
  </w:endnote>
  <w:endnote w:type="continuationSeparator" w:id="0">
    <w:p w:rsidR="009F6547" w:rsidRDefault="009F6547" w:rsidP="009F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47" w:rsidRDefault="009F654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47" w:rsidRDefault="009F654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47" w:rsidRDefault="009F654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547" w:rsidRDefault="009F6547" w:rsidP="009F6547">
      <w:pPr>
        <w:spacing w:after="0" w:line="240" w:lineRule="auto"/>
      </w:pPr>
      <w:r>
        <w:separator/>
      </w:r>
    </w:p>
  </w:footnote>
  <w:footnote w:type="continuationSeparator" w:id="0">
    <w:p w:rsidR="009F6547" w:rsidRDefault="009F6547" w:rsidP="009F65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47" w:rsidRDefault="009F654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47" w:rsidRPr="009F6547" w:rsidRDefault="009F6547" w:rsidP="009F6547">
    <w:pPr>
      <w:pStyle w:val="a7"/>
      <w:jc w:val="center"/>
      <w:rPr>
        <w:rFonts w:ascii="Tahoma" w:hAnsi="Tahoma"/>
        <w:b/>
        <w:color w:val="B3B3B3"/>
        <w:sz w:val="14"/>
      </w:rPr>
    </w:pPr>
    <w:hyperlink r:id="rId1" w:history="1">
      <w:r w:rsidRPr="009F6547">
        <w:rPr>
          <w:rStyle w:val="ab"/>
          <w:rFonts w:ascii="Tahoma" w:hAnsi="Tahoma"/>
          <w:b/>
          <w:color w:val="B3B3B3"/>
          <w:sz w:val="14"/>
        </w:rPr>
        <w:t>http://antibotan.com/</w:t>
      </w:r>
    </w:hyperlink>
    <w:r w:rsidRPr="009F6547">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47" w:rsidRDefault="009F654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22DC1"/>
    <w:multiLevelType w:val="hybridMultilevel"/>
    <w:tmpl w:val="42AAC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6C34A5"/>
    <w:multiLevelType w:val="hybridMultilevel"/>
    <w:tmpl w:val="7CDA5700"/>
    <w:lvl w:ilvl="0" w:tplc="7CCCFD3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643A8"/>
    <w:rsid w:val="00231302"/>
    <w:rsid w:val="005643A8"/>
    <w:rsid w:val="009F6547"/>
    <w:rsid w:val="00A50297"/>
    <w:rsid w:val="00AC7E1F"/>
    <w:rsid w:val="00C25CE9"/>
    <w:rsid w:val="00C367D8"/>
    <w:rsid w:val="00C40B7F"/>
    <w:rsid w:val="00D80252"/>
    <w:rsid w:val="00F54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43A8"/>
    <w:pPr>
      <w:spacing w:before="100" w:beforeAutospacing="1" w:after="100" w:afterAutospacing="1" w:line="240" w:lineRule="auto"/>
    </w:pPr>
    <w:rPr>
      <w:rFonts w:ascii="Arial" w:eastAsia="Times New Roman" w:hAnsi="Arial" w:cs="Arial"/>
      <w:color w:val="000000"/>
      <w:sz w:val="20"/>
      <w:szCs w:val="20"/>
    </w:rPr>
  </w:style>
  <w:style w:type="paragraph" w:styleId="a4">
    <w:name w:val="List Paragraph"/>
    <w:basedOn w:val="a"/>
    <w:uiPriority w:val="34"/>
    <w:qFormat/>
    <w:rsid w:val="00F542A6"/>
    <w:pPr>
      <w:ind w:left="720"/>
      <w:contextualSpacing/>
    </w:pPr>
  </w:style>
  <w:style w:type="paragraph" w:styleId="a5">
    <w:name w:val="Balloon Text"/>
    <w:basedOn w:val="a"/>
    <w:link w:val="a6"/>
    <w:uiPriority w:val="99"/>
    <w:semiHidden/>
    <w:unhideWhenUsed/>
    <w:rsid w:val="00C25CE9"/>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C25CE9"/>
    <w:rPr>
      <w:rFonts w:ascii="Tahoma" w:hAnsi="Tahoma" w:cs="Tahoma"/>
      <w:sz w:val="16"/>
      <w:szCs w:val="16"/>
    </w:rPr>
  </w:style>
  <w:style w:type="paragraph" w:styleId="a7">
    <w:name w:val="header"/>
    <w:basedOn w:val="a"/>
    <w:link w:val="a8"/>
    <w:uiPriority w:val="99"/>
    <w:unhideWhenUsed/>
    <w:rsid w:val="009F6547"/>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9F6547"/>
  </w:style>
  <w:style w:type="paragraph" w:styleId="a9">
    <w:name w:val="footer"/>
    <w:basedOn w:val="a"/>
    <w:link w:val="aa"/>
    <w:uiPriority w:val="99"/>
    <w:unhideWhenUsed/>
    <w:rsid w:val="009F6547"/>
    <w:pPr>
      <w:tabs>
        <w:tab w:val="center" w:pos="4677"/>
        <w:tab w:val="right" w:pos="9355"/>
      </w:tabs>
      <w:spacing w:after="0" w:line="240" w:lineRule="auto"/>
    </w:pPr>
  </w:style>
  <w:style w:type="character" w:customStyle="1" w:styleId="aa">
    <w:name w:val="Нижній колонтитул Знак"/>
    <w:basedOn w:val="a0"/>
    <w:link w:val="a9"/>
    <w:uiPriority w:val="99"/>
    <w:rsid w:val="009F6547"/>
  </w:style>
  <w:style w:type="character" w:styleId="ab">
    <w:name w:val="Hyperlink"/>
    <w:basedOn w:val="a0"/>
    <w:uiPriority w:val="99"/>
    <w:unhideWhenUsed/>
    <w:rsid w:val="009F65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32781-7FD8-4BB3-8571-3415EDB49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38</Pages>
  <Words>5808</Words>
  <Characters>41917</Characters>
  <Application>Microsoft Office Word</Application>
  <DocSecurity>0</DocSecurity>
  <Lines>1152</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47545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Ivan</cp:lastModifiedBy>
  <cp:revision>5</cp:revision>
  <cp:lastPrinted>2013-02-19T19:42:00Z</cp:lastPrinted>
  <dcterms:created xsi:type="dcterms:W3CDTF">2013-02-19T18:59:00Z</dcterms:created>
  <dcterms:modified xsi:type="dcterms:W3CDTF">2013-03-01T17:51:00Z</dcterms:modified>
</cp:coreProperties>
</file>