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5F0" w:rsidRPr="005A45F0" w:rsidRDefault="005A45F0" w:rsidP="005A45F0">
      <w:pPr>
        <w:pStyle w:val="a7"/>
        <w:spacing w:before="0" w:line="360" w:lineRule="auto"/>
        <w:jc w:val="center"/>
        <w:rPr>
          <w:rFonts w:ascii="Times New Roman" w:hAnsi="Times New Roman"/>
          <w:b w:val="0"/>
          <w:caps/>
          <w:color w:val="auto"/>
        </w:rPr>
      </w:pPr>
      <w:bookmarkStart w:id="0" w:name="_GoBack"/>
      <w:r w:rsidRPr="005A45F0">
        <w:rPr>
          <w:rFonts w:ascii="Times New Roman" w:hAnsi="Times New Roman"/>
          <w:b w:val="0"/>
          <w:caps/>
          <w:color w:val="auto"/>
        </w:rPr>
        <w:t>Содержание</w:t>
      </w:r>
    </w:p>
    <w:p w:rsidR="005A45F0" w:rsidRDefault="005A45F0" w:rsidP="005A45F0">
      <w:pPr>
        <w:spacing w:line="360" w:lineRule="auto"/>
        <w:jc w:val="both"/>
        <w:rPr>
          <w:sz w:val="28"/>
          <w:szCs w:val="28"/>
          <w:lang w:eastAsia="en-US"/>
        </w:rPr>
      </w:pPr>
    </w:p>
    <w:p w:rsidR="005A45F0" w:rsidRDefault="005A45F0" w:rsidP="005A45F0">
      <w:pPr>
        <w:pStyle w:val="11"/>
        <w:tabs>
          <w:tab w:val="right" w:leader="dot" w:pos="9628"/>
        </w:tabs>
        <w:spacing w:line="360" w:lineRule="auto"/>
        <w:jc w:val="both"/>
        <w:rPr>
          <w:rFonts w:ascii="Calibri" w:hAnsi="Calibri"/>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r:id="rId8" w:anchor="_Toc346490213" w:history="1">
        <w:r>
          <w:rPr>
            <w:rStyle w:val="a3"/>
            <w:caps/>
            <w:noProof/>
            <w:sz w:val="28"/>
            <w:szCs w:val="28"/>
          </w:rPr>
          <w:t>Введение</w:t>
        </w:r>
        <w:r>
          <w:rPr>
            <w:rStyle w:val="a3"/>
            <w:noProof/>
            <w:webHidden/>
            <w:sz w:val="28"/>
            <w:szCs w:val="28"/>
          </w:rPr>
          <w:tab/>
        </w:r>
        <w:r>
          <w:rPr>
            <w:rStyle w:val="a3"/>
            <w:noProof/>
            <w:webHidden/>
            <w:sz w:val="28"/>
            <w:szCs w:val="28"/>
          </w:rPr>
          <w:fldChar w:fldCharType="begin"/>
        </w:r>
        <w:r>
          <w:rPr>
            <w:rStyle w:val="a3"/>
            <w:noProof/>
            <w:webHidden/>
            <w:sz w:val="28"/>
            <w:szCs w:val="28"/>
          </w:rPr>
          <w:instrText xml:space="preserve"> PAGEREF _Toc346490213 \h </w:instrText>
        </w:r>
        <w:r>
          <w:rPr>
            <w:rStyle w:val="a3"/>
            <w:noProof/>
            <w:webHidden/>
            <w:sz w:val="28"/>
            <w:szCs w:val="28"/>
          </w:rPr>
        </w:r>
        <w:r>
          <w:rPr>
            <w:rStyle w:val="a3"/>
            <w:noProof/>
            <w:webHidden/>
            <w:sz w:val="28"/>
            <w:szCs w:val="28"/>
          </w:rPr>
          <w:fldChar w:fldCharType="separate"/>
        </w:r>
        <w:r>
          <w:rPr>
            <w:rStyle w:val="a3"/>
            <w:noProof/>
            <w:webHidden/>
            <w:sz w:val="28"/>
            <w:szCs w:val="28"/>
          </w:rPr>
          <w:t>3</w:t>
        </w:r>
        <w:r>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9" w:anchor="_Toc346490214" w:history="1">
        <w:r w:rsidR="005A45F0">
          <w:rPr>
            <w:rStyle w:val="a3"/>
            <w:caps/>
            <w:noProof/>
            <w:sz w:val="28"/>
            <w:szCs w:val="28"/>
          </w:rPr>
          <w:t>1. Методика планирования себестоимости продукции</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_Toc346490214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5</w:t>
        </w:r>
        <w:r w:rsidR="005A45F0">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10" w:anchor="_Toc346490215" w:history="1">
        <w:r w:rsidR="005A45F0">
          <w:rPr>
            <w:rStyle w:val="a3"/>
            <w:noProof/>
            <w:sz w:val="28"/>
            <w:szCs w:val="28"/>
          </w:rPr>
          <w:t>1.1. Классификация факторов, определяющих изменение себестоимости продукции</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_Toc346490215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5</w:t>
        </w:r>
        <w:r w:rsidR="005A45F0">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11" w:anchor="_Toc346490216" w:history="1">
        <w:r w:rsidR="005A45F0">
          <w:rPr>
            <w:rStyle w:val="a3"/>
            <w:noProof/>
            <w:sz w:val="28"/>
            <w:szCs w:val="28"/>
          </w:rPr>
          <w:t>1.2 Методика планирования себестоимости по технико-экономическим факторам</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_Toc346490216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11</w:t>
        </w:r>
        <w:r w:rsidR="005A45F0">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12" w:anchor="_Toc346490217" w:history="1">
        <w:r w:rsidR="005A45F0">
          <w:rPr>
            <w:rStyle w:val="a3"/>
            <w:caps/>
            <w:noProof/>
            <w:sz w:val="28"/>
            <w:szCs w:val="28"/>
          </w:rPr>
          <w:t>2. Информационная база для планирования себестоимости продукции</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_Toc346490217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18</w:t>
        </w:r>
        <w:r w:rsidR="005A45F0">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13" w:anchor="_Toc346490218" w:history="1">
        <w:r w:rsidR="005A45F0">
          <w:rPr>
            <w:rStyle w:val="a3"/>
            <w:noProof/>
            <w:sz w:val="28"/>
            <w:szCs w:val="28"/>
          </w:rPr>
          <w:t>2.1. Программа мер по регулированию себестоимости на плановый период</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_Toc346490218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18</w:t>
        </w:r>
        <w:r w:rsidR="005A45F0">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14" w:anchor="_Toc346490219" w:history="1">
        <w:r w:rsidR="005A45F0">
          <w:rPr>
            <w:rStyle w:val="a3"/>
            <w:noProof/>
            <w:sz w:val="28"/>
            <w:szCs w:val="28"/>
          </w:rPr>
          <w:t>2.2. Экономическая оценка программы</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_Toc346490219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21</w:t>
        </w:r>
        <w:r w:rsidR="005A45F0">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15" w:anchor="_Toc346490220" w:history="1">
        <w:r w:rsidR="005A45F0">
          <w:rPr>
            <w:rStyle w:val="a3"/>
            <w:caps/>
            <w:noProof/>
            <w:sz w:val="28"/>
            <w:szCs w:val="28"/>
          </w:rPr>
          <w:t>3. Планирование себестоимости продукции</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_Toc346490220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25</w:t>
        </w:r>
        <w:r w:rsidR="005A45F0">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16" w:anchor="_Toc346490221" w:history="1">
        <w:r w:rsidR="005A45F0">
          <w:rPr>
            <w:rStyle w:val="a3"/>
            <w:noProof/>
            <w:sz w:val="28"/>
            <w:szCs w:val="28"/>
          </w:rPr>
          <w:t>3.1. Расчет изменения затрат по технико-экономическим факторам (на примере ООО «РосНефтеПродукт»)</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_Toc346490221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25</w:t>
        </w:r>
        <w:r w:rsidR="005A45F0">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17" w:anchor="_Toc346490222" w:history="1">
        <w:r w:rsidR="005A45F0">
          <w:rPr>
            <w:rStyle w:val="a3"/>
            <w:noProof/>
            <w:sz w:val="28"/>
            <w:szCs w:val="28"/>
          </w:rPr>
          <w:t>3.2.Обоснование себестоимости на плановый период</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_Toc346490222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29</w:t>
        </w:r>
        <w:r w:rsidR="005A45F0">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18" w:anchor="_Toc346490223" w:history="1">
        <w:r w:rsidR="005A45F0">
          <w:rPr>
            <w:rStyle w:val="a3"/>
            <w:caps/>
            <w:noProof/>
            <w:sz w:val="28"/>
            <w:szCs w:val="28"/>
          </w:rPr>
          <w:t>Заключение</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_Toc346490223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33</w:t>
        </w:r>
        <w:r w:rsidR="005A45F0">
          <w:rPr>
            <w:rStyle w:val="a3"/>
            <w:noProof/>
            <w:webHidden/>
            <w:sz w:val="28"/>
            <w:szCs w:val="28"/>
          </w:rPr>
          <w:fldChar w:fldCharType="end"/>
        </w:r>
      </w:hyperlink>
    </w:p>
    <w:p w:rsidR="005A45F0" w:rsidRDefault="00A5030E" w:rsidP="005A45F0">
      <w:pPr>
        <w:pStyle w:val="11"/>
        <w:tabs>
          <w:tab w:val="right" w:leader="dot" w:pos="9628"/>
        </w:tabs>
        <w:spacing w:line="360" w:lineRule="auto"/>
        <w:jc w:val="both"/>
        <w:rPr>
          <w:rFonts w:ascii="Calibri" w:hAnsi="Calibri"/>
          <w:noProof/>
          <w:sz w:val="28"/>
          <w:szCs w:val="28"/>
        </w:rPr>
      </w:pPr>
      <w:hyperlink r:id="rId19" w:anchor="_Toc346490224" w:history="1">
        <w:r w:rsidR="005A45F0">
          <w:rPr>
            <w:rStyle w:val="a3"/>
            <w:caps/>
            <w:noProof/>
            <w:sz w:val="28"/>
            <w:szCs w:val="28"/>
          </w:rPr>
          <w:t>Список литературы</w:t>
        </w:r>
        <w:r w:rsidR="005A45F0">
          <w:rPr>
            <w:rStyle w:val="a3"/>
            <w:noProof/>
            <w:webHidden/>
            <w:sz w:val="28"/>
            <w:szCs w:val="28"/>
          </w:rPr>
          <w:tab/>
        </w:r>
        <w:r w:rsidR="005A45F0">
          <w:rPr>
            <w:rStyle w:val="a3"/>
            <w:noProof/>
            <w:webHidden/>
            <w:sz w:val="28"/>
            <w:szCs w:val="28"/>
          </w:rPr>
          <w:fldChar w:fldCharType="begin"/>
        </w:r>
        <w:r w:rsidR="005A45F0">
          <w:rPr>
            <w:rStyle w:val="a3"/>
            <w:noProof/>
            <w:webHidden/>
            <w:sz w:val="28"/>
            <w:szCs w:val="28"/>
          </w:rPr>
          <w:instrText xml:space="preserve"> PAGEREF _Toc346490224 \h </w:instrText>
        </w:r>
        <w:r w:rsidR="005A45F0">
          <w:rPr>
            <w:rStyle w:val="a3"/>
            <w:noProof/>
            <w:webHidden/>
            <w:sz w:val="28"/>
            <w:szCs w:val="28"/>
          </w:rPr>
        </w:r>
        <w:r w:rsidR="005A45F0">
          <w:rPr>
            <w:rStyle w:val="a3"/>
            <w:noProof/>
            <w:webHidden/>
            <w:sz w:val="28"/>
            <w:szCs w:val="28"/>
          </w:rPr>
          <w:fldChar w:fldCharType="separate"/>
        </w:r>
        <w:r w:rsidR="005A45F0">
          <w:rPr>
            <w:rStyle w:val="a3"/>
            <w:noProof/>
            <w:webHidden/>
            <w:sz w:val="28"/>
            <w:szCs w:val="28"/>
          </w:rPr>
          <w:t>35</w:t>
        </w:r>
        <w:r w:rsidR="005A45F0">
          <w:rPr>
            <w:rStyle w:val="a3"/>
            <w:noProof/>
            <w:webHidden/>
            <w:sz w:val="28"/>
            <w:szCs w:val="28"/>
          </w:rPr>
          <w:fldChar w:fldCharType="end"/>
        </w:r>
      </w:hyperlink>
    </w:p>
    <w:p w:rsidR="005A45F0" w:rsidRDefault="005A45F0" w:rsidP="005A45F0">
      <w:pPr>
        <w:spacing w:line="360" w:lineRule="auto"/>
        <w:jc w:val="both"/>
      </w:pPr>
      <w:r>
        <w:rPr>
          <w:sz w:val="28"/>
          <w:szCs w:val="28"/>
        </w:rPr>
        <w:fldChar w:fldCharType="end"/>
      </w:r>
    </w:p>
    <w:p w:rsidR="005A45F0" w:rsidRPr="005A45F0" w:rsidRDefault="005A45F0" w:rsidP="005A45F0">
      <w:pPr>
        <w:pStyle w:val="1"/>
        <w:spacing w:before="0" w:after="0"/>
        <w:jc w:val="center"/>
        <w:rPr>
          <w:rFonts w:ascii="Times New Roman" w:hAnsi="Times New Roman"/>
          <w:b w:val="0"/>
          <w:caps/>
          <w:sz w:val="28"/>
          <w:szCs w:val="28"/>
        </w:rPr>
      </w:pPr>
      <w:r>
        <w:rPr>
          <w:b w:val="0"/>
          <w:bCs w:val="0"/>
        </w:rPr>
        <w:br w:type="page"/>
      </w:r>
      <w:bookmarkStart w:id="1" w:name="_Toc346490213"/>
      <w:r w:rsidRPr="005A45F0">
        <w:rPr>
          <w:rFonts w:ascii="Times New Roman" w:hAnsi="Times New Roman"/>
          <w:b w:val="0"/>
          <w:caps/>
          <w:sz w:val="28"/>
          <w:szCs w:val="28"/>
        </w:rPr>
        <w:lastRenderedPageBreak/>
        <w:t>Введение</w:t>
      </w:r>
      <w:bookmarkEnd w:id="1"/>
    </w:p>
    <w:p w:rsidR="005A45F0" w:rsidRPr="005A45F0" w:rsidRDefault="005A45F0" w:rsidP="005A45F0">
      <w:pPr>
        <w:pStyle w:val="a5"/>
        <w:jc w:val="center"/>
        <w:rPr>
          <w:caps/>
          <w:szCs w:val="28"/>
        </w:rPr>
      </w:pPr>
    </w:p>
    <w:bookmarkEnd w:id="0"/>
    <w:p w:rsidR="005A45F0" w:rsidRDefault="005A45F0" w:rsidP="005A45F0">
      <w:pPr>
        <w:spacing w:line="360" w:lineRule="auto"/>
        <w:ind w:firstLine="567"/>
        <w:jc w:val="both"/>
        <w:rPr>
          <w:sz w:val="28"/>
          <w:szCs w:val="28"/>
        </w:rPr>
      </w:pPr>
      <w:r>
        <w:rPr>
          <w:sz w:val="28"/>
          <w:szCs w:val="28"/>
        </w:rPr>
        <w:t>Актуальность изучения данной темы обусловлена тем, что себестоимость продукции является обобщающим показателем работы предприятия, в котором находят отражение все стороны про</w:t>
      </w:r>
      <w:r>
        <w:rPr>
          <w:sz w:val="28"/>
          <w:szCs w:val="28"/>
        </w:rPr>
        <w:softHyphen/>
        <w:t>изводственной, хозяйственной и финансовой деятельности пред</w:t>
      </w:r>
      <w:r>
        <w:rPr>
          <w:sz w:val="28"/>
          <w:szCs w:val="28"/>
        </w:rPr>
        <w:softHyphen/>
        <w:t>приятия</w:t>
      </w:r>
      <w:r>
        <w:rPr>
          <w:noProof/>
          <w:sz w:val="28"/>
          <w:szCs w:val="28"/>
        </w:rPr>
        <w:t xml:space="preserve"> -</w:t>
      </w:r>
      <w:r>
        <w:rPr>
          <w:sz w:val="28"/>
          <w:szCs w:val="28"/>
        </w:rPr>
        <w:t xml:space="preserve"> уровень механизации, автоматизации производства и производительности труда, использование основных и оборотных фондов, организация производства и труда, условия обеспечения и сбыта. </w:t>
      </w:r>
    </w:p>
    <w:p w:rsidR="005A45F0" w:rsidRDefault="005A45F0" w:rsidP="005A45F0">
      <w:pPr>
        <w:spacing w:line="360" w:lineRule="auto"/>
        <w:ind w:firstLine="567"/>
        <w:jc w:val="both"/>
        <w:rPr>
          <w:sz w:val="28"/>
          <w:szCs w:val="28"/>
        </w:rPr>
      </w:pPr>
      <w:r>
        <w:rPr>
          <w:sz w:val="28"/>
          <w:szCs w:val="28"/>
        </w:rPr>
        <w:t xml:space="preserve">Успех фирмы зависит от формирования себестоимости по нескольким причинам: </w:t>
      </w:r>
    </w:p>
    <w:p w:rsidR="005A45F0" w:rsidRDefault="005A45F0" w:rsidP="005A45F0">
      <w:pPr>
        <w:numPr>
          <w:ilvl w:val="0"/>
          <w:numId w:val="1"/>
        </w:numPr>
        <w:spacing w:line="360" w:lineRule="auto"/>
        <w:jc w:val="both"/>
        <w:rPr>
          <w:sz w:val="28"/>
          <w:szCs w:val="28"/>
        </w:rPr>
      </w:pPr>
      <w:r>
        <w:rPr>
          <w:sz w:val="28"/>
          <w:szCs w:val="28"/>
        </w:rPr>
        <w:t>информация о себестоимости продукции часто лежит в основе прогнозирования и управления производством и затратами;</w:t>
      </w:r>
    </w:p>
    <w:p w:rsidR="005A45F0" w:rsidRDefault="005A45F0" w:rsidP="005A45F0">
      <w:pPr>
        <w:numPr>
          <w:ilvl w:val="0"/>
          <w:numId w:val="1"/>
        </w:numPr>
        <w:spacing w:line="360" w:lineRule="auto"/>
        <w:jc w:val="both"/>
        <w:rPr>
          <w:sz w:val="28"/>
          <w:szCs w:val="28"/>
        </w:rPr>
      </w:pPr>
      <w:r>
        <w:rPr>
          <w:sz w:val="28"/>
          <w:szCs w:val="28"/>
        </w:rPr>
        <w:t>знание себестоимости необходимо для определения сальдо материальных счетов на конец отчетного периода;</w:t>
      </w:r>
    </w:p>
    <w:p w:rsidR="005A45F0" w:rsidRDefault="005A45F0" w:rsidP="005A45F0">
      <w:pPr>
        <w:numPr>
          <w:ilvl w:val="0"/>
          <w:numId w:val="1"/>
        </w:numPr>
        <w:spacing w:line="360" w:lineRule="auto"/>
        <w:jc w:val="both"/>
        <w:rPr>
          <w:sz w:val="28"/>
          <w:szCs w:val="28"/>
        </w:rPr>
      </w:pPr>
      <w:r>
        <w:rPr>
          <w:sz w:val="28"/>
          <w:szCs w:val="28"/>
        </w:rPr>
        <w:t>затраты на производство изделия выступают важнейшим элементом при определении справедливой и конкурентоспособной продажной цены.</w:t>
      </w:r>
    </w:p>
    <w:p w:rsidR="005A45F0" w:rsidRDefault="005A45F0" w:rsidP="005A45F0">
      <w:pPr>
        <w:spacing w:line="360" w:lineRule="auto"/>
        <w:ind w:firstLine="567"/>
        <w:jc w:val="both"/>
        <w:rPr>
          <w:sz w:val="28"/>
          <w:szCs w:val="28"/>
        </w:rPr>
      </w:pPr>
      <w:r>
        <w:rPr>
          <w:sz w:val="28"/>
          <w:szCs w:val="28"/>
        </w:rPr>
        <w:t>Между себестоимостью продукции и ценами на нее существует тесная взаимосвязь. На базе себестоимости строятся цены. В свою очередь, цены на средства производства оказывают большое влияние на себестоимость продукции, которая изготовляется с использовани</w:t>
      </w:r>
      <w:r>
        <w:rPr>
          <w:sz w:val="28"/>
          <w:szCs w:val="28"/>
        </w:rPr>
        <w:softHyphen/>
        <w:t>ем этих средств производства. Эта взаимосвязь учитывается при пла</w:t>
      </w:r>
      <w:r>
        <w:rPr>
          <w:sz w:val="28"/>
          <w:szCs w:val="28"/>
        </w:rPr>
        <w:softHyphen/>
        <w:t>нировании, анализе себестоимости продукции и установлении цен на нее. В себестоимости продукции отражаются текущие затраты предприятия по основным направлениям его деятельности: выполнению подготовительных работ, осуществлению работ, непос</w:t>
      </w:r>
      <w:r>
        <w:rPr>
          <w:sz w:val="28"/>
          <w:szCs w:val="28"/>
        </w:rPr>
        <w:softHyphen/>
        <w:t>редственно связанных с производством и управлением этим процес</w:t>
      </w:r>
      <w:r>
        <w:rPr>
          <w:sz w:val="28"/>
          <w:szCs w:val="28"/>
        </w:rPr>
        <w:softHyphen/>
        <w:t>сом, совершенствованию техники, технологии и организации произ</w:t>
      </w:r>
      <w:r>
        <w:rPr>
          <w:sz w:val="28"/>
          <w:szCs w:val="28"/>
        </w:rPr>
        <w:softHyphen/>
        <w:t xml:space="preserve">водства, а также по стандартизации и повышению качества продукции, улучшению условий труда, охране природы. На фоне этого особый </w:t>
      </w:r>
      <w:r>
        <w:rPr>
          <w:sz w:val="28"/>
          <w:szCs w:val="28"/>
        </w:rPr>
        <w:lastRenderedPageBreak/>
        <w:t>смысл приобретает изучение природы, сущности такого экономического понятия, как планирование себестоимости, равно как и изучение его составляющих и показателей, применяемых в различных отраслях производства товаров (работ, услуг) группировок и классификаций затрат на производство и реализацию продукции, номенклатуры статей калькуляции (расходов), экономических элементов, сметы затрат на производство и многое другое, тесно взаимосвязанное с себестоимостью продукции (работ, услуг) и рассмотренное в настоящей работе. Этим и обусловлен выбор темы нашего исследования.</w:t>
      </w:r>
    </w:p>
    <w:p w:rsidR="005A45F0" w:rsidRDefault="005A45F0" w:rsidP="005A45F0">
      <w:pPr>
        <w:pStyle w:val="a4"/>
        <w:spacing w:before="0" w:beforeAutospacing="0" w:after="0" w:afterAutospacing="0" w:line="360" w:lineRule="auto"/>
        <w:ind w:firstLine="567"/>
        <w:jc w:val="both"/>
        <w:rPr>
          <w:sz w:val="28"/>
          <w:szCs w:val="28"/>
        </w:rPr>
      </w:pPr>
      <w:r>
        <w:rPr>
          <w:sz w:val="28"/>
          <w:szCs w:val="28"/>
        </w:rPr>
        <w:t>Объект исследования – себестоимость продукции ООО «РосНефтеПродукт»..</w:t>
      </w:r>
    </w:p>
    <w:p w:rsidR="005A45F0" w:rsidRDefault="005A45F0" w:rsidP="005A45F0">
      <w:pPr>
        <w:spacing w:line="360" w:lineRule="auto"/>
        <w:ind w:firstLine="567"/>
        <w:jc w:val="both"/>
        <w:rPr>
          <w:sz w:val="28"/>
          <w:szCs w:val="28"/>
        </w:rPr>
      </w:pPr>
      <w:r>
        <w:rPr>
          <w:sz w:val="28"/>
          <w:szCs w:val="28"/>
        </w:rPr>
        <w:t>Предмет исследования – методология планирования себестоимости на ООО «РосНефтеПродукт».</w:t>
      </w:r>
    </w:p>
    <w:p w:rsidR="005A45F0" w:rsidRDefault="005A45F0" w:rsidP="005A45F0">
      <w:pPr>
        <w:spacing w:line="360" w:lineRule="auto"/>
        <w:ind w:firstLine="567"/>
        <w:jc w:val="both"/>
        <w:rPr>
          <w:sz w:val="28"/>
          <w:szCs w:val="28"/>
        </w:rPr>
      </w:pPr>
      <w:r>
        <w:rPr>
          <w:sz w:val="28"/>
          <w:szCs w:val="28"/>
        </w:rPr>
        <w:t>Цель исследования – проанализировать особенности планирования себестоимости продукции на основе расчета технико-экономических показателей ООО«РосНефтеПродукт».</w:t>
      </w:r>
    </w:p>
    <w:p w:rsidR="005A45F0" w:rsidRDefault="005A45F0" w:rsidP="005A45F0">
      <w:pPr>
        <w:spacing w:line="360" w:lineRule="auto"/>
        <w:ind w:firstLine="567"/>
        <w:jc w:val="both"/>
        <w:rPr>
          <w:sz w:val="28"/>
          <w:szCs w:val="28"/>
        </w:rPr>
      </w:pPr>
      <w:r>
        <w:rPr>
          <w:sz w:val="28"/>
          <w:szCs w:val="28"/>
        </w:rPr>
        <w:t>Задачи исследования:</w:t>
      </w:r>
    </w:p>
    <w:p w:rsidR="005A45F0" w:rsidRDefault="005A45F0" w:rsidP="005A45F0">
      <w:pPr>
        <w:pStyle w:val="a4"/>
        <w:numPr>
          <w:ilvl w:val="0"/>
          <w:numId w:val="2"/>
        </w:numPr>
        <w:spacing w:before="0" w:beforeAutospacing="0" w:after="0" w:afterAutospacing="0" w:line="360" w:lineRule="auto"/>
        <w:jc w:val="both"/>
        <w:rPr>
          <w:sz w:val="28"/>
          <w:szCs w:val="28"/>
        </w:rPr>
      </w:pPr>
      <w:r>
        <w:rPr>
          <w:sz w:val="28"/>
          <w:szCs w:val="28"/>
        </w:rPr>
        <w:t xml:space="preserve">Охарактеризовать классификацию факторов, определяющих изменение себестоимости продукции. </w:t>
      </w:r>
    </w:p>
    <w:p w:rsidR="005A45F0" w:rsidRDefault="005A45F0" w:rsidP="005A45F0">
      <w:pPr>
        <w:pStyle w:val="a4"/>
        <w:numPr>
          <w:ilvl w:val="0"/>
          <w:numId w:val="2"/>
        </w:numPr>
        <w:spacing w:before="0" w:beforeAutospacing="0" w:after="0" w:afterAutospacing="0" w:line="360" w:lineRule="auto"/>
        <w:jc w:val="both"/>
        <w:rPr>
          <w:sz w:val="28"/>
          <w:szCs w:val="28"/>
        </w:rPr>
      </w:pPr>
      <w:r>
        <w:rPr>
          <w:sz w:val="28"/>
          <w:szCs w:val="28"/>
        </w:rPr>
        <w:t>Обосновать  методику планирования себестоимости по технико-экономическим факторам.</w:t>
      </w:r>
    </w:p>
    <w:p w:rsidR="005A45F0" w:rsidRDefault="005A45F0" w:rsidP="005A45F0">
      <w:pPr>
        <w:pStyle w:val="a4"/>
        <w:numPr>
          <w:ilvl w:val="0"/>
          <w:numId w:val="2"/>
        </w:numPr>
        <w:spacing w:before="0" w:beforeAutospacing="0" w:after="0" w:afterAutospacing="0" w:line="360" w:lineRule="auto"/>
        <w:jc w:val="both"/>
        <w:rPr>
          <w:sz w:val="28"/>
          <w:szCs w:val="28"/>
        </w:rPr>
      </w:pPr>
      <w:r>
        <w:rPr>
          <w:sz w:val="28"/>
          <w:szCs w:val="28"/>
        </w:rPr>
        <w:t>Определить информационную базу для планирования себестоимости продукции на ООО «РосНефтеПродукт».</w:t>
      </w:r>
    </w:p>
    <w:p w:rsidR="005A45F0" w:rsidRDefault="005A45F0" w:rsidP="005A45F0">
      <w:pPr>
        <w:pStyle w:val="a4"/>
        <w:numPr>
          <w:ilvl w:val="0"/>
          <w:numId w:val="2"/>
        </w:numPr>
        <w:spacing w:before="0" w:beforeAutospacing="0" w:after="0" w:afterAutospacing="0" w:line="360" w:lineRule="auto"/>
        <w:jc w:val="both"/>
        <w:rPr>
          <w:sz w:val="28"/>
          <w:szCs w:val="28"/>
        </w:rPr>
      </w:pPr>
      <w:r>
        <w:rPr>
          <w:sz w:val="28"/>
          <w:szCs w:val="28"/>
        </w:rPr>
        <w:t>Рассчитать изменение затрат по технико-экономическим факторам в рамках планирования себестоимости продукции на ООО «РосНефтеПродукт».</w:t>
      </w:r>
    </w:p>
    <w:p w:rsidR="005A45F0" w:rsidRDefault="005A45F0" w:rsidP="005A45F0">
      <w:pPr>
        <w:pStyle w:val="a4"/>
        <w:spacing w:before="0" w:beforeAutospacing="0" w:after="0" w:afterAutospacing="0" w:line="360" w:lineRule="auto"/>
        <w:rPr>
          <w:b/>
          <w:sz w:val="28"/>
          <w:szCs w:val="28"/>
        </w:rPr>
      </w:pPr>
    </w:p>
    <w:p w:rsidR="005A45F0" w:rsidRDefault="005A45F0" w:rsidP="005A45F0">
      <w:pPr>
        <w:pStyle w:val="a4"/>
        <w:spacing w:before="0" w:beforeAutospacing="0" w:after="0" w:afterAutospacing="0" w:line="360" w:lineRule="auto"/>
        <w:ind w:firstLine="708"/>
        <w:jc w:val="both"/>
        <w:rPr>
          <w:sz w:val="28"/>
          <w:szCs w:val="28"/>
        </w:rPr>
      </w:pPr>
    </w:p>
    <w:p w:rsidR="005A45F0" w:rsidRDefault="005A45F0" w:rsidP="005A45F0">
      <w:pPr>
        <w:pStyle w:val="a4"/>
        <w:spacing w:before="0" w:beforeAutospacing="0" w:after="0" w:afterAutospacing="0" w:line="360" w:lineRule="auto"/>
        <w:ind w:firstLine="708"/>
        <w:jc w:val="both"/>
        <w:rPr>
          <w:sz w:val="28"/>
          <w:szCs w:val="28"/>
        </w:rPr>
      </w:pPr>
    </w:p>
    <w:p w:rsidR="005A45F0" w:rsidRDefault="005A45F0" w:rsidP="005A45F0">
      <w:pPr>
        <w:pStyle w:val="a4"/>
        <w:spacing w:before="0" w:beforeAutospacing="0" w:after="0" w:afterAutospacing="0" w:line="360" w:lineRule="auto"/>
        <w:ind w:firstLine="708"/>
        <w:jc w:val="both"/>
        <w:rPr>
          <w:sz w:val="28"/>
          <w:szCs w:val="28"/>
        </w:rPr>
      </w:pPr>
    </w:p>
    <w:p w:rsidR="005A45F0" w:rsidRPr="005A45F0" w:rsidRDefault="005A45F0" w:rsidP="005A45F0">
      <w:pPr>
        <w:pStyle w:val="1"/>
        <w:spacing w:before="0" w:after="0" w:line="360" w:lineRule="auto"/>
        <w:jc w:val="center"/>
        <w:rPr>
          <w:rFonts w:ascii="Times New Roman" w:hAnsi="Times New Roman"/>
          <w:b w:val="0"/>
          <w:caps/>
          <w:sz w:val="28"/>
          <w:szCs w:val="28"/>
        </w:rPr>
      </w:pPr>
      <w:bookmarkStart w:id="2" w:name="_Toc346490214"/>
      <w:r w:rsidRPr="005A45F0">
        <w:rPr>
          <w:rFonts w:ascii="Times New Roman" w:hAnsi="Times New Roman"/>
          <w:b w:val="0"/>
          <w:caps/>
          <w:sz w:val="28"/>
          <w:szCs w:val="28"/>
        </w:rPr>
        <w:lastRenderedPageBreak/>
        <w:t>1. Методика планирования себестоимости продукции</w:t>
      </w:r>
      <w:bookmarkEnd w:id="2"/>
    </w:p>
    <w:p w:rsidR="005A45F0" w:rsidRPr="005A45F0" w:rsidRDefault="005A45F0" w:rsidP="005A45F0">
      <w:pPr>
        <w:pStyle w:val="1"/>
        <w:spacing w:before="0" w:after="0" w:line="360" w:lineRule="auto"/>
        <w:jc w:val="center"/>
        <w:rPr>
          <w:rFonts w:ascii="Times New Roman" w:hAnsi="Times New Roman"/>
          <w:b w:val="0"/>
          <w:sz w:val="28"/>
          <w:szCs w:val="28"/>
        </w:rPr>
      </w:pPr>
    </w:p>
    <w:p w:rsidR="005A45F0" w:rsidRPr="005A45F0" w:rsidRDefault="005A45F0" w:rsidP="005A45F0">
      <w:pPr>
        <w:pStyle w:val="1"/>
        <w:spacing w:before="0" w:after="0" w:line="360" w:lineRule="auto"/>
        <w:jc w:val="center"/>
        <w:rPr>
          <w:rFonts w:ascii="Times New Roman" w:hAnsi="Times New Roman"/>
          <w:b w:val="0"/>
          <w:sz w:val="28"/>
          <w:szCs w:val="28"/>
        </w:rPr>
      </w:pPr>
      <w:bookmarkStart w:id="3" w:name="_Toc346490215"/>
      <w:r w:rsidRPr="005A45F0">
        <w:rPr>
          <w:rFonts w:ascii="Times New Roman" w:hAnsi="Times New Roman"/>
          <w:b w:val="0"/>
          <w:sz w:val="28"/>
          <w:szCs w:val="28"/>
        </w:rPr>
        <w:t>1.1. Классификация факторов, определяющих изменение себестоимости продукции</w:t>
      </w:r>
      <w:bookmarkEnd w:id="3"/>
    </w:p>
    <w:p w:rsidR="005A45F0" w:rsidRDefault="005A45F0" w:rsidP="005A45F0">
      <w:pPr>
        <w:pStyle w:val="HTML"/>
        <w:spacing w:line="360" w:lineRule="auto"/>
        <w:jc w:val="both"/>
        <w:rPr>
          <w:rFonts w:ascii="Times New Roman" w:hAnsi="Times New Roman" w:cs="Times New Roman"/>
          <w:color w:val="auto"/>
          <w:sz w:val="28"/>
          <w:szCs w:val="28"/>
        </w:rPr>
      </w:pP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настоящее время при анализе фактической себестоимости выпускаемой продукции, выявлении резервов и экономического эффекта от ее снижения используется расчет по экономическим факторам. Экономические  факторы наиболее полно охватывают все элементы процесса производства - средства, предметы труда и сам труд. Они отражают основные направления работы коллективов  предприятий  по  снижению  себестоимости:  повышение производительности труда, внедрение передовой техники и технологии, лучшее использование оборудования, удешевление заготовки и лучшее использование предметов труда, сокращение  административно-управленческих  и  других накладных расходов, сокращение брака и ликвидация непроизводительных расходов и потерь.</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Экономия,  обусловливающая  фактическое  снижение  себестоимости, рассчитывается по следующему составу (типовому перечню) факторов [4]:</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Повышение технического уровня производства. Это внедрение новой, прогрессивной технологии, механизация и автоматизация производственных процессов; улучшение использования и применение новых видов сырья и материалов; изменение конструкции и технических характеристик изделий; прочие факторы, повышающие технический уровень производства.</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данной группе анализируется влияние на себестоимость  научно-технических достижений и передового опыта.  По  каждому  мероприятию рассчитывается экономический эффект, который выражается в снижении затрат на производство. Экономия от осуществления  мероприятий  определяется сравнением величины затрат на единицу продукции до и после внедрения мероприятий и умножением полученной разности на объем производства в планируемом году:</w:t>
      </w:r>
    </w:p>
    <w:p w:rsidR="005A45F0" w:rsidRDefault="005A45F0" w:rsidP="005A45F0">
      <w:pPr>
        <w:pStyle w:val="HTML"/>
        <w:spacing w:line="360" w:lineRule="auto"/>
        <w:ind w:firstLine="709"/>
        <w:jc w:val="both"/>
        <w:rPr>
          <w:rFonts w:ascii="Times New Roman" w:hAnsi="Times New Roman" w:cs="Times New Roman"/>
          <w:color w:val="auto"/>
          <w:sz w:val="28"/>
          <w:szCs w:val="28"/>
        </w:rPr>
      </w:pP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Э = (СС - СН) * АН,                              (1.1.)</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где Э - экономия прямых текущих затрат</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СС - прямые текущие затраты на единицу продукции до внедрения</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мероприятия</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СН - прямые текущие затраты после внедрения мероприятия</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АН - объем продукции в натуральных единицах от начала внедрения</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мероприятия до конца планируемого года.</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Одновременно должна учитываться и переходящая  экономия  по  тем мероприятиям, которые осуществлены в предыдущем году. Ее можно определить как разность между годовой расчетной экономией и ее частью, учтенной в плановых расчетах предыдущего года. По мероприятиям, которые планируются в течение ряда лет, экономия исчисляется исходя из объема работы, выполняемой с помощью новой техники, только в отчетном году, без учета масштабов внедрения до начала этого года.</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Снижение себестоимости может произойти при создании автоматизированных систем управления, использовании ЭВМ, совершенствовании и модернизации существующей техники и технологии. Уменьшаются затраты и в результате комплексного использования сырья, применения экономичных  заменителей, полного использования отходов в производстве. Большой резерв таит в себе и совершенствование продукции, снижение ее материалоемкости и трудоемкости, снижение веса машин и оборудования, уменьшение габаритных размеров и др. [11].</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Совершенствование организации производства и  труда.  Снижение себестоимости может произойти в результате изменения  в  организации производства, формах и  методах  труда  при  развитии  специализации производства; совершенствования управления производством и сокращения затрат на него; улучшение использования основных  фондов;  улучшение материально-технического снабжения; сокращения  транспортных  расходов; прочих факторов, повышающих уровень организации производства.</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 одновременном совершенствовании техники и организации производства необходимо установить экономию по каждому фактору в отдельности и включить в соответствующие группы. Если такое разделение сделать трудно, то экономия может быть рассчитана исходя из целевого характера мероприятий либо по группам факторов.</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Снижение текущих затрат происходит в результате совершенствования обслуживания основного производства (например,  развития  поточного производства, повышения коэффициента сменности, упорядочения подсобно-технологических работ, улучшения инструментального хозяйства, совершенствования организации контроля за качеством работ и продукции). </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Значительное уменьшение затрат живого труда может произойти при увеличении норм и зон обслуживания, сокращении потерь рабочего времени, уменьшении числа рабочих, не выполняющих норм выработки. Эту  экономию можно подсчитать, если умножить количество высвобождающихся рабочих на среднюю заработную плату в предыдущем году (с  начислениями  на  социальное страхование и с учетом расходов на спецодежду,  питание  и  т.п.) [15].</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ab/>
        <w:t>Дополнительная экономия возникает при совершенствовании  структуры управления предприятия в целом. Она выражается в сокращении расходов на управление и в экономии заработной платы и начислений на нее в связи с высвобождением управленческого персонала.</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улучшении использования основных фондов снижение себестоимости происходит в результате повышения надежности и долговечности оборудования; совершенствования системы планово-предупредительного ремонта; централизации и внедрения индустриальных методов ремонта, содержания и эксплуатации основных фондов. Экономия исчисляется как произведение абсолютного сокращения затрат (кроме амортизации) на единицу оборудования (или других основных фондов) на среднедействующее количество оборудования (или других основных фондов).</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Совершенствование материально-технического снабжения и использования материальных ресурсов находит отражение в уменьшении норм расхода сырья и материалов, снижении их себестоимости за счет уменьшения заготовительно-складских расходов. Транспортные  расходы  сокращаются  в результате уменьшения затрат на доставку сырья и материалов от поставщика до складов предприятия, от заводских складов до мест потребления; уменьшения расходов на транспортировку готовой продукции. Определенные резервы снижения себестоимости заложены в устранении или сокращении затрат, которые не являются необходимыми  при нормальной организации производственного процесса (сверхнормативный расход сырья, материалов, топлива, энергии, доплаты рабочим за отступление от нормальных условий труда и сверхурочные работы, платежи по регрессивным искам и т.п.). Выявление этих излишних затрат требует особых методов и внимания коллектива предприятия. Их можно выявить проведением специальных обследований и единовременного учета, при анализе данных нормативного учета затрат на производстве, тщательном анализе плановых и  фактических  затрат  на производство [4].</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Изменение объема и структуры продукции, которые могут привести к относительному уменьшению условно-постоянных расходов (кроме амортизации), относительному уменьшению амортизационных отчислений,  изменению номенклатуры и ассортимента продукции, повышению ее качества. Условно-постоянные расходы не зависят непосредственно от количества выпускаемой продукции. С увеличением объема производства их количество на единицу продукции уменьшается, что приводит к снижению  ее  себестоимости. Относительная экономия на условно-постоянных расходах определяется по формуле</w:t>
      </w:r>
    </w:p>
    <w:p w:rsidR="005A45F0" w:rsidRDefault="005A45F0" w:rsidP="005A45F0">
      <w:pPr>
        <w:pStyle w:val="HTML"/>
        <w:spacing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rPr>
        <w:t>ЭП = (Т * ПС) / 100,                 (1.2.)</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где ЭП - экономия условно-постоянных расходов</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ПС - сумма условно-постоянных расходов в базисном году</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Т - темп прироста товарной продукции по сравнению с базисным годом.</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Относительное изменение амортизационных отчислений рассчитывается особо. Часть амортизационных отчислений (как и других затрат на производство) не включается в себестоимость, а возмещается за счет других источников (спецфондов, оплаты услуг на сторону, не включаемых в состав товарной продукции, и др.), поэтому общая сумма  амортизации  может уменьшиться. Уменьшение определяется по фактическим данным за отчетный период. Общую экономию на амортизационных отчислениях рассчитывают по формуле:</w:t>
      </w:r>
    </w:p>
    <w:p w:rsidR="005A45F0" w:rsidRDefault="005A45F0" w:rsidP="005A45F0">
      <w:pPr>
        <w:pStyle w:val="HTML"/>
        <w:spacing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rPr>
        <w:t>ЭА = ( АОК / ДО - А1К / Д1 ) * Д1,       (1.3.)</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где ЭА – экономия в связи с относительным снижением амортизационных отчислений;</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А0, А1 - сумма амортизационных отчислений в базисном и отчетном году;</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 - коэффициент, учитывающий величину амортизационных отчислений, относимых на себестоимость продукции в базисном году</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Д0, Д1 - объем товарной продукции базисного и отчетного года.</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Чтобы не было повторного счета, общую сумму экономии  уменьшают (увеличивают) на ту часть, которая учтена по другим факторам.</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Изменение номенклатуры и ассортимента производимой продукции является одним из важных факторов, влияющих на уровень затрат на производство. При различной рентабельности отдельных изделий (по отношению к себестоимости) сдвиги в составе продукции, связанные с совершенствованием ее структуры и повышением эффективности производства, могут приводить и к уменьшению и к увеличению затрат на производство. Влияние изменений структуры продукции на себестоимость анализируется по переменным расходам по статьям калькуляции типовой номенклатуры. Расчет влияния структуры производимой продукции на себестоимость необходимо увязать с показателями повышения производительности труда [17].</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4. Улучшение использования природных ресурсов. Здесь учитывается: изменение состава и качества сырья; изменение продуктивности месторождений, объемов подготовительных работ при добыче, способов добычи природного сырья; изменение других природных условий. Эти факторы отражают влияние естественных (природных) условий на величину переменных затрат. Анализ их влияния на снижение себестоимости продукции проводится на основе отраслевых методик добывающих отраслей промышленности.</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Отраслевые и прочие факторы. К ним относятся: ввод и освоение новых цехов, производственных единиц и производств, подготовка и освоение производства в действующих объединениях и на предприятиях; прочие факторы. Необходимо проанализировать резервы снижения себестоимости в результате ликвидации устаревших и ввода новых цехов и производств на более высокой технической основе, с лучшими экономическими показателями.</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Значительные резервы заложены в снижении расходов на подготовку и освоение новых видов продукции и новых технологических процессов, в уменьшении затрат пускового периода по вновь вводимым в действие цехам и объектам. Расчет суммы изменения расходов осуществляется по формуле</w:t>
      </w:r>
    </w:p>
    <w:p w:rsidR="005A45F0" w:rsidRDefault="005A45F0" w:rsidP="005A45F0">
      <w:pPr>
        <w:pStyle w:val="HTML"/>
        <w:spacing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rPr>
        <w:t>ЭП = ( С1 / Д1 - С0 / Д0 ) * Д1 ,        (1.4.)</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где ЭП - изменение затрат на подготовку и освоение производства</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С0, С1 - суммы затрат базисного и отчетного года</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Д0, Д1 - объем товарной продукции базисного и отчетного года.</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Влияние на себестоимость товарной продукции изменений в размещении производства анализируется тогда, когда один и тот же вид продукции производится на нескольких предприятиях, имеющих неодинаковые затраты в результате применения различных технологических процессов.  При  этом целесообразно провести расчет оптимального размещения отдельных видов продукции по предприятиям объединения с учетом использования существующих мощностей, снижения издержек производства и на основе  сопоставления оптимального варианта с фактическим выявить резервы.</w:t>
      </w:r>
    </w:p>
    <w:p w:rsidR="005A45F0" w:rsidRDefault="005A45F0" w:rsidP="005A45F0">
      <w:pPr>
        <w:pStyle w:val="HTM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Если изменения величины затрат в анализируемый период не  нашли отражения в вышеизложенных факторах, то их относят к прочим. К ним можно отнести, например, изменение размеров или прекращение  разного  рода обязательных  платежей,  изменение  величины  затрат,  включаемых  в себестоимость продукции и др. Выявленные в результате анализа факторы снижения себестоимости и резервы необходимо суммировать в  окончательных  выводах,  определить суммарное влияние всех факторов на снижение общей величины затрат т затрат на единицу продукции [8].</w:t>
      </w:r>
    </w:p>
    <w:p w:rsidR="005A45F0" w:rsidRDefault="005A45F0" w:rsidP="005A45F0">
      <w:pPr>
        <w:pStyle w:val="HTML"/>
        <w:spacing w:line="360" w:lineRule="auto"/>
        <w:ind w:firstLine="709"/>
        <w:jc w:val="both"/>
        <w:rPr>
          <w:rFonts w:ascii="Times New Roman" w:hAnsi="Times New Roman" w:cs="Times New Roman"/>
          <w:color w:val="auto"/>
          <w:sz w:val="28"/>
          <w:szCs w:val="28"/>
        </w:rPr>
      </w:pPr>
    </w:p>
    <w:p w:rsidR="005A45F0" w:rsidRDefault="005A45F0" w:rsidP="005A45F0">
      <w:pPr>
        <w:pStyle w:val="HTML"/>
        <w:spacing w:line="360" w:lineRule="auto"/>
        <w:ind w:firstLine="709"/>
        <w:jc w:val="both"/>
        <w:rPr>
          <w:rFonts w:ascii="Times New Roman" w:hAnsi="Times New Roman" w:cs="Times New Roman"/>
          <w:color w:val="auto"/>
          <w:sz w:val="28"/>
          <w:szCs w:val="28"/>
        </w:rPr>
      </w:pPr>
    </w:p>
    <w:p w:rsidR="005A45F0" w:rsidRPr="005A45F0" w:rsidRDefault="005A45F0" w:rsidP="005A45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b w:val="0"/>
          <w:sz w:val="28"/>
          <w:szCs w:val="28"/>
        </w:rPr>
      </w:pPr>
      <w:bookmarkStart w:id="4" w:name="_Toc346490216"/>
      <w:r w:rsidRPr="005A45F0">
        <w:rPr>
          <w:rFonts w:ascii="Times New Roman" w:hAnsi="Times New Roman"/>
          <w:b w:val="0"/>
          <w:sz w:val="28"/>
          <w:szCs w:val="28"/>
        </w:rPr>
        <w:t>1.2 Методика планирования себестоимости по технико-экономическим факторам</w:t>
      </w:r>
      <w:bookmarkEnd w:id="4"/>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r>
        <w:rPr>
          <w:sz w:val="28"/>
          <w:szCs w:val="28"/>
        </w:rPr>
        <w:t>План по себестоимости продукции является одним из важ</w:t>
      </w:r>
      <w:r>
        <w:rPr>
          <w:sz w:val="28"/>
          <w:szCs w:val="28"/>
        </w:rPr>
        <w:softHyphen/>
        <w:t>нейших разделов плана экономического и социального разви</w:t>
      </w:r>
      <w:r>
        <w:rPr>
          <w:sz w:val="28"/>
          <w:szCs w:val="28"/>
        </w:rPr>
        <w:softHyphen/>
        <w:t>тия предприятия. Планирование себестоимости продукции на предприятии имеет очень важное значение, так как позволяет знать, какие затраты потребуются предприятию на выпуск и реализацию продукции, какие финансовые резуль</w:t>
      </w:r>
      <w:r>
        <w:rPr>
          <w:sz w:val="28"/>
          <w:szCs w:val="28"/>
        </w:rPr>
        <w:softHyphen/>
        <w:t xml:space="preserve">таты можно ожидать в плановом периоде [12]. </w:t>
      </w: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r>
        <w:rPr>
          <w:sz w:val="28"/>
          <w:szCs w:val="28"/>
        </w:rPr>
        <w:t>План по себесто</w:t>
      </w:r>
      <w:r>
        <w:rPr>
          <w:sz w:val="28"/>
          <w:szCs w:val="28"/>
        </w:rPr>
        <w:softHyphen/>
        <w:t>имости продукции включает в себя следующие разделы: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1. Смета затрат на производство продукции (составляется по экономическим элементам).</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2. Себестоимость всей товарной и реализованной про</w:t>
      </w:r>
      <w:r>
        <w:rPr>
          <w:sz w:val="28"/>
          <w:szCs w:val="28"/>
        </w:rPr>
        <w:softHyphen/>
        <w:t>дукции.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3. Плановые калькуляции отдельных изделий.</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4. Расчет снижения себестоимости товарной продукции по технико-экономическим факторам.</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Важнейшими качественными показателями плана по себе</w:t>
      </w:r>
      <w:r>
        <w:rPr>
          <w:sz w:val="28"/>
          <w:szCs w:val="28"/>
        </w:rPr>
        <w:softHyphen/>
        <w:t>стоимости продукции являются:</w:t>
      </w:r>
    </w:p>
    <w:p w:rsidR="005A45F0" w:rsidRDefault="005A45F0" w:rsidP="005A45F0">
      <w:pPr>
        <w:pStyle w:val="a8"/>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себестоимость товарной и реализованной продукции;</w:t>
      </w:r>
    </w:p>
    <w:p w:rsidR="005A45F0" w:rsidRDefault="005A45F0" w:rsidP="005A45F0">
      <w:pPr>
        <w:pStyle w:val="a8"/>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себестоимость единицы важнейших видов продукции;</w:t>
      </w:r>
    </w:p>
    <w:p w:rsidR="005A45F0" w:rsidRDefault="005A45F0" w:rsidP="005A45F0">
      <w:pPr>
        <w:pStyle w:val="a8"/>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lastRenderedPageBreak/>
        <w:t>затраты на 1 руб. товарной продукции;</w:t>
      </w:r>
    </w:p>
    <w:p w:rsidR="005A45F0" w:rsidRDefault="005A45F0" w:rsidP="005A45F0">
      <w:pPr>
        <w:pStyle w:val="a8"/>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процент снижения себестоимости по технико-экономичес</w:t>
      </w:r>
      <w:r>
        <w:rPr>
          <w:sz w:val="28"/>
          <w:szCs w:val="28"/>
        </w:rPr>
        <w:softHyphen/>
        <w:t>ким факторам;</w:t>
      </w:r>
    </w:p>
    <w:p w:rsidR="005A45F0" w:rsidRDefault="005A45F0" w:rsidP="005A45F0">
      <w:pPr>
        <w:pStyle w:val="a8"/>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процент снижения себестоимости сравниваемой продукции.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Смета затрат на производство составляется без внутриза</w:t>
      </w:r>
      <w:r>
        <w:rPr>
          <w:sz w:val="28"/>
          <w:szCs w:val="28"/>
        </w:rPr>
        <w:softHyphen/>
        <w:t>водского оборота на основе расчета по каждому элементу и является основным документом для разработки финансового плана. Она составляется на год с распределением всей суммы расходов по кварталам. Затраты на сырье, основные и вспомогательные матери</w:t>
      </w:r>
      <w:r>
        <w:rPr>
          <w:sz w:val="28"/>
          <w:szCs w:val="28"/>
        </w:rPr>
        <w:softHyphen/>
        <w:t>алы, топливо и энергию в смете затрат определяются прежде всего на производственную программу исходя из планового объема, норм и цен.</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Общий размер амортизационных отчислений рассчитыва</w:t>
      </w:r>
      <w:r>
        <w:rPr>
          <w:sz w:val="28"/>
          <w:szCs w:val="28"/>
        </w:rPr>
        <w:softHyphen/>
        <w:t xml:space="preserve">ется на основе действующих норм по группам основных фондов. На основе сметы затрат определяют затраты на весь валовой и товарный выпуск. </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Затраты на производство валовой продукции определяются из выражения</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center"/>
        <w:rPr>
          <w:sz w:val="28"/>
          <w:szCs w:val="28"/>
        </w:rPr>
      </w:pPr>
      <w:r>
        <w:rPr>
          <w:sz w:val="28"/>
          <w:szCs w:val="28"/>
        </w:rPr>
        <w:t>ВП = Сп – Зн.в, где           (1.5.)</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 xml:space="preserve">Сп — затраты на производство по смете; </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Зн.в — затраты, не включаемые в состав валовой продукции.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Затраты на производство товарной продукции определяют по формуле</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ТП = ВП ± (</w:t>
      </w:r>
      <w:r>
        <w:rPr>
          <w:sz w:val="28"/>
          <w:szCs w:val="28"/>
          <w:lang w:val="en-US"/>
        </w:rPr>
        <w:t>n</w:t>
      </w:r>
      <w:r>
        <w:rPr>
          <w:sz w:val="28"/>
          <w:szCs w:val="28"/>
        </w:rPr>
        <w:t xml:space="preserve"> + н), где                                          (1.6.) </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lang w:val="en-US"/>
        </w:rPr>
        <w:t>n</w:t>
      </w:r>
      <w:r>
        <w:rPr>
          <w:sz w:val="28"/>
          <w:szCs w:val="28"/>
        </w:rPr>
        <w:t xml:space="preserve"> — изменение остатков полуфабрикатов своего изготовления;</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н — изменение незавершенного производства;</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sym w:font="Symbol" w:char="F0B1"/>
      </w:r>
      <w:r>
        <w:rPr>
          <w:sz w:val="28"/>
          <w:szCs w:val="28"/>
        </w:rPr>
        <w:t xml:space="preserve"> — прирост слагаемых вычитается, сокращение прибав</w:t>
      </w:r>
      <w:r>
        <w:rPr>
          <w:sz w:val="28"/>
          <w:szCs w:val="28"/>
        </w:rPr>
        <w:softHyphen/>
        <w:t>ляется.</w:t>
      </w:r>
      <w:r>
        <w:rPr>
          <w:sz w:val="28"/>
          <w:szCs w:val="28"/>
        </w:rPr>
        <w:br/>
        <w:t>Себестоимость реализуемой продукции представляет собой полную себестоимость товарной продукции минус прирост плюс уменьшение себестоимости остатков нереализованной продукции в планируемом периоде.</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Расчет себестоимости единицы продукции называется кальку</w:t>
      </w:r>
      <w:r>
        <w:rPr>
          <w:sz w:val="28"/>
          <w:szCs w:val="28"/>
        </w:rPr>
        <w:softHyphen/>
        <w:t>ляцией. Калькуляции бывают сметные, плановые, нормативные.</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Сметная калькуляция составляется на изделия или заказ, которые выполняются в разовом порядке [17].</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lastRenderedPageBreak/>
        <w:t>Плановая калькуляция (годовая, квартальная, месячная) составляется на освоенную продукцию, предусмотренную про</w:t>
      </w:r>
      <w:r>
        <w:rPr>
          <w:sz w:val="28"/>
          <w:szCs w:val="28"/>
        </w:rPr>
        <w:softHyphen/>
        <w:t>изводственной программой.</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Нормативная калькуляция отражает уровень себестоимости продукции, исчисленной по нормам затрат, действующим на момент ее составления. Она составляется в тех производствах, где существует нормативный учет затрат на производство.</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Методы планирования себестоимости продукции. На практи</w:t>
      </w:r>
      <w:r>
        <w:rPr>
          <w:sz w:val="28"/>
          <w:szCs w:val="28"/>
        </w:rPr>
        <w:softHyphen/>
        <w:t>ке наибольшее распространение получили два метода плани</w:t>
      </w:r>
      <w:r>
        <w:rPr>
          <w:sz w:val="28"/>
          <w:szCs w:val="28"/>
        </w:rPr>
        <w:softHyphen/>
        <w:t>рования себестоимости продукции: нормативный и планирова</w:t>
      </w:r>
      <w:r>
        <w:rPr>
          <w:sz w:val="28"/>
          <w:szCs w:val="28"/>
        </w:rPr>
        <w:softHyphen/>
        <w:t>ние по технико-экономическим факторам. Как правило, они применяются в тесной взаимосвязи.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Сущность нормативного метода заключается в том, что при планировании себестоимости продукции применяются нормы и нормативы использования материальных, трудовых и финансовых ресурсов, т.е. нормативная база предприятия.</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Метод планирования себестоимости продукции по технико-экономическим факторам является более предпочтительным по сравнению с нормативным методом, так как он позволяет учесть многие факторы, которые будут самым существенным образом влиять на себестоимость продукции в плановом периоде. При этом методе учитываются следующие факторы: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1) технические, т.е. внедрение на предприятии в плановом периоде новой техники и технологии;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2) организационные. Под этими факторами понимается совершенствование организации производства и труда на предприятии в плановом периоде (углубление специализации и кооперирования, совершенствование организационной струк</w:t>
      </w:r>
      <w:r>
        <w:rPr>
          <w:sz w:val="28"/>
          <w:szCs w:val="28"/>
        </w:rPr>
        <w:softHyphen/>
        <w:t>туры управления предприятием, внедрение бригадной формы организации труда, НОТ и др.);</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3) изменение объема, номенклатуры и ассортимента выпу</w:t>
      </w:r>
      <w:r>
        <w:rPr>
          <w:sz w:val="28"/>
          <w:szCs w:val="28"/>
        </w:rPr>
        <w:softHyphen/>
        <w:t>скаемой продукции;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4) уровень инфляции в плановом периоде;</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lastRenderedPageBreak/>
        <w:t>5) специфические факторы, которые зависят от особен</w:t>
      </w:r>
      <w:r>
        <w:rPr>
          <w:sz w:val="28"/>
          <w:szCs w:val="28"/>
        </w:rPr>
        <w:softHyphen/>
        <w:t xml:space="preserve">ностей производства. </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Все эти факторы в конечном итоге влияют на объем выпуска продукции, производительность труда (выработку), изменение норм и цен на материальные ресурсы. Для определения величины изменения себестоимости про</w:t>
      </w:r>
      <w:r>
        <w:rPr>
          <w:sz w:val="28"/>
          <w:szCs w:val="28"/>
        </w:rPr>
        <w:softHyphen/>
        <w:t>дукции в плановом периоде вследствие влияния вышеупомяну</w:t>
      </w:r>
      <w:r>
        <w:rPr>
          <w:sz w:val="28"/>
          <w:szCs w:val="28"/>
        </w:rPr>
        <w:softHyphen/>
        <w:t>тых факторов могут быть использованы следующие формулы: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а) изменение величины себестоимости продукции от изме</w:t>
      </w:r>
      <w:r>
        <w:rPr>
          <w:sz w:val="28"/>
          <w:szCs w:val="28"/>
        </w:rPr>
        <w:softHyphen/>
        <w:t>нения производительности труда (</w:t>
      </w:r>
      <w:r>
        <w:rPr>
          <w:sz w:val="28"/>
          <w:szCs w:val="28"/>
        </w:rPr>
        <w:sym w:font="Symbol" w:char="F044"/>
      </w:r>
      <w:r>
        <w:rPr>
          <w:sz w:val="28"/>
          <w:szCs w:val="28"/>
        </w:rPr>
        <w:t>Спт):</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center"/>
        <w:rPr>
          <w:sz w:val="28"/>
          <w:szCs w:val="28"/>
        </w:rPr>
      </w:pPr>
      <w:r>
        <w:rPr>
          <w:noProof/>
          <w:sz w:val="28"/>
          <w:szCs w:val="28"/>
          <w:lang w:val="uk-UA" w:eastAsia="uk-UA"/>
        </w:rPr>
        <w:drawing>
          <wp:inline distT="0" distB="0" distL="0" distR="0">
            <wp:extent cx="2000250" cy="419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00250" cy="419100"/>
                    </a:xfrm>
                    <a:prstGeom prst="rect">
                      <a:avLst/>
                    </a:prstGeom>
                    <a:noFill/>
                    <a:ln>
                      <a:noFill/>
                    </a:ln>
                  </pic:spPr>
                </pic:pic>
              </a:graphicData>
            </a:graphic>
          </wp:inline>
        </w:drawing>
      </w:r>
      <w:r>
        <w:rPr>
          <w:sz w:val="28"/>
          <w:szCs w:val="28"/>
        </w:rPr>
        <w:t xml:space="preserve">              (1.7.)</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 xml:space="preserve">где </w:t>
      </w:r>
      <w:r>
        <w:rPr>
          <w:sz w:val="28"/>
          <w:szCs w:val="28"/>
          <w:lang w:val="en-US"/>
        </w:rPr>
        <w:t>J</w:t>
      </w:r>
      <w:r>
        <w:rPr>
          <w:sz w:val="28"/>
          <w:szCs w:val="28"/>
        </w:rPr>
        <w:t>зп — индекс средней заработной платы;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lang w:val="en-US"/>
        </w:rPr>
        <w:t>J</w:t>
      </w:r>
      <w:r>
        <w:rPr>
          <w:sz w:val="28"/>
          <w:szCs w:val="28"/>
        </w:rPr>
        <w:t xml:space="preserve"> пт — индекс производительности труда (выработки);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lang w:val="en-US"/>
        </w:rPr>
        <w:t>J</w:t>
      </w:r>
      <w:r>
        <w:rPr>
          <w:sz w:val="28"/>
          <w:szCs w:val="28"/>
        </w:rPr>
        <w:t>зп — доля заработной платы с отчислениями на социальные нужды в себестоимости продукции;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б) изменение величины себестоимости продукции от изме</w:t>
      </w:r>
      <w:r>
        <w:rPr>
          <w:sz w:val="28"/>
          <w:szCs w:val="28"/>
        </w:rPr>
        <w:softHyphen/>
        <w:t>нения объема производства (</w:t>
      </w:r>
      <w:r>
        <w:rPr>
          <w:sz w:val="28"/>
          <w:szCs w:val="28"/>
        </w:rPr>
        <w:sym w:font="Symbol" w:char="F044"/>
      </w:r>
      <w:r>
        <w:rPr>
          <w:sz w:val="28"/>
          <w:szCs w:val="28"/>
        </w:rPr>
        <w:t>С</w:t>
      </w:r>
      <w:r>
        <w:rPr>
          <w:sz w:val="28"/>
          <w:szCs w:val="28"/>
          <w:vertAlign w:val="subscript"/>
          <w:lang w:val="en-US"/>
        </w:rPr>
        <w:t>V</w:t>
      </w:r>
      <w:r>
        <w:rPr>
          <w:sz w:val="28"/>
          <w:szCs w:val="28"/>
        </w:rPr>
        <w:t>):</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snapToGrid w:val="0"/>
          <w:sz w:val="28"/>
          <w:szCs w:val="28"/>
        </w:rPr>
      </w:pPr>
      <w:r>
        <w:rPr>
          <w:noProof/>
          <w:sz w:val="28"/>
          <w:szCs w:val="28"/>
          <w:lang w:val="uk-UA" w:eastAsia="uk-UA"/>
        </w:rPr>
        <w:drawing>
          <wp:inline distT="0" distB="0" distL="0" distR="0">
            <wp:extent cx="186690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66900" cy="342900"/>
                    </a:xfrm>
                    <a:prstGeom prst="rect">
                      <a:avLst/>
                    </a:prstGeom>
                    <a:noFill/>
                    <a:ln>
                      <a:noFill/>
                    </a:ln>
                  </pic:spPr>
                </pic:pic>
              </a:graphicData>
            </a:graphic>
          </wp:inline>
        </w:drawing>
      </w:r>
      <w:r>
        <w:rPr>
          <w:snapToGrid w:val="0"/>
          <w:sz w:val="28"/>
          <w:szCs w:val="28"/>
        </w:rPr>
        <w:t xml:space="preserve">               (1.8.)</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 xml:space="preserve">где </w:t>
      </w:r>
      <w:r>
        <w:rPr>
          <w:sz w:val="28"/>
          <w:szCs w:val="28"/>
          <w:lang w:val="en-US"/>
        </w:rPr>
        <w:t>J</w:t>
      </w:r>
      <w:r>
        <w:rPr>
          <w:sz w:val="28"/>
          <w:szCs w:val="28"/>
        </w:rPr>
        <w:t>уп — индекс условно-постоянных расходов;</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lang w:val="en-US"/>
        </w:rPr>
        <w:t>J</w:t>
      </w:r>
      <w:r>
        <w:rPr>
          <w:sz w:val="28"/>
          <w:szCs w:val="28"/>
          <w:vertAlign w:val="subscript"/>
          <w:lang w:val="en-US"/>
        </w:rPr>
        <w:t>V</w:t>
      </w:r>
      <w:r>
        <w:rPr>
          <w:sz w:val="28"/>
          <w:szCs w:val="28"/>
        </w:rPr>
        <w:t xml:space="preserve"> — индекс объема производства;</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lang w:val="en-US"/>
        </w:rPr>
        <w:t>Jy</w:t>
      </w:r>
      <w:r>
        <w:rPr>
          <w:sz w:val="28"/>
          <w:szCs w:val="28"/>
        </w:rPr>
        <w:t>п — доля условно-постоянных расходов в себестоимости продукции;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в) изменение величины себестоимости продукции от изме</w:t>
      </w:r>
      <w:r>
        <w:rPr>
          <w:sz w:val="28"/>
          <w:szCs w:val="28"/>
        </w:rPr>
        <w:softHyphen/>
        <w:t>нения норм и цен на материальные ресурсы (</w:t>
      </w:r>
      <w:r>
        <w:rPr>
          <w:sz w:val="28"/>
          <w:szCs w:val="28"/>
        </w:rPr>
        <w:sym w:font="Symbol" w:char="F044"/>
      </w:r>
      <w:r>
        <w:rPr>
          <w:sz w:val="28"/>
          <w:szCs w:val="28"/>
        </w:rPr>
        <w:t>Сн.ц):</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center"/>
        <w:rPr>
          <w:sz w:val="28"/>
          <w:szCs w:val="28"/>
        </w:rPr>
      </w:pPr>
      <w:r>
        <w:rPr>
          <w:noProof/>
          <w:sz w:val="28"/>
          <w:szCs w:val="28"/>
          <w:lang w:val="uk-UA" w:eastAsia="uk-UA"/>
        </w:rPr>
        <w:drawing>
          <wp:inline distT="0" distB="0" distL="0" distR="0">
            <wp:extent cx="2057400" cy="219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57400" cy="219075"/>
                    </a:xfrm>
                    <a:prstGeom prst="rect">
                      <a:avLst/>
                    </a:prstGeom>
                    <a:noFill/>
                    <a:ln>
                      <a:noFill/>
                    </a:ln>
                  </pic:spPr>
                </pic:pic>
              </a:graphicData>
            </a:graphic>
          </wp:inline>
        </w:drawing>
      </w:r>
      <w:r>
        <w:rPr>
          <w:snapToGrid w:val="0"/>
          <w:sz w:val="28"/>
          <w:szCs w:val="28"/>
        </w:rPr>
        <w:t xml:space="preserve">           (1.9.)</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где J н — индекс норм на материальные ресурсы;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J — индекс цен на материальные ресурсы;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lang w:val="en-US"/>
        </w:rPr>
        <w:t>J</w:t>
      </w:r>
      <w:r>
        <w:rPr>
          <w:sz w:val="28"/>
          <w:szCs w:val="28"/>
        </w:rPr>
        <w:t>м — доля материальных ресурсов в себестоимости продукции.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Общая величина изменения себестоимости продукции в плановом периоде составит (</w:t>
      </w:r>
      <w:r>
        <w:rPr>
          <w:sz w:val="28"/>
          <w:szCs w:val="28"/>
        </w:rPr>
        <w:sym w:font="Symbol" w:char="F044"/>
      </w:r>
      <w:r>
        <w:rPr>
          <w:sz w:val="28"/>
          <w:szCs w:val="28"/>
        </w:rPr>
        <w:t>С общ):</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napToGrid w:val="0"/>
          <w:sz w:val="28"/>
          <w:szCs w:val="28"/>
        </w:rPr>
      </w:pPr>
      <w:r>
        <w:rPr>
          <w:noProof/>
          <w:lang w:val="uk-UA" w:eastAsia="uk-UA"/>
        </w:rPr>
        <w:lastRenderedPageBreak/>
        <w:drawing>
          <wp:anchor distT="0" distB="0" distL="114300" distR="114300" simplePos="0" relativeHeight="251659264" behindDoc="0" locked="0" layoutInCell="1" allowOverlap="1">
            <wp:simplePos x="0" y="0"/>
            <wp:positionH relativeFrom="column">
              <wp:posOffset>1095375</wp:posOffset>
            </wp:positionH>
            <wp:positionV relativeFrom="paragraph">
              <wp:posOffset>212725</wp:posOffset>
            </wp:positionV>
            <wp:extent cx="2247900" cy="247650"/>
            <wp:effectExtent l="0" t="0" r="0" b="0"/>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247900" cy="247650"/>
                    </a:xfrm>
                    <a:prstGeom prst="rect">
                      <a:avLst/>
                    </a:prstGeom>
                    <a:noFill/>
                  </pic:spPr>
                </pic:pic>
              </a:graphicData>
            </a:graphic>
            <wp14:sizeRelH relativeFrom="page">
              <wp14:pctWidth>0</wp14:pctWidth>
            </wp14:sizeRelH>
            <wp14:sizeRelV relativeFrom="page">
              <wp14:pctHeight>0</wp14:pctHeight>
            </wp14:sizeRelV>
          </wp:anchor>
        </w:drawing>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napToGrid w:val="0"/>
          <w:sz w:val="28"/>
          <w:szCs w:val="28"/>
        </w:rPr>
      </w:pPr>
      <w:r>
        <w:rPr>
          <w:snapToGrid w:val="0"/>
          <w:sz w:val="28"/>
          <w:szCs w:val="28"/>
        </w:rPr>
        <w:t xml:space="preserve">                               (1.8.)</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Такова краткая структура методики планирования себестоимости продукции по тех</w:t>
      </w:r>
      <w:r>
        <w:rPr>
          <w:sz w:val="28"/>
          <w:szCs w:val="28"/>
        </w:rPr>
        <w:softHyphen/>
        <w:t>нико-экономическим факторам.</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Основным документом, которым необходимо руководст</w:t>
      </w:r>
      <w:r>
        <w:rPr>
          <w:sz w:val="28"/>
          <w:szCs w:val="28"/>
        </w:rPr>
        <w:softHyphen/>
        <w:t>воваться при формировании себестоимости продукции на предприятии, является Положение о составе затрат по произ</w:t>
      </w:r>
      <w:r>
        <w:rPr>
          <w:sz w:val="28"/>
          <w:szCs w:val="28"/>
        </w:rPr>
        <w:softHyphen/>
        <w:t>водству и реализации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РФ от 5 августа 2002 г. № 552 и последующими дополнениями и изменениями.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На практике в целях анализа, учета и планирования всего многообразия затрат, входящих в себестоимость продукции, применяются две взаимодополняющие классификации: поэле</w:t>
      </w:r>
      <w:r>
        <w:rPr>
          <w:sz w:val="28"/>
          <w:szCs w:val="28"/>
        </w:rPr>
        <w:softHyphen/>
        <w:t>ментная и калькуляционная.</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Однородные по своему экономическому содержанию за</w:t>
      </w:r>
      <w:r>
        <w:rPr>
          <w:sz w:val="28"/>
          <w:szCs w:val="28"/>
        </w:rPr>
        <w:softHyphen/>
        <w:t>траты называются экономическими элементами независимо от того, где они расходуются и на какие цели. В соответствии с вышеупомянутым Положением все за</w:t>
      </w:r>
      <w:r>
        <w:rPr>
          <w:sz w:val="28"/>
          <w:szCs w:val="28"/>
        </w:rPr>
        <w:softHyphen/>
        <w:t>траты, образующие себестоимость продукции, группируются в связи с их экономическим содержанием по следующим элементам [18]:</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1) материальные затраты (за вычетом стоимости возврат</w:t>
      </w:r>
      <w:r>
        <w:rPr>
          <w:sz w:val="28"/>
          <w:szCs w:val="28"/>
        </w:rPr>
        <w:softHyphen/>
        <w:t>ных отходов);</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2) затраты на оплату труда;</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3) отчисления на социальные нужды;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4) амортизация основных фондов;</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5) прочие затраты.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К материальным затратам относятся: сырье и основные материалы, в том числе покупные полуфабрикаты и комплек</w:t>
      </w:r>
      <w:r>
        <w:rPr>
          <w:sz w:val="28"/>
          <w:szCs w:val="28"/>
        </w:rPr>
        <w:softHyphen/>
        <w:t>тующие изделия; вспомогательные материалы; топливо и энергия; износ малоценных и быстроизнашивающихся пред</w:t>
      </w:r>
      <w:r>
        <w:rPr>
          <w:sz w:val="28"/>
          <w:szCs w:val="28"/>
        </w:rPr>
        <w:softHyphen/>
        <w:t>метов и др.</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Отчисления на социальные нужды осуществляются по определенным нормативам от фонда оплаты труда: в Пенси</w:t>
      </w:r>
      <w:r>
        <w:rPr>
          <w:sz w:val="28"/>
          <w:szCs w:val="28"/>
        </w:rPr>
        <w:softHyphen/>
        <w:t xml:space="preserve">онный фонд — 28%; в Фонд </w:t>
      </w:r>
      <w:r>
        <w:rPr>
          <w:sz w:val="28"/>
          <w:szCs w:val="28"/>
        </w:rPr>
        <w:lastRenderedPageBreak/>
        <w:t>социального страхования — 5,4%; в Фонд занятости — 1,5%, в Фонд обязательного медицинского страхования — 3,6%. Величина этих нормати</w:t>
      </w:r>
      <w:r>
        <w:rPr>
          <w:sz w:val="28"/>
          <w:szCs w:val="28"/>
        </w:rPr>
        <w:softHyphen/>
        <w:t>вов устанавливается в законодательном порядке и, естествен</w:t>
      </w:r>
      <w:r>
        <w:rPr>
          <w:sz w:val="28"/>
          <w:szCs w:val="28"/>
        </w:rPr>
        <w:softHyphen/>
        <w:t>но, может пересматриваться. К амортизации основных фондов относятся все амортиза</w:t>
      </w:r>
      <w:r>
        <w:rPr>
          <w:sz w:val="28"/>
          <w:szCs w:val="28"/>
        </w:rPr>
        <w:softHyphen/>
        <w:t>ционные отчисления по основным средствам за отчетный период.</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Прочие затраты — это платежи по процентам, износ нематериальных активов, командировочные расходы, пред</w:t>
      </w:r>
      <w:r>
        <w:rPr>
          <w:sz w:val="28"/>
          <w:szCs w:val="28"/>
        </w:rPr>
        <w:softHyphen/>
        <w:t>ставительские расходы, расходы на рекламу, расходы на под</w:t>
      </w:r>
      <w:r>
        <w:rPr>
          <w:sz w:val="28"/>
          <w:szCs w:val="28"/>
        </w:rPr>
        <w:softHyphen/>
        <w:t>готовку кадров и др. Классификация затрат по экономическим элементам слу</w:t>
      </w:r>
      <w:r>
        <w:rPr>
          <w:sz w:val="28"/>
          <w:szCs w:val="28"/>
        </w:rPr>
        <w:softHyphen/>
        <w:t>жит для определения заданий по снижению себестоимости продукции, расчета потребностей в оборотных средствах, рас</w:t>
      </w:r>
      <w:r>
        <w:rPr>
          <w:sz w:val="28"/>
          <w:szCs w:val="28"/>
        </w:rPr>
        <w:softHyphen/>
        <w:t>чета сметы затрат, а также для экономического обоснования инвестиций. Для внутрипроизводственного планирования и выявления резервов снижения себестоимости продукции необходимо знать не только общую сумму затрат каждого предприятия по тому или иному экономическому элементу, но и величину расходов в зависимости от места их возникновения. Такую возможность дает классификация затрат по калькуляционным статьям. Для исчисления себестоимости отдельных видов продукции затраты предприятия группируются по статьям калькуляции. Основными положениями по планированию, учету и каль</w:t>
      </w:r>
      <w:r>
        <w:rPr>
          <w:sz w:val="28"/>
          <w:szCs w:val="28"/>
        </w:rPr>
        <w:softHyphen/>
        <w:t>кулированию себестоимости продукции на промышленных предприятиях установлена типовая группировка затрат по статьям калькуляции, которую можно представить в следу</w:t>
      </w:r>
      <w:r>
        <w:rPr>
          <w:sz w:val="28"/>
          <w:szCs w:val="28"/>
        </w:rPr>
        <w:softHyphen/>
        <w:t>ющем виде [17]:</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1. Сырье и материалы.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2. Возвратные отходы (вычитаются).</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3. Покупные изделия, полуфабрикаты и услуги производст</w:t>
      </w:r>
      <w:r>
        <w:rPr>
          <w:sz w:val="28"/>
          <w:szCs w:val="28"/>
        </w:rPr>
        <w:softHyphen/>
        <w:t>венного характера сторонних предприятий и организаций.</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4. Топливо и энергия на технологические цели.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5. Заработная плата производственных рабочих.</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6. Отчисления на социальные нужды.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7. Расходы на подготовку и освоение производства.</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8. Общепроизводственные расходы.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lastRenderedPageBreak/>
        <w:t>9. Общехозяйственные расходы.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10. Потери от брака.</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11. Прочие производственные расходы.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12. Коммерческие расходы.</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Итог первых 11 статей образует производственную себесто</w:t>
      </w:r>
      <w:r>
        <w:rPr>
          <w:sz w:val="28"/>
          <w:szCs w:val="28"/>
        </w:rPr>
        <w:softHyphen/>
        <w:t>имость продукции, итог всех 12 статей — полную себестоимость продукции.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Министерства (ведомства) могут вносить изменения в при</w:t>
      </w:r>
      <w:r>
        <w:rPr>
          <w:sz w:val="28"/>
          <w:szCs w:val="28"/>
        </w:rPr>
        <w:softHyphen/>
        <w:t>веденную типовую номенклатуру статей затрат на производ</w:t>
      </w:r>
      <w:r>
        <w:rPr>
          <w:sz w:val="28"/>
          <w:szCs w:val="28"/>
        </w:rPr>
        <w:softHyphen/>
        <w:t>ство с учетом особенностей в технике, технологии и ор</w:t>
      </w:r>
      <w:r>
        <w:rPr>
          <w:sz w:val="28"/>
          <w:szCs w:val="28"/>
        </w:rPr>
        <w:softHyphen/>
        <w:t>ганизации производства. В состав коммерческих расходов включают: расходы на тару и упаковку; расходы на транспортировку продукции (расходы на доставку продукции на станцию или пристань отправления, погрузку в вагоны, на суда, автомобили и т.п.); комиссионные сборы и отчисления, уплачиваемые сбытовым предприятиям и организациям в соответствии с договорами; затраты на рекламу, прочие расходы по сбыту (расходы по хранению, подработке, подсортировке) [20].</w:t>
      </w: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center"/>
        <w:rPr>
          <w:b/>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A45F0" w:rsidRPr="005A45F0" w:rsidRDefault="005A45F0" w:rsidP="005A45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val="0"/>
          <w:caps/>
          <w:sz w:val="28"/>
          <w:szCs w:val="28"/>
        </w:rPr>
      </w:pPr>
      <w:r>
        <w:rPr>
          <w:b w:val="0"/>
          <w:bCs w:val="0"/>
        </w:rPr>
        <w:br w:type="page"/>
      </w:r>
      <w:bookmarkStart w:id="5" w:name="_Toc346490217"/>
      <w:r w:rsidRPr="005A45F0">
        <w:rPr>
          <w:rFonts w:ascii="Times New Roman" w:hAnsi="Times New Roman"/>
          <w:b w:val="0"/>
          <w:caps/>
          <w:sz w:val="28"/>
          <w:szCs w:val="28"/>
        </w:rPr>
        <w:lastRenderedPageBreak/>
        <w:t>2. Информационная база для планирования себестоимости продукции</w:t>
      </w:r>
      <w:bookmarkEnd w:id="5"/>
    </w:p>
    <w:p w:rsidR="005A45F0" w:rsidRP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A45F0" w:rsidRPr="005A45F0" w:rsidRDefault="005A45F0" w:rsidP="005A45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val="0"/>
          <w:sz w:val="28"/>
          <w:szCs w:val="28"/>
        </w:rPr>
      </w:pPr>
      <w:bookmarkStart w:id="6" w:name="_Toc346490218"/>
      <w:r w:rsidRPr="005A45F0">
        <w:rPr>
          <w:rFonts w:ascii="Times New Roman" w:hAnsi="Times New Roman"/>
          <w:b w:val="0"/>
          <w:sz w:val="28"/>
          <w:szCs w:val="28"/>
        </w:rPr>
        <w:t>2.1. Программа мер по регулированию себестоимости на плановый период</w:t>
      </w:r>
      <w:bookmarkEnd w:id="6"/>
    </w:p>
    <w:p w:rsidR="005A45F0" w:rsidRP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szCs w:val="28"/>
        </w:rPr>
      </w:pP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В условиях перехода к рыночной экономике роль и значение снижения себестоимости продукции на предприятии резко возрастают. С экономических и социальных позиций значение снижения себестоимости продукции для предприятия заключается в следующем [5]:</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в увеличении прибыли, остающейся в распоряжении предприятия, а, следовательно, в появлении возможности не только в простом, но и расширенном производстве;</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в появлении возможности для материального стимулирования работников и решения многих социальных проблем коллектива предприятия;</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в улучшении финансового состояния предприятия и снижения степени риска банкротства;</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в возможности снижения продажной цены на свою продукцию, что позволяет в значительной мере повысить конкурентоспособность продукции и увеличить объем продаж;</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в снижении себестоимости в продукции в акционерных обществах, что является хорошей предпосылкой для выплаты дивидендов и повышения их ставки.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внедрение прогрессивных видов материалов позволяют значительно снизить себестоимость продукции.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Серьезным резервом снижения себестоимости продукции является расширение специализации и кооперирования. На специализированных предприятиях с массово-поточным производством себестоимость продукции </w:t>
      </w:r>
      <w:r>
        <w:rPr>
          <w:sz w:val="28"/>
          <w:szCs w:val="28"/>
        </w:rPr>
        <w:lastRenderedPageBreak/>
        <w:t>значительно ниже, чем на предприятиях, вырабатывающих эту же продукцию в небольших количествах. Развитие специализации требует установления и наиболее рациональных кооперированных связей между предприятиями.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Снижение себестоимости продукции обеспечивается, прежде всего, за счет повышения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Успех борьбы за снижение себестоимости обеспечивает, в первую очередь, рост производительности труда рабочих, обеспечивающий в определенных условиях экономию на заработной плате либо рост выработки, снижающий долю условно-постоянных расходов в себестоимости единицы продукции [11].</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Важнейшее значение в борьбе за снижение себестоимости продукции имеет соблюдение строжайшего режима экономии на всех участках производственно-хозяйственной деятельности предприятия. Последовательное осуществление на предприятиях режима экономии проявляется прежде всего в уменьшении затрат материальных ресурсов на единицу продукции, сокращении расходов по обслуживанию производства и управлению, в ликвидации потерь от брака и других непроизводительных расходов.</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Материальные затраты, как известно, в большинстве отраслей промышленности занимают большой удельный вес в структуре себестоимости продукции, поэтому даже незначительное сбережение сырья, материалов, топлива и энергии при производстве каждой единицы продукции в целом по предприятию дает крупный эффект.</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Предприятие имеет возможность влиять на величину затрат материальных ресурсов, начиная с их заготовки.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Важно обеспечить поступление материалов от таких поставщиков, </w:t>
      </w:r>
      <w:r>
        <w:rPr>
          <w:sz w:val="28"/>
          <w:szCs w:val="28"/>
        </w:rPr>
        <w:lastRenderedPageBreak/>
        <w:t>которые находятся на небольшом расстоянии от предприятия, а также перевозить грузы наиболее дешевым видом транспорта. При заключении договоров на поставку материальных ресурсов необходимо заказывать такие материалы, которые по своим размерам и качеству точно соответствуют плановой спецификации на материалы, стремиться использовать более дешевые материалы, не снижая в то же время качества продукции.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Основным условием снижения затрат сырья и материалов на производство единицы продукции является улучшение конструкций изделий и совершенствование технологии производства, использование прогрессивных видов материалов, внедрение технически обоснованных норм расходов материальных ценностей [16].</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Сокращение затрат на обслуживание производства и управление также снижает себестоимость продукции. Размер этих затрат на единицу продукции зависит не только от объема выпуска продукции, но и от их абсолютной суммы. Чем меньше сумма цеховых и общезаводских расходов в целом по предприятию, тем при прочих равных условиях ниже себестоимость каждого изделия.</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Резервы сокращения цеховых и общезаводских расходов заключаются, прежде всего, в упрощении и удешевлении аппарата управления, в экономии на управленческих расходах. В состав цеховых и общезаводских расходов в значительной степени включается также заработная плата вспомогательных и подсобных рабочих. Проведение мероприятий по механизации вспомогательных и подсобных работ приводит к сокращению численности рабочих, занятых на этих работах, а, следовательно, и к экономии цеховых и общезаводских расходов.</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Сокращению цеховых и общезаводских расходов способствует также экономное расходование вспомогательных материалов, используемых при эксплуатации оборудования и на другие хозяйственные нужды.</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Значительные резервы снижения себестоимости заключены в сокращении потерь от брака и других непроизводительных расходов. Изучение причин </w:t>
      </w:r>
      <w:r>
        <w:rPr>
          <w:sz w:val="28"/>
          <w:szCs w:val="28"/>
        </w:rPr>
        <w:lastRenderedPageBreak/>
        <w:t>брака, выявление его виновника дают возможность осуществить мероприятия по ликвидации потерь от брака, сокращению и наиболее рациональному использованию отходов производства.</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Основными источниками информации для анализа себестоимости продукции являются [19]:</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Формы статистической отчетности:</w:t>
      </w:r>
    </w:p>
    <w:p w:rsidR="005A45F0" w:rsidRDefault="005A45F0" w:rsidP="005A45F0">
      <w:pPr>
        <w:tabs>
          <w:tab w:val="left" w:pos="624"/>
        </w:tabs>
        <w:spacing w:line="360" w:lineRule="auto"/>
        <w:ind w:firstLine="709"/>
        <w:jc w:val="both"/>
        <w:rPr>
          <w:snapToGrid w:val="0"/>
          <w:sz w:val="28"/>
          <w:szCs w:val="28"/>
        </w:rPr>
      </w:pPr>
      <w:r>
        <w:rPr>
          <w:snapToGrid w:val="0"/>
          <w:sz w:val="28"/>
          <w:szCs w:val="28"/>
        </w:rPr>
        <w:t>форма № 1 «Предпринимательство»;</w:t>
      </w:r>
    </w:p>
    <w:p w:rsidR="005A45F0" w:rsidRDefault="005A45F0" w:rsidP="005A45F0">
      <w:pPr>
        <w:tabs>
          <w:tab w:val="left" w:pos="624"/>
        </w:tabs>
        <w:spacing w:line="360" w:lineRule="auto"/>
        <w:ind w:firstLine="709"/>
        <w:jc w:val="both"/>
        <w:rPr>
          <w:snapToGrid w:val="0"/>
          <w:sz w:val="28"/>
          <w:szCs w:val="28"/>
        </w:rPr>
      </w:pPr>
      <w:r>
        <w:rPr>
          <w:snapToGrid w:val="0"/>
          <w:sz w:val="28"/>
          <w:szCs w:val="28"/>
        </w:rPr>
        <w:t>форма № 5-З «Отчет о затратах на производство и реализацию продукции (работ, услуг) предприятия (организации)»;</w:t>
      </w:r>
    </w:p>
    <w:p w:rsidR="005A45F0" w:rsidRDefault="005A45F0" w:rsidP="005A45F0">
      <w:pPr>
        <w:tabs>
          <w:tab w:val="left" w:pos="624"/>
        </w:tabs>
        <w:spacing w:line="360" w:lineRule="auto"/>
        <w:ind w:firstLine="709"/>
        <w:jc w:val="both"/>
        <w:rPr>
          <w:snapToGrid w:val="0"/>
          <w:sz w:val="28"/>
          <w:szCs w:val="28"/>
        </w:rPr>
      </w:pPr>
      <w:r>
        <w:rPr>
          <w:snapToGrid w:val="0"/>
          <w:sz w:val="28"/>
          <w:szCs w:val="28"/>
        </w:rPr>
        <w:t>справка о рентабельности отдельных видов продукции.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Формы финансовой отчетности — форма № 2 «Отчет о финансовых результатах».</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Внутренняя учетная и управленческая информация:</w:t>
      </w:r>
    </w:p>
    <w:p w:rsidR="005A45F0" w:rsidRDefault="005A45F0" w:rsidP="005A45F0">
      <w:pPr>
        <w:tabs>
          <w:tab w:val="left" w:pos="624"/>
        </w:tabs>
        <w:spacing w:line="360" w:lineRule="auto"/>
        <w:ind w:firstLine="709"/>
        <w:jc w:val="both"/>
        <w:rPr>
          <w:snapToGrid w:val="0"/>
          <w:sz w:val="28"/>
          <w:szCs w:val="28"/>
        </w:rPr>
      </w:pPr>
      <w:r>
        <w:rPr>
          <w:snapToGrid w:val="0"/>
          <w:sz w:val="28"/>
          <w:szCs w:val="28"/>
        </w:rPr>
        <w:t>плановые и отчетные калькуляции себестоимости отдельных видов продукции;</w:t>
      </w:r>
    </w:p>
    <w:p w:rsidR="005A45F0" w:rsidRDefault="005A45F0" w:rsidP="005A45F0">
      <w:pPr>
        <w:tabs>
          <w:tab w:val="left" w:pos="624"/>
        </w:tabs>
        <w:spacing w:line="360" w:lineRule="auto"/>
        <w:ind w:firstLine="709"/>
        <w:jc w:val="both"/>
        <w:rPr>
          <w:snapToGrid w:val="0"/>
          <w:sz w:val="28"/>
          <w:szCs w:val="28"/>
        </w:rPr>
      </w:pPr>
      <w:r>
        <w:rPr>
          <w:snapToGrid w:val="0"/>
          <w:sz w:val="28"/>
          <w:szCs w:val="28"/>
        </w:rPr>
        <w:t>сметы затрат на производство;</w:t>
      </w:r>
    </w:p>
    <w:p w:rsidR="005A45F0" w:rsidRDefault="005A45F0" w:rsidP="005A45F0">
      <w:pPr>
        <w:tabs>
          <w:tab w:val="left" w:pos="624"/>
        </w:tabs>
        <w:spacing w:line="360" w:lineRule="auto"/>
        <w:ind w:firstLine="709"/>
        <w:jc w:val="both"/>
        <w:rPr>
          <w:snapToGrid w:val="0"/>
          <w:sz w:val="28"/>
          <w:szCs w:val="28"/>
        </w:rPr>
      </w:pPr>
      <w:r>
        <w:rPr>
          <w:snapToGrid w:val="0"/>
          <w:sz w:val="28"/>
          <w:szCs w:val="28"/>
        </w:rPr>
        <w:t xml:space="preserve">данные синтетического (журналы-ордеры, ведомости) и аналитического учета затрат по основным и вспомогательным производствам </w:t>
      </w:r>
      <w:r>
        <w:rPr>
          <w:sz w:val="28"/>
          <w:szCs w:val="28"/>
        </w:rPr>
        <w:t>и т. д.</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sz w:val="28"/>
          <w:szCs w:val="28"/>
        </w:rPr>
      </w:pPr>
      <w:r>
        <w:rPr>
          <w:sz w:val="28"/>
          <w:szCs w:val="28"/>
        </w:rPr>
        <w:tab/>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sz w:val="28"/>
          <w:szCs w:val="28"/>
        </w:rPr>
      </w:pPr>
      <w:r>
        <w:rPr>
          <w:sz w:val="28"/>
          <w:szCs w:val="28"/>
        </w:rPr>
        <w:tab/>
      </w:r>
    </w:p>
    <w:p w:rsidR="005A45F0" w:rsidRPr="005A45F0" w:rsidRDefault="005A45F0" w:rsidP="005A45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sz w:val="28"/>
          <w:szCs w:val="28"/>
        </w:rPr>
      </w:pPr>
      <w:bookmarkStart w:id="7" w:name="_Toc346490219"/>
      <w:r w:rsidRPr="005A45F0">
        <w:rPr>
          <w:rFonts w:ascii="Times New Roman" w:hAnsi="Times New Roman"/>
          <w:b w:val="0"/>
          <w:sz w:val="28"/>
          <w:szCs w:val="28"/>
        </w:rPr>
        <w:t>2.2. Экономическая оценка программы</w:t>
      </w:r>
      <w:bookmarkEnd w:id="7"/>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sz w:val="28"/>
          <w:szCs w:val="28"/>
        </w:rPr>
      </w:pP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В результате </w:t>
      </w:r>
      <w:r>
        <w:rPr>
          <w:iCs/>
          <w:sz w:val="28"/>
          <w:szCs w:val="28"/>
        </w:rPr>
        <w:t>замены одного материала другим</w:t>
      </w:r>
      <w:r>
        <w:rPr>
          <w:sz w:val="28"/>
          <w:szCs w:val="28"/>
        </w:rPr>
        <w:t xml:space="preserve"> изменяется не только количество потребленных материалов на единицу продукции, но и их стоимость. Чтобы установить, как изменились в связи с этим материальные затраты на единицу продукции, нужно разность между удельным расходом заменяющего материала (УР</w:t>
      </w:r>
      <w:r>
        <w:rPr>
          <w:sz w:val="28"/>
          <w:szCs w:val="28"/>
          <w:vertAlign w:val="subscript"/>
        </w:rPr>
        <w:t>1</w:t>
      </w:r>
      <w:r>
        <w:rPr>
          <w:sz w:val="28"/>
          <w:szCs w:val="28"/>
        </w:rPr>
        <w:t>) и удельным расходом заменяемого материала (УР</w:t>
      </w:r>
      <w:r>
        <w:rPr>
          <w:sz w:val="28"/>
          <w:szCs w:val="28"/>
          <w:vertAlign w:val="subscript"/>
        </w:rPr>
        <w:t>0</w:t>
      </w:r>
      <w:r>
        <w:rPr>
          <w:sz w:val="28"/>
          <w:szCs w:val="28"/>
        </w:rPr>
        <w:t>) умножить на цену заменяемого материала (Ц</w:t>
      </w:r>
      <w:r>
        <w:rPr>
          <w:sz w:val="28"/>
          <w:szCs w:val="28"/>
          <w:vertAlign w:val="subscript"/>
        </w:rPr>
        <w:t>0</w:t>
      </w:r>
      <w:r>
        <w:rPr>
          <w:sz w:val="28"/>
          <w:szCs w:val="28"/>
        </w:rPr>
        <w:t>), а разность между ценой заменяющего материала (Ц</w:t>
      </w:r>
      <w:r>
        <w:rPr>
          <w:sz w:val="28"/>
          <w:szCs w:val="28"/>
          <w:vertAlign w:val="subscript"/>
        </w:rPr>
        <w:t>1</w:t>
      </w:r>
      <w:r>
        <w:rPr>
          <w:sz w:val="28"/>
          <w:szCs w:val="28"/>
        </w:rPr>
        <w:t>) и ценой заменяемого материала (Ц</w:t>
      </w:r>
      <w:r>
        <w:rPr>
          <w:sz w:val="28"/>
          <w:szCs w:val="28"/>
          <w:vertAlign w:val="subscript"/>
        </w:rPr>
        <w:t>0</w:t>
      </w:r>
      <w:r>
        <w:rPr>
          <w:sz w:val="28"/>
          <w:szCs w:val="28"/>
        </w:rPr>
        <w:t xml:space="preserve">) — на </w:t>
      </w:r>
      <w:r>
        <w:rPr>
          <w:sz w:val="28"/>
          <w:szCs w:val="28"/>
        </w:rPr>
        <w:lastRenderedPageBreak/>
        <w:t>удельный расход заменяющего материала (УР</w:t>
      </w:r>
      <w:r>
        <w:rPr>
          <w:sz w:val="28"/>
          <w:szCs w:val="28"/>
          <w:vertAlign w:val="subscript"/>
        </w:rPr>
        <w:t>1</w:t>
      </w:r>
      <w:r>
        <w:rPr>
          <w:sz w:val="28"/>
          <w:szCs w:val="28"/>
        </w:rPr>
        <w:t>) и результаты затем сложить [15]:</w:t>
      </w:r>
    </w:p>
    <w:tbl>
      <w:tblPr>
        <w:tblW w:w="0" w:type="auto"/>
        <w:tblInd w:w="810" w:type="dxa"/>
        <w:tblLook w:val="04A0" w:firstRow="1" w:lastRow="0" w:firstColumn="1" w:lastColumn="0" w:noHBand="0" w:noVBand="1"/>
      </w:tblPr>
      <w:tblGrid>
        <w:gridCol w:w="8221"/>
        <w:gridCol w:w="823"/>
      </w:tblGrid>
      <w:tr w:rsidR="005A45F0" w:rsidTr="005A45F0">
        <w:tc>
          <w:tcPr>
            <w:tcW w:w="8258" w:type="dxa"/>
            <w:vAlign w:val="center"/>
            <w:hideMark/>
          </w:tcPr>
          <w:p w:rsidR="005A45F0" w:rsidRDefault="005A45F0">
            <w:pPr>
              <w:spacing w:line="360" w:lineRule="auto"/>
              <w:ind w:firstLine="709"/>
              <w:rPr>
                <w:sz w:val="28"/>
                <w:szCs w:val="28"/>
              </w:rPr>
            </w:pPr>
            <w:r>
              <w:rPr>
                <w:noProof/>
                <w:position w:val="-18"/>
                <w:sz w:val="28"/>
                <w:szCs w:val="28"/>
                <w:lang w:val="uk-UA" w:eastAsia="uk-UA"/>
              </w:rPr>
              <w:drawing>
                <wp:inline distT="0" distB="0" distL="0" distR="0">
                  <wp:extent cx="2905125" cy="276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905125" cy="276225"/>
                          </a:xfrm>
                          <a:prstGeom prst="rect">
                            <a:avLst/>
                          </a:prstGeom>
                          <a:noFill/>
                          <a:ln>
                            <a:noFill/>
                          </a:ln>
                        </pic:spPr>
                      </pic:pic>
                    </a:graphicData>
                  </a:graphic>
                </wp:inline>
              </w:drawing>
            </w:r>
          </w:p>
        </w:tc>
        <w:tc>
          <w:tcPr>
            <w:tcW w:w="712" w:type="dxa"/>
            <w:vAlign w:val="center"/>
            <w:hideMark/>
          </w:tcPr>
          <w:p w:rsidR="005A45F0" w:rsidRDefault="005A45F0">
            <w:pPr>
              <w:spacing w:line="360" w:lineRule="auto"/>
              <w:rPr>
                <w:sz w:val="28"/>
                <w:szCs w:val="28"/>
              </w:rPr>
            </w:pPr>
            <w:r>
              <w:rPr>
                <w:sz w:val="28"/>
                <w:szCs w:val="28"/>
              </w:rPr>
              <w:t>(2.1.)</w:t>
            </w:r>
          </w:p>
        </w:tc>
      </w:tr>
    </w:tbl>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Если на предприятии имеются покупные комплектующие изделия и полуфабрикаты, то можно определить, насколько выгодна для предприятия кооперация. Для этого сравнивают цену приобретения и себестоимость изготовления изделия на предприятии. Если цена приобретения ниже себестоимости изготовления, то выгоднее покупать изделие или полуфабрикат. Для пересчета плановых затрат на фактический выпуск продукции используется следующая формула:</w:t>
      </w:r>
    </w:p>
    <w:tbl>
      <w:tblPr>
        <w:tblW w:w="0" w:type="auto"/>
        <w:tblInd w:w="810" w:type="dxa"/>
        <w:tblLook w:val="04A0" w:firstRow="1" w:lastRow="0" w:firstColumn="1" w:lastColumn="0" w:noHBand="0" w:noVBand="1"/>
      </w:tblPr>
      <w:tblGrid>
        <w:gridCol w:w="291"/>
        <w:gridCol w:w="7546"/>
        <w:gridCol w:w="888"/>
      </w:tblGrid>
      <w:tr w:rsidR="005A45F0" w:rsidTr="005A45F0">
        <w:trPr>
          <w:gridBefore w:val="1"/>
          <w:wBefore w:w="291" w:type="dxa"/>
        </w:trPr>
        <w:tc>
          <w:tcPr>
            <w:tcW w:w="7546" w:type="dxa"/>
            <w:vAlign w:val="center"/>
            <w:hideMark/>
          </w:tcPr>
          <w:p w:rsidR="005A45F0" w:rsidRDefault="005A45F0">
            <w:pPr>
              <w:spacing w:line="360" w:lineRule="auto"/>
              <w:ind w:firstLine="709"/>
              <w:rPr>
                <w:sz w:val="28"/>
                <w:szCs w:val="28"/>
              </w:rPr>
            </w:pPr>
            <w:r>
              <w:rPr>
                <w:noProof/>
                <w:position w:val="-24"/>
                <w:sz w:val="28"/>
                <w:szCs w:val="28"/>
                <w:lang w:val="uk-UA" w:eastAsia="uk-UA"/>
              </w:rPr>
              <w:drawing>
                <wp:inline distT="0" distB="0" distL="0" distR="0">
                  <wp:extent cx="1819275" cy="3905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19275" cy="390525"/>
                          </a:xfrm>
                          <a:prstGeom prst="rect">
                            <a:avLst/>
                          </a:prstGeom>
                          <a:noFill/>
                          <a:ln>
                            <a:noFill/>
                          </a:ln>
                        </pic:spPr>
                      </pic:pic>
                    </a:graphicData>
                  </a:graphic>
                </wp:inline>
              </w:drawing>
            </w:r>
          </w:p>
        </w:tc>
        <w:tc>
          <w:tcPr>
            <w:tcW w:w="888" w:type="dxa"/>
            <w:vAlign w:val="center"/>
            <w:hideMark/>
          </w:tcPr>
          <w:p w:rsidR="005A45F0" w:rsidRDefault="005A45F0">
            <w:pPr>
              <w:spacing w:line="360" w:lineRule="auto"/>
              <w:rPr>
                <w:sz w:val="28"/>
                <w:szCs w:val="28"/>
              </w:rPr>
            </w:pPr>
            <w:r>
              <w:rPr>
                <w:sz w:val="28"/>
                <w:szCs w:val="28"/>
              </w:rPr>
              <w:t>(2.2.)</w:t>
            </w:r>
          </w:p>
        </w:tc>
      </w:tr>
      <w:tr w:rsidR="005A45F0" w:rsidTr="005A45F0">
        <w:tc>
          <w:tcPr>
            <w:tcW w:w="291" w:type="dxa"/>
          </w:tcPr>
          <w:p w:rsidR="005A45F0" w:rsidRDefault="005A45F0">
            <w:pPr>
              <w:spacing w:line="360" w:lineRule="auto"/>
              <w:ind w:left="-810"/>
              <w:rPr>
                <w:sz w:val="28"/>
                <w:szCs w:val="28"/>
              </w:rPr>
            </w:pPr>
          </w:p>
        </w:tc>
        <w:tc>
          <w:tcPr>
            <w:tcW w:w="8434" w:type="dxa"/>
            <w:gridSpan w:val="2"/>
            <w:hideMark/>
          </w:tcPr>
          <w:p w:rsidR="005A45F0" w:rsidRDefault="005A45F0">
            <w:pPr>
              <w:spacing w:line="360" w:lineRule="auto"/>
              <w:ind w:right="-108"/>
              <w:rPr>
                <w:sz w:val="28"/>
                <w:szCs w:val="28"/>
              </w:rPr>
            </w:pPr>
            <w:r>
              <w:rPr>
                <w:sz w:val="28"/>
                <w:szCs w:val="28"/>
              </w:rPr>
              <w:t>где З</w:t>
            </w:r>
            <w:r>
              <w:rPr>
                <w:sz w:val="28"/>
                <w:szCs w:val="28"/>
                <w:vertAlign w:val="subscript"/>
              </w:rPr>
              <w:t>ск</w:t>
            </w:r>
            <w:r>
              <w:rPr>
                <w:sz w:val="28"/>
                <w:szCs w:val="28"/>
              </w:rPr>
              <w:t xml:space="preserve"> — затраты, скорректированные на фактический выпуск продукции;</w:t>
            </w:r>
          </w:p>
        </w:tc>
      </w:tr>
      <w:tr w:rsidR="005A45F0" w:rsidTr="005A45F0">
        <w:tc>
          <w:tcPr>
            <w:tcW w:w="291" w:type="dxa"/>
          </w:tcPr>
          <w:p w:rsidR="005A45F0" w:rsidRDefault="005A45F0">
            <w:pPr>
              <w:spacing w:line="360" w:lineRule="auto"/>
              <w:ind w:firstLine="709"/>
              <w:rPr>
                <w:sz w:val="28"/>
                <w:szCs w:val="28"/>
              </w:rPr>
            </w:pPr>
          </w:p>
        </w:tc>
        <w:tc>
          <w:tcPr>
            <w:tcW w:w="8434" w:type="dxa"/>
            <w:gridSpan w:val="2"/>
            <w:hideMark/>
          </w:tcPr>
          <w:p w:rsidR="005A45F0" w:rsidRDefault="005A45F0">
            <w:pPr>
              <w:spacing w:line="360" w:lineRule="auto"/>
              <w:ind w:right="-108" w:firstLine="709"/>
              <w:rPr>
                <w:sz w:val="28"/>
                <w:szCs w:val="28"/>
              </w:rPr>
            </w:pPr>
            <w:r>
              <w:rPr>
                <w:sz w:val="28"/>
                <w:szCs w:val="28"/>
              </w:rPr>
              <w:t>З</w:t>
            </w:r>
            <w:r>
              <w:rPr>
                <w:sz w:val="28"/>
                <w:szCs w:val="28"/>
                <w:vertAlign w:val="subscript"/>
              </w:rPr>
              <w:t>пл</w:t>
            </w:r>
            <w:r>
              <w:rPr>
                <w:sz w:val="28"/>
                <w:szCs w:val="28"/>
              </w:rPr>
              <w:t xml:space="preserve"> — плановая сумма затрат по статье;</w:t>
            </w:r>
          </w:p>
        </w:tc>
      </w:tr>
      <w:tr w:rsidR="005A45F0" w:rsidTr="005A45F0">
        <w:tc>
          <w:tcPr>
            <w:tcW w:w="291" w:type="dxa"/>
          </w:tcPr>
          <w:p w:rsidR="005A45F0" w:rsidRDefault="005A45F0">
            <w:pPr>
              <w:spacing w:line="360" w:lineRule="auto"/>
              <w:ind w:firstLine="709"/>
              <w:rPr>
                <w:sz w:val="28"/>
                <w:szCs w:val="28"/>
              </w:rPr>
            </w:pPr>
          </w:p>
        </w:tc>
        <w:tc>
          <w:tcPr>
            <w:tcW w:w="8434" w:type="dxa"/>
            <w:gridSpan w:val="2"/>
            <w:hideMark/>
          </w:tcPr>
          <w:p w:rsidR="005A45F0" w:rsidRDefault="005A45F0">
            <w:pPr>
              <w:spacing w:line="360" w:lineRule="auto"/>
              <w:ind w:right="-108" w:firstLine="709"/>
              <w:rPr>
                <w:spacing w:val="-2"/>
                <w:sz w:val="28"/>
                <w:szCs w:val="28"/>
              </w:rPr>
            </w:pPr>
            <w:r>
              <w:rPr>
                <w:spacing w:val="-2"/>
                <w:sz w:val="28"/>
                <w:szCs w:val="28"/>
              </w:rPr>
              <w:t>∆ТП% — перевыполнение (недовыполнение) плана по выпуску товарной продукции, %;</w:t>
            </w:r>
          </w:p>
        </w:tc>
      </w:tr>
      <w:tr w:rsidR="005A45F0" w:rsidTr="005A45F0">
        <w:tc>
          <w:tcPr>
            <w:tcW w:w="291" w:type="dxa"/>
          </w:tcPr>
          <w:p w:rsidR="005A45F0" w:rsidRDefault="005A45F0">
            <w:pPr>
              <w:spacing w:line="360" w:lineRule="auto"/>
              <w:ind w:firstLine="709"/>
              <w:rPr>
                <w:sz w:val="28"/>
                <w:szCs w:val="28"/>
              </w:rPr>
            </w:pPr>
          </w:p>
        </w:tc>
        <w:tc>
          <w:tcPr>
            <w:tcW w:w="8434" w:type="dxa"/>
            <w:gridSpan w:val="2"/>
            <w:hideMark/>
          </w:tcPr>
          <w:p w:rsidR="005A45F0" w:rsidRDefault="005A45F0">
            <w:pPr>
              <w:spacing w:line="360" w:lineRule="auto"/>
              <w:ind w:right="-108" w:firstLine="709"/>
              <w:rPr>
                <w:spacing w:val="-2"/>
                <w:sz w:val="28"/>
                <w:szCs w:val="28"/>
              </w:rPr>
            </w:pPr>
            <w:r>
              <w:rPr>
                <w:sz w:val="28"/>
                <w:szCs w:val="28"/>
              </w:rPr>
              <w:t>К</w:t>
            </w:r>
            <w:r>
              <w:rPr>
                <w:sz w:val="28"/>
                <w:szCs w:val="28"/>
                <w:vertAlign w:val="subscript"/>
              </w:rPr>
              <w:t>з</w:t>
            </w:r>
            <w:r>
              <w:rPr>
                <w:sz w:val="28"/>
                <w:szCs w:val="28"/>
              </w:rPr>
              <w:t xml:space="preserve"> — коэффициент зависимости затрат от объема производства продукции.</w:t>
            </w:r>
          </w:p>
        </w:tc>
      </w:tr>
    </w:tbl>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Общая сумма </w:t>
      </w:r>
      <w:r>
        <w:rPr>
          <w:iCs/>
          <w:sz w:val="28"/>
          <w:szCs w:val="28"/>
        </w:rPr>
        <w:t>амортизации</w:t>
      </w:r>
      <w:r>
        <w:rPr>
          <w:sz w:val="28"/>
          <w:szCs w:val="28"/>
        </w:rPr>
        <w:t xml:space="preserve"> зависит от количества машин и оборудования, их структуры, стоимости и норм амортизации. Стоимость оборудования может измениться за счет приобретения более дорогих машин и их переоценки в связи с инфляцией. Средняя норма амортизации может измениться за счет структурных сдвигов в составе фондов.</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Чем больше продукции выпущено на данных производственных мощностях, тем меньше амортизации и других постоянных затрат приходится на единицу продукции.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iCs/>
          <w:sz w:val="28"/>
          <w:szCs w:val="28"/>
        </w:rPr>
        <w:t>Эксплуатационные расходы</w:t>
      </w:r>
      <w:r>
        <w:rPr>
          <w:sz w:val="28"/>
          <w:szCs w:val="28"/>
        </w:rPr>
        <w:t xml:space="preserve"> зависят от количества эксплуатируемых объектов, времени их работы и удельных расходов на 1 станко-час работы.</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iCs/>
          <w:sz w:val="28"/>
          <w:szCs w:val="28"/>
        </w:rPr>
        <w:t>Затраты на капитальный, текущий и профилактический ремонт</w:t>
      </w:r>
      <w:r>
        <w:rPr>
          <w:sz w:val="28"/>
          <w:szCs w:val="28"/>
        </w:rPr>
        <w:t xml:space="preserve"> зависит от объема ремонтных работ, их сложности, степени изношенности основных </w:t>
      </w:r>
      <w:r>
        <w:rPr>
          <w:sz w:val="28"/>
          <w:szCs w:val="28"/>
        </w:rPr>
        <w:lastRenderedPageBreak/>
        <w:t>фондов, стоимости запасных частей и ремонтных материалов, экономного их использования.</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iCs/>
          <w:sz w:val="28"/>
          <w:szCs w:val="28"/>
        </w:rPr>
        <w:t xml:space="preserve">Расходы на внутреннее перемещение грузов </w:t>
      </w:r>
      <w:r>
        <w:rPr>
          <w:sz w:val="28"/>
          <w:szCs w:val="28"/>
        </w:rPr>
        <w:t>зависит от вида транспортных средств, полноты их использования, степени выполнения производственной программы, экономного использования средств на содержание и эксплуатацию подвижного состава.</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На сумму </w:t>
      </w:r>
      <w:r>
        <w:rPr>
          <w:iCs/>
          <w:sz w:val="28"/>
          <w:szCs w:val="28"/>
        </w:rPr>
        <w:t>износа МБП</w:t>
      </w:r>
      <w:r>
        <w:rPr>
          <w:sz w:val="28"/>
          <w:szCs w:val="28"/>
        </w:rPr>
        <w:t xml:space="preserve"> влияют объем производства продукции и уровень расходов на одно изделие, который в свою очередь зависит от того, насколько рационально и экономно используются инструменты, малоценный инвентарь, налажен ли действенный контроль над их сохранностью и исправностью.</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Анализ </w:t>
      </w:r>
      <w:r>
        <w:rPr>
          <w:iCs/>
          <w:sz w:val="28"/>
          <w:szCs w:val="28"/>
        </w:rPr>
        <w:t xml:space="preserve">цеховых (общепроизводственных) и общехозяйственных расходов </w:t>
      </w:r>
      <w:r>
        <w:rPr>
          <w:sz w:val="28"/>
          <w:szCs w:val="28"/>
        </w:rPr>
        <w:t>имеет большое значение, так как они занимают большой удельный вес в себестоимости продукции [12].</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Для анализа цеховых и общезаводских расходов по статьям затрат используют данные аналитического бухгалтерского учета. По каждой статье выявляют абсолютное и относительное отклонение от плана и их причины.</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В процессе анализа должны быть выявлены непроизводительные затраты, потери от бесхозяйственности и излишеств, которые можно рассматривать как неиспользованные резервы снижения себестоимости продукции.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iCs/>
          <w:sz w:val="28"/>
          <w:szCs w:val="28"/>
        </w:rPr>
        <w:t xml:space="preserve">Непроизводительными затратами </w:t>
      </w:r>
      <w:r>
        <w:rPr>
          <w:sz w:val="28"/>
          <w:szCs w:val="28"/>
        </w:rPr>
        <w:t>следует считать потери от порчи и недостачи сырья (материалов) и готовой продукции, оплату простоев по вине предприятия, доплаты за это время и в связи с использованием рабочих на работе, требующих менее квалифицированного труда, стоимость потребленных энергий и топлива за время простоев предприятия и др.</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Анализ общепроизводственных и общехозяйственных расходов в себестоимости единицы изделия производится с учетом результатов, полученных при анализе их в целом по предприятию. Эти расходы распределяются между отдельными видами изготовленной продукции пропорционально прямым затратам за исключением покупных материалов.</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lastRenderedPageBreak/>
        <w:t>Сумма этих расходов, приходящаяся на единицу продукции, зависит от изменения:</w:t>
      </w:r>
    </w:p>
    <w:p w:rsidR="005A45F0" w:rsidRDefault="005A45F0" w:rsidP="005A45F0">
      <w:pPr>
        <w:numPr>
          <w:ilvl w:val="0"/>
          <w:numId w:val="4"/>
        </w:numPr>
        <w:tabs>
          <w:tab w:val="left" w:pos="234"/>
        </w:tabs>
        <w:spacing w:line="360" w:lineRule="auto"/>
        <w:jc w:val="both"/>
        <w:rPr>
          <w:sz w:val="28"/>
          <w:szCs w:val="28"/>
        </w:rPr>
      </w:pPr>
      <w:r>
        <w:rPr>
          <w:sz w:val="28"/>
          <w:szCs w:val="28"/>
        </w:rPr>
        <w:t>общей суммы цеховых и общезаводских расходов;</w:t>
      </w:r>
    </w:p>
    <w:p w:rsidR="005A45F0" w:rsidRDefault="005A45F0" w:rsidP="005A45F0">
      <w:pPr>
        <w:numPr>
          <w:ilvl w:val="0"/>
          <w:numId w:val="4"/>
        </w:numPr>
        <w:tabs>
          <w:tab w:val="left" w:pos="234"/>
        </w:tabs>
        <w:spacing w:line="360" w:lineRule="auto"/>
        <w:jc w:val="both"/>
        <w:rPr>
          <w:sz w:val="28"/>
          <w:szCs w:val="28"/>
        </w:rPr>
      </w:pPr>
      <w:r>
        <w:rPr>
          <w:sz w:val="28"/>
          <w:szCs w:val="28"/>
        </w:rPr>
        <w:t>суммы прямых затрат, которые являются базой распределения накладных;</w:t>
      </w:r>
    </w:p>
    <w:p w:rsidR="005A45F0" w:rsidRDefault="005A45F0" w:rsidP="005A45F0">
      <w:pPr>
        <w:numPr>
          <w:ilvl w:val="0"/>
          <w:numId w:val="4"/>
        </w:numPr>
        <w:tabs>
          <w:tab w:val="left" w:pos="234"/>
        </w:tabs>
        <w:spacing w:line="360" w:lineRule="auto"/>
        <w:jc w:val="both"/>
        <w:rPr>
          <w:sz w:val="28"/>
          <w:szCs w:val="28"/>
        </w:rPr>
      </w:pPr>
      <w:r>
        <w:rPr>
          <w:sz w:val="28"/>
          <w:szCs w:val="28"/>
        </w:rPr>
        <w:t>объема производства продукции.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Для расчета влияния этих факторов используется способ цепной подстановки [13].</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iCs/>
          <w:sz w:val="28"/>
          <w:szCs w:val="28"/>
        </w:rPr>
        <w:t xml:space="preserve">Коммерческие расходы </w:t>
      </w:r>
      <w:r>
        <w:rPr>
          <w:sz w:val="28"/>
          <w:szCs w:val="28"/>
        </w:rPr>
        <w:t>включают [15]:</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расходы по доставке товаров покупателям — зависят от расстояния перевозки, веса перевезенного груза, транспортных тарифов за перевозку грузов, вида транспортных средств;</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расходы по погрузке и выгрузке — могут изменяться в связи с изменением веса отгруженной продукции и расценок за погрузку и выгрузку одной тонны продукции;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расходы на тару и упаковочные материалы — зависят от их количества и стоимости; количество, в свою очередь, связано с объемом отгруженной продукции и нормой расхода упаковочных материалов на единицу продукции; экономия на упаковочных материалах не всегда желательна;</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маркетинговые расходы (реклама, исследование рынка и т. д.).</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В заключение анализа косвенных затрат подсчитываются резервы возможного их сокращения и разрабатываются конкретные рекомендации по их освоению [17].</w:t>
      </w:r>
    </w:p>
    <w:p w:rsidR="005A45F0" w:rsidRDefault="005A45F0" w:rsidP="005A45F0">
      <w:pPr>
        <w:pStyle w:val="a4"/>
        <w:tabs>
          <w:tab w:val="left" w:pos="2100"/>
        </w:tabs>
        <w:spacing w:before="0" w:beforeAutospacing="0" w:after="0" w:afterAutospacing="0" w:line="360" w:lineRule="auto"/>
        <w:ind w:firstLine="709"/>
        <w:jc w:val="both"/>
        <w:rPr>
          <w:sz w:val="28"/>
          <w:szCs w:val="28"/>
        </w:rPr>
      </w:pPr>
      <w:r>
        <w:rPr>
          <w:sz w:val="28"/>
          <w:szCs w:val="28"/>
        </w:rPr>
        <w:tab/>
      </w:r>
    </w:p>
    <w:p w:rsidR="005A45F0" w:rsidRDefault="005A45F0" w:rsidP="005A45F0">
      <w:pPr>
        <w:pStyle w:val="a4"/>
        <w:tabs>
          <w:tab w:val="left" w:pos="2100"/>
        </w:tabs>
        <w:spacing w:before="0" w:beforeAutospacing="0" w:after="0" w:afterAutospacing="0" w:line="360" w:lineRule="auto"/>
        <w:ind w:firstLine="709"/>
        <w:jc w:val="both"/>
        <w:rPr>
          <w:sz w:val="28"/>
          <w:szCs w:val="28"/>
        </w:rPr>
      </w:pPr>
    </w:p>
    <w:p w:rsidR="005A45F0" w:rsidRDefault="005A45F0" w:rsidP="005A45F0">
      <w:pPr>
        <w:pStyle w:val="a4"/>
        <w:tabs>
          <w:tab w:val="left" w:pos="2100"/>
        </w:tabs>
        <w:spacing w:before="0" w:beforeAutospacing="0" w:after="0" w:afterAutospacing="0" w:line="360" w:lineRule="auto"/>
        <w:jc w:val="both"/>
        <w:rPr>
          <w:sz w:val="28"/>
          <w:szCs w:val="28"/>
        </w:rPr>
      </w:pPr>
    </w:p>
    <w:p w:rsidR="005A45F0" w:rsidRDefault="005A45F0" w:rsidP="005A45F0">
      <w:pPr>
        <w:pStyle w:val="a4"/>
        <w:tabs>
          <w:tab w:val="left" w:pos="2100"/>
        </w:tabs>
        <w:spacing w:before="0" w:beforeAutospacing="0" w:after="0" w:afterAutospacing="0" w:line="360" w:lineRule="auto"/>
        <w:jc w:val="both"/>
        <w:rPr>
          <w:sz w:val="28"/>
          <w:szCs w:val="28"/>
        </w:rPr>
      </w:pPr>
    </w:p>
    <w:p w:rsidR="005A45F0" w:rsidRDefault="005A45F0" w:rsidP="005A45F0">
      <w:pPr>
        <w:pStyle w:val="a4"/>
        <w:tabs>
          <w:tab w:val="left" w:pos="2100"/>
        </w:tabs>
        <w:spacing w:before="0" w:beforeAutospacing="0" w:after="0" w:afterAutospacing="0" w:line="360" w:lineRule="auto"/>
        <w:jc w:val="both"/>
        <w:rPr>
          <w:sz w:val="28"/>
          <w:szCs w:val="28"/>
        </w:rPr>
      </w:pPr>
    </w:p>
    <w:p w:rsidR="005A45F0" w:rsidRPr="005A45F0" w:rsidRDefault="005A45F0" w:rsidP="005A45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rPr>
          <w:rFonts w:ascii="Times New Roman" w:hAnsi="Times New Roman"/>
          <w:b w:val="0"/>
          <w:caps/>
          <w:sz w:val="28"/>
          <w:szCs w:val="28"/>
        </w:rPr>
      </w:pPr>
      <w:bookmarkStart w:id="8" w:name="_Toc346490220"/>
      <w:r w:rsidRPr="005A45F0">
        <w:rPr>
          <w:rFonts w:ascii="Times New Roman" w:hAnsi="Times New Roman"/>
          <w:b w:val="0"/>
          <w:caps/>
          <w:sz w:val="28"/>
          <w:szCs w:val="28"/>
        </w:rPr>
        <w:lastRenderedPageBreak/>
        <w:t>3. Планирование себестоимости продукции</w:t>
      </w:r>
      <w:bookmarkEnd w:id="8"/>
    </w:p>
    <w:p w:rsidR="005A45F0" w:rsidRPr="005A45F0" w:rsidRDefault="005A45F0" w:rsidP="005A45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rPr>
          <w:rFonts w:ascii="Times New Roman" w:hAnsi="Times New Roman"/>
          <w:b w:val="0"/>
          <w:sz w:val="28"/>
          <w:szCs w:val="28"/>
        </w:rPr>
      </w:pPr>
    </w:p>
    <w:p w:rsidR="005A45F0" w:rsidRPr="005A45F0" w:rsidRDefault="005A45F0" w:rsidP="005A45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rPr>
          <w:rFonts w:ascii="Times New Roman" w:hAnsi="Times New Roman"/>
          <w:b w:val="0"/>
          <w:sz w:val="28"/>
          <w:szCs w:val="28"/>
        </w:rPr>
      </w:pPr>
      <w:bookmarkStart w:id="9" w:name="_Toc346490221"/>
      <w:r w:rsidRPr="005A45F0">
        <w:rPr>
          <w:rFonts w:ascii="Times New Roman" w:hAnsi="Times New Roman"/>
          <w:b w:val="0"/>
          <w:sz w:val="28"/>
          <w:szCs w:val="28"/>
        </w:rPr>
        <w:t>3.1. Расчет изменения затрат по технико-экономическим факторам (на примере ООО «РосНефтеПродукт»)</w:t>
      </w:r>
      <w:bookmarkEnd w:id="9"/>
    </w:p>
    <w:p w:rsidR="005A45F0" w:rsidRP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r>
        <w:rPr>
          <w:sz w:val="28"/>
          <w:szCs w:val="28"/>
        </w:rPr>
        <w:t>В различных отраслях промышленности структура производственных затрат не одинакова, поскольку отражает специфические особенности производства и разную техническую оснащенность отдельных отраслей.</w:t>
      </w: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r>
        <w:rPr>
          <w:sz w:val="28"/>
          <w:szCs w:val="28"/>
        </w:rPr>
        <w:t xml:space="preserve">Общество с ограниченной ответственностью «РосНефтеПродукт» - снабженческо-сбытовой предприятие, основным видом деятельности которого являются услуги по поставкам светлых и темных нефтепродуктов организациям г. Нефтеюганска и Нефтеюганского района, оказание услуг по приему, хранению и отпуску нефтепродуктов. </w:t>
      </w: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r>
        <w:rPr>
          <w:sz w:val="28"/>
          <w:szCs w:val="28"/>
        </w:rPr>
        <w:t>В производственную структуру ООО "РосНефтеПродукт" входят три нетебазы и несколько автозаправочных станций: Мамонтовская нефтебаза и две АЗС находятся в г. Пыть-Ях; Нефтеюганская нефтебаза и три АЗС.</w:t>
      </w: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r>
        <w:rPr>
          <w:sz w:val="28"/>
          <w:szCs w:val="28"/>
        </w:rPr>
        <w:t xml:space="preserve"> ООО "РосНефтеПродукт" в период своего становления и функционирования с 1997 года установило стабильные коммерческие отношения с поставщиками нефтепродуктов в различных регионах страны, ориентируясь на покупки нефтепродуктов по прямым закупкам с НПЗ. Доставка железнодорожным транспортом. Рассмотрим методику анализа общей суммы затрат по данным ООО «РОСНефтеПродукт» за 2005–2006 гг. Из приведенных в табл. 3.1. данных видно, что фактические затраты в 2006 г. больше затрат по элементам предыдущего года на 85640 тыс. грн. или 11,45 %. Такое повышение затрат могло быть вызвано различными причинами, среди которых наиболее вероятными можно считать: повышение себестоимости; увеличением объема производства; изменение ассортимента выпускаемой продукции. </w:t>
      </w:r>
    </w:p>
    <w:p w:rsidR="005A45F0" w:rsidRDefault="005A45F0" w:rsidP="005A45F0">
      <w:pPr>
        <w:pStyle w:val="TableCod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jc w:val="left"/>
        <w:rPr>
          <w:sz w:val="28"/>
          <w:szCs w:val="28"/>
          <w:lang w:val="ru-RU"/>
        </w:rPr>
      </w:pPr>
    </w:p>
    <w:p w:rsidR="005A45F0" w:rsidRDefault="005A45F0" w:rsidP="005A45F0">
      <w:pPr>
        <w:pStyle w:val="TableCod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8"/>
          <w:szCs w:val="28"/>
          <w:lang w:val="ru-RU"/>
        </w:rPr>
      </w:pPr>
    </w:p>
    <w:p w:rsidR="005A45F0" w:rsidRDefault="005A45F0" w:rsidP="005A45F0">
      <w:pPr>
        <w:pStyle w:val="TableCod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8"/>
          <w:szCs w:val="28"/>
          <w:lang w:val="ru-RU"/>
        </w:rPr>
      </w:pPr>
    </w:p>
    <w:p w:rsidR="005A45F0" w:rsidRDefault="005A45F0" w:rsidP="005A45F0">
      <w:pPr>
        <w:pStyle w:val="TableCod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8"/>
          <w:szCs w:val="28"/>
        </w:rPr>
      </w:pPr>
      <w:r>
        <w:rPr>
          <w:sz w:val="28"/>
          <w:szCs w:val="28"/>
        </w:rPr>
        <w:lastRenderedPageBreak/>
        <w:t>Таблица 3.1</w:t>
      </w:r>
    </w:p>
    <w:p w:rsidR="005A45F0" w:rsidRPr="005A45F0" w:rsidRDefault="005A45F0" w:rsidP="005A45F0">
      <w:pPr>
        <w:pStyle w:val="TableHeader"/>
      </w:pPr>
      <w:r w:rsidRPr="005A45F0">
        <w:t>Анализ затрат по экономическим элементам</w:t>
      </w:r>
    </w:p>
    <w:tbl>
      <w:tblPr>
        <w:tblW w:w="97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
        <w:gridCol w:w="3780"/>
        <w:gridCol w:w="1080"/>
        <w:gridCol w:w="729"/>
        <w:gridCol w:w="1148"/>
        <w:gridCol w:w="700"/>
        <w:gridCol w:w="1134"/>
        <w:gridCol w:w="775"/>
      </w:tblGrid>
      <w:tr w:rsidR="005A45F0" w:rsidTr="005A45F0">
        <w:trPr>
          <w:cantSplit/>
        </w:trPr>
        <w:tc>
          <w:tcPr>
            <w:tcW w:w="375" w:type="dxa"/>
            <w:vMerge w:val="restart"/>
            <w:tcBorders>
              <w:top w:val="single" w:sz="8" w:space="0" w:color="auto"/>
              <w:left w:val="single" w:sz="8"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 п/п</w:t>
            </w:r>
          </w:p>
        </w:tc>
        <w:tc>
          <w:tcPr>
            <w:tcW w:w="3780" w:type="dxa"/>
            <w:vMerge w:val="restart"/>
            <w:tcBorders>
              <w:top w:val="single" w:sz="8"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Элементы затрат</w:t>
            </w:r>
          </w:p>
        </w:tc>
        <w:tc>
          <w:tcPr>
            <w:tcW w:w="1809" w:type="dxa"/>
            <w:gridSpan w:val="2"/>
            <w:tcBorders>
              <w:top w:val="single" w:sz="8"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2011 г.</w:t>
            </w:r>
          </w:p>
        </w:tc>
        <w:tc>
          <w:tcPr>
            <w:tcW w:w="1848" w:type="dxa"/>
            <w:gridSpan w:val="2"/>
            <w:tcBorders>
              <w:top w:val="single" w:sz="8"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2012 г.</w:t>
            </w:r>
          </w:p>
        </w:tc>
        <w:tc>
          <w:tcPr>
            <w:tcW w:w="1909" w:type="dxa"/>
            <w:gridSpan w:val="2"/>
            <w:tcBorders>
              <w:top w:val="single" w:sz="8" w:space="0" w:color="auto"/>
              <w:left w:val="single" w:sz="4" w:space="0" w:color="auto"/>
              <w:bottom w:val="single" w:sz="4" w:space="0" w:color="auto"/>
              <w:right w:val="single" w:sz="8"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Отклонение</w:t>
            </w:r>
          </w:p>
        </w:tc>
      </w:tr>
      <w:tr w:rsidR="005A45F0" w:rsidTr="005A45F0">
        <w:trPr>
          <w:cantSplit/>
        </w:trPr>
        <w:tc>
          <w:tcPr>
            <w:tcW w:w="4155" w:type="dxa"/>
            <w:vMerge/>
            <w:tcBorders>
              <w:top w:val="single" w:sz="8" w:space="0" w:color="auto"/>
              <w:left w:val="single" w:sz="8" w:space="0" w:color="auto"/>
              <w:bottom w:val="single" w:sz="8" w:space="0" w:color="auto"/>
              <w:right w:val="single" w:sz="4" w:space="0" w:color="auto"/>
            </w:tcBorders>
            <w:vAlign w:val="center"/>
            <w:hideMark/>
          </w:tcPr>
          <w:p w:rsidR="005A45F0" w:rsidRDefault="005A45F0">
            <w:pPr>
              <w:rPr>
                <w:bCs/>
                <w:sz w:val="28"/>
                <w:szCs w:val="28"/>
              </w:rPr>
            </w:pPr>
          </w:p>
        </w:tc>
        <w:tc>
          <w:tcPr>
            <w:tcW w:w="3780" w:type="dxa"/>
            <w:vMerge/>
            <w:tcBorders>
              <w:top w:val="single" w:sz="8" w:space="0" w:color="auto"/>
              <w:left w:val="single" w:sz="4" w:space="0" w:color="auto"/>
              <w:bottom w:val="single" w:sz="8" w:space="0" w:color="auto"/>
              <w:right w:val="single" w:sz="4" w:space="0" w:color="auto"/>
            </w:tcBorders>
            <w:vAlign w:val="center"/>
            <w:hideMark/>
          </w:tcPr>
          <w:p w:rsidR="005A45F0" w:rsidRDefault="005A45F0">
            <w:pPr>
              <w:rPr>
                <w:bCs/>
                <w:sz w:val="28"/>
                <w:szCs w:val="28"/>
              </w:rPr>
            </w:pPr>
          </w:p>
        </w:tc>
        <w:tc>
          <w:tcPr>
            <w:tcW w:w="1080" w:type="dxa"/>
            <w:tcBorders>
              <w:top w:val="single" w:sz="4"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тыс. руб.</w:t>
            </w:r>
          </w:p>
        </w:tc>
        <w:tc>
          <w:tcPr>
            <w:tcW w:w="729" w:type="dxa"/>
            <w:tcBorders>
              <w:top w:val="single" w:sz="4"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w:t>
            </w:r>
          </w:p>
        </w:tc>
        <w:tc>
          <w:tcPr>
            <w:tcW w:w="1148" w:type="dxa"/>
            <w:tcBorders>
              <w:top w:val="single" w:sz="4"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тыс. руб.</w:t>
            </w:r>
          </w:p>
        </w:tc>
        <w:tc>
          <w:tcPr>
            <w:tcW w:w="700" w:type="dxa"/>
            <w:tcBorders>
              <w:top w:val="single" w:sz="4"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w:t>
            </w:r>
          </w:p>
        </w:tc>
        <w:tc>
          <w:tcPr>
            <w:tcW w:w="1134" w:type="dxa"/>
            <w:tcBorders>
              <w:top w:val="single" w:sz="4"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тыс. руб.</w:t>
            </w:r>
          </w:p>
        </w:tc>
        <w:tc>
          <w:tcPr>
            <w:tcW w:w="775" w:type="dxa"/>
            <w:tcBorders>
              <w:top w:val="single" w:sz="4" w:space="0" w:color="auto"/>
              <w:left w:val="single" w:sz="4" w:space="0" w:color="auto"/>
              <w:bottom w:val="single" w:sz="8" w:space="0" w:color="auto"/>
              <w:right w:val="single" w:sz="8"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t>%</w:t>
            </w:r>
          </w:p>
        </w:tc>
      </w:tr>
      <w:tr w:rsidR="005A45F0" w:rsidTr="005A45F0">
        <w:tc>
          <w:tcPr>
            <w:tcW w:w="375" w:type="dxa"/>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5A45F0" w:rsidRDefault="005A45F0" w:rsidP="00606336">
            <w:pPr>
              <w:numPr>
                <w:ilvl w:val="0"/>
                <w:numId w:val="5"/>
              </w:numPr>
              <w:spacing w:line="360" w:lineRule="auto"/>
              <w:ind w:left="0" w:firstLine="0"/>
              <w:jc w:val="both"/>
              <w:rPr>
                <w:sz w:val="28"/>
                <w:szCs w:val="28"/>
              </w:rPr>
            </w:pPr>
          </w:p>
        </w:tc>
        <w:tc>
          <w:tcPr>
            <w:tcW w:w="378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Материальные затраты</w:t>
            </w:r>
          </w:p>
        </w:tc>
        <w:tc>
          <w:tcPr>
            <w:tcW w:w="108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643959</w:t>
            </w:r>
          </w:p>
        </w:tc>
        <w:tc>
          <w:tcPr>
            <w:tcW w:w="729"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86,14</w:t>
            </w:r>
          </w:p>
        </w:tc>
        <w:tc>
          <w:tcPr>
            <w:tcW w:w="1148"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729090</w:t>
            </w:r>
          </w:p>
        </w:tc>
        <w:tc>
          <w:tcPr>
            <w:tcW w:w="70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87,47</w:t>
            </w:r>
          </w:p>
        </w:tc>
        <w:tc>
          <w:tcPr>
            <w:tcW w:w="1134"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83131</w:t>
            </w:r>
          </w:p>
        </w:tc>
        <w:tc>
          <w:tcPr>
            <w:tcW w:w="775" w:type="dxa"/>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1,33</w:t>
            </w:r>
          </w:p>
        </w:tc>
      </w:tr>
      <w:tr w:rsidR="005A45F0" w:rsidTr="005A45F0">
        <w:tc>
          <w:tcPr>
            <w:tcW w:w="375"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5A45F0" w:rsidRDefault="005A45F0" w:rsidP="00606336">
            <w:pPr>
              <w:numPr>
                <w:ilvl w:val="0"/>
                <w:numId w:val="5"/>
              </w:numPr>
              <w:spacing w:line="360" w:lineRule="auto"/>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Затраты на оплату труда</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35845</w:t>
            </w:r>
          </w:p>
        </w:tc>
        <w:tc>
          <w:tcPr>
            <w:tcW w:w="7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4,78</w:t>
            </w:r>
          </w:p>
        </w:tc>
        <w:tc>
          <w:tcPr>
            <w:tcW w:w="11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37886</w:t>
            </w:r>
          </w:p>
        </w:tc>
        <w:tc>
          <w:tcPr>
            <w:tcW w:w="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4,55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2041</w:t>
            </w:r>
          </w:p>
        </w:tc>
        <w:tc>
          <w:tcPr>
            <w:tcW w:w="775"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-0,23</w:t>
            </w:r>
          </w:p>
        </w:tc>
      </w:tr>
      <w:tr w:rsidR="005A45F0" w:rsidTr="005A45F0">
        <w:tc>
          <w:tcPr>
            <w:tcW w:w="375"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5A45F0" w:rsidRDefault="005A45F0" w:rsidP="00606336">
            <w:pPr>
              <w:numPr>
                <w:ilvl w:val="0"/>
                <w:numId w:val="5"/>
              </w:numPr>
              <w:spacing w:line="360" w:lineRule="auto"/>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Отчисления на соц. мероприятия</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13263</w:t>
            </w:r>
          </w:p>
        </w:tc>
        <w:tc>
          <w:tcPr>
            <w:tcW w:w="7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1,77</w:t>
            </w:r>
          </w:p>
        </w:tc>
        <w:tc>
          <w:tcPr>
            <w:tcW w:w="11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14018</w:t>
            </w:r>
          </w:p>
        </w:tc>
        <w:tc>
          <w:tcPr>
            <w:tcW w:w="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1,68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755</w:t>
            </w:r>
          </w:p>
        </w:tc>
        <w:tc>
          <w:tcPr>
            <w:tcW w:w="775"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-0,09</w:t>
            </w:r>
          </w:p>
        </w:tc>
      </w:tr>
      <w:tr w:rsidR="005A45F0" w:rsidTr="005A45F0">
        <w:tc>
          <w:tcPr>
            <w:tcW w:w="375"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5A45F0" w:rsidRDefault="005A45F0" w:rsidP="00606336">
            <w:pPr>
              <w:numPr>
                <w:ilvl w:val="0"/>
                <w:numId w:val="5"/>
              </w:numPr>
              <w:spacing w:line="360" w:lineRule="auto"/>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Амортизация</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53420</w:t>
            </w:r>
          </w:p>
        </w:tc>
        <w:tc>
          <w:tcPr>
            <w:tcW w:w="7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7,12</w:t>
            </w:r>
          </w:p>
        </w:tc>
        <w:tc>
          <w:tcPr>
            <w:tcW w:w="11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50303</w:t>
            </w:r>
          </w:p>
        </w:tc>
        <w:tc>
          <w:tcPr>
            <w:tcW w:w="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6,03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-3117</w:t>
            </w:r>
          </w:p>
        </w:tc>
        <w:tc>
          <w:tcPr>
            <w:tcW w:w="775"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-1,09</w:t>
            </w:r>
          </w:p>
        </w:tc>
      </w:tr>
      <w:tr w:rsidR="005A45F0" w:rsidTr="005A45F0">
        <w:tc>
          <w:tcPr>
            <w:tcW w:w="375" w:type="dxa"/>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5A45F0" w:rsidRDefault="005A45F0" w:rsidP="00606336">
            <w:pPr>
              <w:numPr>
                <w:ilvl w:val="0"/>
                <w:numId w:val="5"/>
              </w:numPr>
              <w:spacing w:line="360" w:lineRule="auto"/>
              <w:ind w:left="0" w:firstLine="0"/>
              <w:jc w:val="both"/>
              <w:rPr>
                <w:sz w:val="28"/>
                <w:szCs w:val="28"/>
              </w:rPr>
            </w:pPr>
          </w:p>
        </w:tc>
        <w:tc>
          <w:tcPr>
            <w:tcW w:w="378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Прочие производственные расходы</w:t>
            </w:r>
          </w:p>
        </w:tc>
        <w:tc>
          <w:tcPr>
            <w:tcW w:w="108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1420</w:t>
            </w:r>
          </w:p>
        </w:tc>
        <w:tc>
          <w:tcPr>
            <w:tcW w:w="729"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0,19</w:t>
            </w:r>
          </w:p>
        </w:tc>
        <w:tc>
          <w:tcPr>
            <w:tcW w:w="114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2250</w:t>
            </w:r>
          </w:p>
        </w:tc>
        <w:tc>
          <w:tcPr>
            <w:tcW w:w="70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0,27</w:t>
            </w:r>
          </w:p>
        </w:tc>
        <w:tc>
          <w:tcPr>
            <w:tcW w:w="1134"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830</w:t>
            </w:r>
          </w:p>
        </w:tc>
        <w:tc>
          <w:tcPr>
            <w:tcW w:w="775" w:type="dxa"/>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vAlign w:val="bottom"/>
            <w:hideMark/>
          </w:tcPr>
          <w:p w:rsidR="005A45F0" w:rsidRDefault="005A45F0">
            <w:pPr>
              <w:spacing w:line="360" w:lineRule="auto"/>
              <w:jc w:val="both"/>
              <w:rPr>
                <w:sz w:val="28"/>
                <w:szCs w:val="28"/>
              </w:rPr>
            </w:pPr>
            <w:r>
              <w:rPr>
                <w:sz w:val="28"/>
                <w:szCs w:val="28"/>
              </w:rPr>
              <w:t>0,08</w:t>
            </w:r>
          </w:p>
        </w:tc>
      </w:tr>
      <w:tr w:rsidR="005A45F0" w:rsidTr="005A45F0">
        <w:tc>
          <w:tcPr>
            <w:tcW w:w="4155" w:type="dxa"/>
            <w:gridSpan w:val="2"/>
            <w:tcBorders>
              <w:top w:val="single" w:sz="8" w:space="0" w:color="auto"/>
              <w:left w:val="single" w:sz="8"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mallCaps/>
                <w:spacing w:val="10"/>
                <w:sz w:val="28"/>
                <w:szCs w:val="28"/>
              </w:rPr>
            </w:pPr>
            <w:r>
              <w:rPr>
                <w:bCs/>
                <w:smallCaps/>
                <w:spacing w:val="10"/>
                <w:sz w:val="28"/>
                <w:szCs w:val="28"/>
              </w:rPr>
              <w:t>Всего затрат</w:t>
            </w:r>
          </w:p>
        </w:tc>
        <w:tc>
          <w:tcPr>
            <w:tcW w:w="1080" w:type="dxa"/>
            <w:tcBorders>
              <w:top w:val="single" w:sz="8"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fldChar w:fldCharType="begin"/>
            </w:r>
            <w:r>
              <w:rPr>
                <w:bCs/>
                <w:sz w:val="28"/>
                <w:szCs w:val="28"/>
              </w:rPr>
              <w:instrText xml:space="preserve"> =SUM(ABOVE) \# "0" </w:instrText>
            </w:r>
            <w:r>
              <w:rPr>
                <w:bCs/>
                <w:sz w:val="28"/>
                <w:szCs w:val="28"/>
              </w:rPr>
              <w:fldChar w:fldCharType="separate"/>
            </w:r>
            <w:r>
              <w:rPr>
                <w:bCs/>
                <w:sz w:val="28"/>
                <w:szCs w:val="28"/>
              </w:rPr>
              <w:t>747907</w:t>
            </w:r>
            <w:r>
              <w:rPr>
                <w:bCs/>
                <w:sz w:val="28"/>
                <w:szCs w:val="28"/>
              </w:rPr>
              <w:fldChar w:fldCharType="end"/>
            </w:r>
          </w:p>
        </w:tc>
        <w:tc>
          <w:tcPr>
            <w:tcW w:w="729" w:type="dxa"/>
            <w:tcBorders>
              <w:top w:val="single" w:sz="8"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fldChar w:fldCharType="begin"/>
            </w:r>
            <w:r>
              <w:rPr>
                <w:bCs/>
                <w:sz w:val="28"/>
                <w:szCs w:val="28"/>
              </w:rPr>
              <w:instrText xml:space="preserve"> =SUM(ABOVE) \# "0" </w:instrText>
            </w:r>
            <w:r>
              <w:rPr>
                <w:bCs/>
                <w:sz w:val="28"/>
                <w:szCs w:val="28"/>
              </w:rPr>
              <w:fldChar w:fldCharType="separate"/>
            </w:r>
            <w:r>
              <w:rPr>
                <w:bCs/>
                <w:sz w:val="28"/>
                <w:szCs w:val="28"/>
              </w:rPr>
              <w:t>100</w:t>
            </w:r>
            <w:r>
              <w:rPr>
                <w:bCs/>
                <w:sz w:val="28"/>
                <w:szCs w:val="28"/>
              </w:rPr>
              <w:fldChar w:fldCharType="end"/>
            </w:r>
          </w:p>
        </w:tc>
        <w:tc>
          <w:tcPr>
            <w:tcW w:w="1148" w:type="dxa"/>
            <w:tcBorders>
              <w:top w:val="single" w:sz="8"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fldChar w:fldCharType="begin"/>
            </w:r>
            <w:r>
              <w:rPr>
                <w:bCs/>
                <w:sz w:val="28"/>
                <w:szCs w:val="28"/>
              </w:rPr>
              <w:instrText xml:space="preserve"> =SUM(ABOVE) \# "0" </w:instrText>
            </w:r>
            <w:r>
              <w:rPr>
                <w:bCs/>
                <w:sz w:val="28"/>
                <w:szCs w:val="28"/>
              </w:rPr>
              <w:fldChar w:fldCharType="separate"/>
            </w:r>
            <w:r>
              <w:rPr>
                <w:bCs/>
                <w:sz w:val="28"/>
                <w:szCs w:val="28"/>
              </w:rPr>
              <w:t>833547</w:t>
            </w:r>
            <w:r>
              <w:rPr>
                <w:bCs/>
                <w:sz w:val="28"/>
                <w:szCs w:val="28"/>
              </w:rPr>
              <w:fldChar w:fldCharType="end"/>
            </w:r>
          </w:p>
        </w:tc>
        <w:tc>
          <w:tcPr>
            <w:tcW w:w="700" w:type="dxa"/>
            <w:tcBorders>
              <w:top w:val="single" w:sz="8"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fldChar w:fldCharType="begin"/>
            </w:r>
            <w:r>
              <w:rPr>
                <w:bCs/>
                <w:sz w:val="28"/>
                <w:szCs w:val="28"/>
              </w:rPr>
              <w:instrText xml:space="preserve"> =SUM(ABOVE) \# "0" </w:instrText>
            </w:r>
            <w:r>
              <w:rPr>
                <w:bCs/>
                <w:sz w:val="28"/>
                <w:szCs w:val="28"/>
              </w:rPr>
              <w:fldChar w:fldCharType="separate"/>
            </w:r>
            <w:r>
              <w:rPr>
                <w:bCs/>
                <w:sz w:val="28"/>
                <w:szCs w:val="28"/>
              </w:rPr>
              <w:t>100</w:t>
            </w:r>
            <w:r>
              <w:rPr>
                <w:bCs/>
                <w:sz w:val="28"/>
                <w:szCs w:val="28"/>
              </w:rPr>
              <w:fldChar w:fldCharType="end"/>
            </w:r>
          </w:p>
        </w:tc>
        <w:tc>
          <w:tcPr>
            <w:tcW w:w="1134" w:type="dxa"/>
            <w:tcBorders>
              <w:top w:val="single" w:sz="8" w:space="0" w:color="auto"/>
              <w:left w:val="single" w:sz="4" w:space="0" w:color="auto"/>
              <w:bottom w:val="single" w:sz="8" w:space="0" w:color="auto"/>
              <w:right w:val="single" w:sz="4"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fldChar w:fldCharType="begin"/>
            </w:r>
            <w:r>
              <w:rPr>
                <w:bCs/>
                <w:sz w:val="28"/>
                <w:szCs w:val="28"/>
              </w:rPr>
              <w:instrText xml:space="preserve"> =SUM(ABOVE) \# "0" </w:instrText>
            </w:r>
            <w:r>
              <w:rPr>
                <w:bCs/>
                <w:sz w:val="28"/>
                <w:szCs w:val="28"/>
              </w:rPr>
              <w:fldChar w:fldCharType="separate"/>
            </w:r>
            <w:r>
              <w:rPr>
                <w:bCs/>
                <w:sz w:val="28"/>
                <w:szCs w:val="28"/>
              </w:rPr>
              <w:t>83640</w:t>
            </w:r>
            <w:r>
              <w:rPr>
                <w:bCs/>
                <w:sz w:val="28"/>
                <w:szCs w:val="28"/>
              </w:rPr>
              <w:fldChar w:fldCharType="end"/>
            </w:r>
          </w:p>
        </w:tc>
        <w:tc>
          <w:tcPr>
            <w:tcW w:w="775" w:type="dxa"/>
            <w:tcBorders>
              <w:top w:val="single" w:sz="8" w:space="0" w:color="auto"/>
              <w:left w:val="single" w:sz="4" w:space="0" w:color="auto"/>
              <w:bottom w:val="single" w:sz="8" w:space="0" w:color="auto"/>
              <w:right w:val="single" w:sz="8" w:space="0" w:color="auto"/>
            </w:tcBorders>
            <w:shd w:val="clear" w:color="auto" w:fill="D9D9D9"/>
            <w:tcMar>
              <w:top w:w="15" w:type="dxa"/>
              <w:left w:w="15" w:type="dxa"/>
              <w:bottom w:w="0" w:type="dxa"/>
              <w:right w:w="15" w:type="dxa"/>
            </w:tcMar>
            <w:vAlign w:val="center"/>
            <w:hideMark/>
          </w:tcPr>
          <w:p w:rsidR="005A45F0" w:rsidRDefault="005A45F0">
            <w:pPr>
              <w:spacing w:line="360" w:lineRule="auto"/>
              <w:jc w:val="both"/>
              <w:rPr>
                <w:bCs/>
                <w:sz w:val="28"/>
                <w:szCs w:val="28"/>
              </w:rPr>
            </w:pPr>
            <w:r>
              <w:rPr>
                <w:bCs/>
                <w:sz w:val="28"/>
                <w:szCs w:val="28"/>
              </w:rPr>
              <w:fldChar w:fldCharType="begin"/>
            </w:r>
            <w:r>
              <w:rPr>
                <w:bCs/>
                <w:sz w:val="28"/>
                <w:szCs w:val="28"/>
              </w:rPr>
              <w:instrText xml:space="preserve"> =SUM(ABOVE) </w:instrText>
            </w:r>
            <w:r>
              <w:rPr>
                <w:bCs/>
                <w:sz w:val="28"/>
                <w:szCs w:val="28"/>
              </w:rPr>
              <w:fldChar w:fldCharType="separate"/>
            </w:r>
            <w:r>
              <w:rPr>
                <w:bCs/>
                <w:sz w:val="28"/>
                <w:szCs w:val="28"/>
              </w:rPr>
              <w:t>0,0</w:t>
            </w:r>
            <w:r>
              <w:rPr>
                <w:bCs/>
                <w:sz w:val="28"/>
                <w:szCs w:val="28"/>
              </w:rPr>
              <w:fldChar w:fldCharType="end"/>
            </w:r>
          </w:p>
        </w:tc>
      </w:tr>
      <w:tr w:rsidR="005A45F0" w:rsidTr="005A45F0">
        <w:tc>
          <w:tcPr>
            <w:tcW w:w="375" w:type="dxa"/>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5A45F0" w:rsidRDefault="005A45F0" w:rsidP="00606336">
            <w:pPr>
              <w:numPr>
                <w:ilvl w:val="0"/>
                <w:numId w:val="5"/>
              </w:numPr>
              <w:spacing w:line="360" w:lineRule="auto"/>
              <w:ind w:left="0" w:firstLine="0"/>
              <w:jc w:val="both"/>
              <w:rPr>
                <w:sz w:val="28"/>
                <w:szCs w:val="28"/>
              </w:rPr>
            </w:pPr>
          </w:p>
        </w:tc>
        <w:tc>
          <w:tcPr>
            <w:tcW w:w="378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Объем производства, тыс. грн.</w:t>
            </w:r>
          </w:p>
        </w:tc>
        <w:tc>
          <w:tcPr>
            <w:tcW w:w="108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798756</w:t>
            </w:r>
          </w:p>
        </w:tc>
        <w:tc>
          <w:tcPr>
            <w:tcW w:w="729"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bottom"/>
          </w:tcPr>
          <w:p w:rsidR="005A45F0" w:rsidRDefault="005A45F0">
            <w:pPr>
              <w:spacing w:line="360" w:lineRule="auto"/>
              <w:jc w:val="both"/>
              <w:rPr>
                <w:sz w:val="28"/>
                <w:szCs w:val="28"/>
              </w:rPr>
            </w:pPr>
          </w:p>
        </w:tc>
        <w:tc>
          <w:tcPr>
            <w:tcW w:w="114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871253</w:t>
            </w:r>
          </w:p>
        </w:tc>
        <w:tc>
          <w:tcPr>
            <w:tcW w:w="70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bottom"/>
          </w:tcPr>
          <w:p w:rsidR="005A45F0" w:rsidRDefault="005A45F0">
            <w:pPr>
              <w:spacing w:line="360" w:lineRule="auto"/>
              <w:jc w:val="both"/>
              <w:rPr>
                <w:sz w:val="28"/>
                <w:szCs w:val="28"/>
              </w:rPr>
            </w:pPr>
          </w:p>
        </w:tc>
        <w:tc>
          <w:tcPr>
            <w:tcW w:w="1134"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hideMark/>
          </w:tcPr>
          <w:p w:rsidR="005A45F0" w:rsidRDefault="005A45F0">
            <w:pPr>
              <w:spacing w:line="360" w:lineRule="auto"/>
              <w:jc w:val="both"/>
              <w:rPr>
                <w:sz w:val="28"/>
                <w:szCs w:val="28"/>
              </w:rPr>
            </w:pPr>
            <w:r>
              <w:rPr>
                <w:sz w:val="28"/>
                <w:szCs w:val="28"/>
              </w:rPr>
              <w:t>72497</w:t>
            </w:r>
          </w:p>
        </w:tc>
        <w:tc>
          <w:tcPr>
            <w:tcW w:w="775" w:type="dxa"/>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vAlign w:val="bottom"/>
          </w:tcPr>
          <w:p w:rsidR="005A45F0" w:rsidRDefault="005A45F0">
            <w:pPr>
              <w:spacing w:line="360" w:lineRule="auto"/>
              <w:jc w:val="both"/>
              <w:rPr>
                <w:sz w:val="28"/>
                <w:szCs w:val="28"/>
              </w:rPr>
            </w:pPr>
          </w:p>
        </w:tc>
      </w:tr>
    </w:tbl>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Данные таблица 3.1. свидетельствуют о том, что в отчетном году, равно как и в прошлом, наибольший удельный вес занимают материальные затраты (87,47%), что говорит о материалоемком характере производства. Следовательно, важнейшим направлением снижения затрат на производство будет поиск резервов по сокращению этих расходов. Как известно, главным источником экономии материалов является их рациональное использование. За рассматриваемый период удельный вес заработной платы производственных рабочих снизился на 0,23 %, соответственно и отчисления — на 0,09 %. Это сокращение может быть связано со снижением трудоемкости на базе внедрения новой техники, совершенствованием технологии, а также с заменой деталей и узлов собственного производства покупными изделиями и полуфабрикатами. Также несколько снизилась доля амортизационных отчислений, что говорит о повышении фондоотдачи. Рост прочих затрат вызван изменением их </w:t>
      </w:r>
      <w:r>
        <w:rPr>
          <w:sz w:val="28"/>
          <w:szCs w:val="28"/>
        </w:rPr>
        <w:lastRenderedPageBreak/>
        <w:t>структуры: увеличением доли процентов за кредиты банка, арендной платы, налогов, включаемых в себестоимость.</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Таким образом, повышение общей суммы затрат было вызвано повышением в абсолютном выражении суммы почти каждого элемента затрат. </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На изменение цеховых и общезаводских расходов влияет ряд факторов, влияние которых можно рассчитать методом абсолютных разниц. </w:t>
      </w:r>
    </w:p>
    <w:p w:rsidR="005A45F0" w:rsidRDefault="005A45F0" w:rsidP="005A45F0">
      <w:pPr>
        <w:pStyle w:val="TableCod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8"/>
          <w:szCs w:val="28"/>
          <w:lang w:val="ru-RU"/>
        </w:rPr>
      </w:pPr>
      <w:r>
        <w:rPr>
          <w:sz w:val="28"/>
          <w:szCs w:val="28"/>
        </w:rPr>
        <w:tab/>
        <w:t xml:space="preserve">Таблица </w:t>
      </w:r>
      <w:r>
        <w:rPr>
          <w:sz w:val="28"/>
          <w:szCs w:val="28"/>
          <w:lang w:val="ru-RU"/>
        </w:rPr>
        <w:t>3</w:t>
      </w:r>
      <w:r>
        <w:rPr>
          <w:sz w:val="28"/>
          <w:szCs w:val="28"/>
        </w:rPr>
        <w:t>.</w:t>
      </w:r>
      <w:r>
        <w:rPr>
          <w:sz w:val="28"/>
          <w:szCs w:val="28"/>
          <w:lang w:val="ru-RU"/>
        </w:rPr>
        <w:t>2</w:t>
      </w:r>
    </w:p>
    <w:p w:rsidR="005A45F0" w:rsidRDefault="005A45F0" w:rsidP="005A45F0">
      <w:pPr>
        <w:pStyle w:val="TableHeader"/>
      </w:pPr>
      <w:r>
        <w:t>Расчет влияния изменения различных факторов на изменение полной себестоимости</w:t>
      </w:r>
    </w:p>
    <w:tbl>
      <w:tblPr>
        <w:tblW w:w="515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706"/>
        <w:gridCol w:w="876"/>
        <w:gridCol w:w="876"/>
        <w:gridCol w:w="936"/>
        <w:gridCol w:w="1236"/>
        <w:gridCol w:w="936"/>
        <w:gridCol w:w="868"/>
        <w:gridCol w:w="1116"/>
        <w:gridCol w:w="1116"/>
      </w:tblGrid>
      <w:tr w:rsidR="005A45F0" w:rsidTr="005A45F0">
        <w:trPr>
          <w:cantSplit/>
        </w:trPr>
        <w:tc>
          <w:tcPr>
            <w:tcW w:w="1029" w:type="pct"/>
            <w:vMerge w:val="restart"/>
            <w:tcBorders>
              <w:top w:val="single" w:sz="8" w:space="0" w:color="auto"/>
              <w:left w:val="single" w:sz="8" w:space="0" w:color="auto"/>
              <w:bottom w:val="single" w:sz="8" w:space="0" w:color="auto"/>
              <w:right w:val="single" w:sz="4" w:space="0" w:color="auto"/>
            </w:tcBorders>
            <w:shd w:val="clear" w:color="auto" w:fill="D9D9D9"/>
            <w:vAlign w:val="center"/>
            <w:hideMark/>
          </w:tcPr>
          <w:p w:rsidR="005A45F0" w:rsidRDefault="005A45F0">
            <w:pPr>
              <w:spacing w:line="360" w:lineRule="auto"/>
              <w:jc w:val="both"/>
              <w:rPr>
                <w:bCs/>
              </w:rPr>
            </w:pPr>
            <w:r>
              <w:rPr>
                <w:bCs/>
              </w:rPr>
              <w:t>Статьи затрат</w:t>
            </w:r>
          </w:p>
        </w:tc>
        <w:tc>
          <w:tcPr>
            <w:tcW w:w="975" w:type="pct"/>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rsidR="005A45F0" w:rsidRDefault="005A45F0">
            <w:pPr>
              <w:spacing w:line="360" w:lineRule="auto"/>
              <w:jc w:val="both"/>
              <w:rPr>
                <w:bCs/>
              </w:rPr>
            </w:pPr>
            <w:r>
              <w:rPr>
                <w:bCs/>
              </w:rPr>
              <w:t>С/с единицы продукции</w:t>
            </w:r>
          </w:p>
        </w:tc>
        <w:tc>
          <w:tcPr>
            <w:tcW w:w="1464" w:type="pct"/>
            <w:gridSpan w:val="3"/>
            <w:tcBorders>
              <w:top w:val="single" w:sz="8" w:space="0" w:color="auto"/>
              <w:left w:val="single" w:sz="4" w:space="0" w:color="auto"/>
              <w:bottom w:val="single" w:sz="4" w:space="0" w:color="auto"/>
              <w:right w:val="single" w:sz="4" w:space="0" w:color="auto"/>
            </w:tcBorders>
            <w:shd w:val="clear" w:color="auto" w:fill="D9D9D9"/>
            <w:vAlign w:val="center"/>
            <w:hideMark/>
          </w:tcPr>
          <w:p w:rsidR="005A45F0" w:rsidRDefault="005A45F0">
            <w:pPr>
              <w:spacing w:line="360" w:lineRule="auto"/>
              <w:jc w:val="both"/>
              <w:rPr>
                <w:bCs/>
              </w:rPr>
            </w:pPr>
            <w:r>
              <w:rPr>
                <w:bCs/>
              </w:rPr>
              <w:t>Сумма затрат, тыс. грн.</w:t>
            </w:r>
          </w:p>
        </w:tc>
        <w:tc>
          <w:tcPr>
            <w:tcW w:w="1532" w:type="pct"/>
            <w:gridSpan w:val="3"/>
            <w:tcBorders>
              <w:top w:val="single" w:sz="8" w:space="0" w:color="auto"/>
              <w:left w:val="single" w:sz="4" w:space="0" w:color="auto"/>
              <w:bottom w:val="single" w:sz="4" w:space="0" w:color="auto"/>
              <w:right w:val="single" w:sz="8" w:space="0" w:color="auto"/>
            </w:tcBorders>
            <w:shd w:val="clear" w:color="auto" w:fill="D9D9D9"/>
            <w:vAlign w:val="center"/>
            <w:hideMark/>
          </w:tcPr>
          <w:p w:rsidR="005A45F0" w:rsidRDefault="005A45F0">
            <w:pPr>
              <w:spacing w:line="360" w:lineRule="auto"/>
              <w:jc w:val="both"/>
              <w:rPr>
                <w:bCs/>
              </w:rPr>
            </w:pPr>
            <w:r>
              <w:rPr>
                <w:bCs/>
              </w:rPr>
              <w:t>Отклонения от 2011 года</w:t>
            </w:r>
          </w:p>
        </w:tc>
      </w:tr>
      <w:tr w:rsidR="005A45F0" w:rsidTr="005A45F0">
        <w:trPr>
          <w:cantSplit/>
        </w:trPr>
        <w:tc>
          <w:tcPr>
            <w:tcW w:w="0" w:type="auto"/>
            <w:vMerge/>
            <w:tcBorders>
              <w:top w:val="single" w:sz="8" w:space="0" w:color="auto"/>
              <w:left w:val="single" w:sz="8" w:space="0" w:color="auto"/>
              <w:bottom w:val="single" w:sz="8" w:space="0" w:color="auto"/>
              <w:right w:val="single" w:sz="4" w:space="0" w:color="auto"/>
            </w:tcBorders>
            <w:vAlign w:val="center"/>
            <w:hideMark/>
          </w:tcPr>
          <w:p w:rsidR="005A45F0" w:rsidRDefault="005A45F0">
            <w:pPr>
              <w:rPr>
                <w:bCs/>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5A45F0" w:rsidRDefault="005A45F0">
            <w:pPr>
              <w:rPr>
                <w:bCs/>
              </w:rPr>
            </w:pPr>
          </w:p>
        </w:tc>
        <w:tc>
          <w:tcPr>
            <w:tcW w:w="489" w:type="pct"/>
            <w:vMerge w:val="restart"/>
            <w:tcBorders>
              <w:top w:val="single" w:sz="4" w:space="0" w:color="auto"/>
              <w:left w:val="single" w:sz="4" w:space="0" w:color="auto"/>
              <w:bottom w:val="single" w:sz="8" w:space="0" w:color="auto"/>
              <w:right w:val="single" w:sz="4" w:space="0" w:color="auto"/>
            </w:tcBorders>
            <w:shd w:val="clear" w:color="auto" w:fill="D9D9D9"/>
            <w:vAlign w:val="center"/>
            <w:hideMark/>
          </w:tcPr>
          <w:p w:rsidR="005A45F0" w:rsidRDefault="005A45F0">
            <w:pPr>
              <w:spacing w:line="360" w:lineRule="auto"/>
              <w:jc w:val="both"/>
              <w:rPr>
                <w:bCs/>
              </w:rPr>
            </w:pPr>
            <w:r>
              <w:rPr>
                <w:bCs/>
              </w:rPr>
              <w:t xml:space="preserve">2011 </w:t>
            </w:r>
          </w:p>
        </w:tc>
        <w:tc>
          <w:tcPr>
            <w:tcW w:w="975"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45F0" w:rsidRDefault="005A45F0">
            <w:pPr>
              <w:spacing w:line="360" w:lineRule="auto"/>
              <w:jc w:val="both"/>
              <w:rPr>
                <w:bCs/>
              </w:rPr>
            </w:pPr>
            <w:r>
              <w:rPr>
                <w:bCs/>
              </w:rPr>
              <w:t>на ВП 2006 г.</w:t>
            </w:r>
          </w:p>
        </w:tc>
        <w:tc>
          <w:tcPr>
            <w:tcW w:w="488" w:type="pct"/>
            <w:vMerge w:val="restart"/>
            <w:tcBorders>
              <w:top w:val="single" w:sz="4" w:space="0" w:color="auto"/>
              <w:left w:val="single" w:sz="4" w:space="0" w:color="auto"/>
              <w:bottom w:val="single" w:sz="8" w:space="0" w:color="auto"/>
              <w:right w:val="single" w:sz="4" w:space="0" w:color="auto"/>
            </w:tcBorders>
            <w:shd w:val="clear" w:color="auto" w:fill="D9D9D9"/>
            <w:vAlign w:val="center"/>
            <w:hideMark/>
          </w:tcPr>
          <w:p w:rsidR="005A45F0" w:rsidRDefault="005A45F0">
            <w:pPr>
              <w:spacing w:line="360" w:lineRule="auto"/>
              <w:jc w:val="both"/>
              <w:rPr>
                <w:bCs/>
              </w:rPr>
            </w:pPr>
            <w:r>
              <w:rPr>
                <w:bCs/>
              </w:rPr>
              <w:t>Всего, тыс. руб</w:t>
            </w:r>
          </w:p>
        </w:tc>
        <w:tc>
          <w:tcPr>
            <w:tcW w:w="1045" w:type="pct"/>
            <w:gridSpan w:val="2"/>
            <w:tcBorders>
              <w:top w:val="single" w:sz="4" w:space="0" w:color="auto"/>
              <w:left w:val="single" w:sz="4" w:space="0" w:color="auto"/>
              <w:bottom w:val="single" w:sz="4" w:space="0" w:color="auto"/>
              <w:right w:val="single" w:sz="8" w:space="0" w:color="auto"/>
            </w:tcBorders>
            <w:shd w:val="clear" w:color="auto" w:fill="D9D9D9"/>
            <w:vAlign w:val="center"/>
            <w:hideMark/>
          </w:tcPr>
          <w:p w:rsidR="005A45F0" w:rsidRDefault="005A45F0">
            <w:pPr>
              <w:spacing w:line="360" w:lineRule="auto"/>
              <w:jc w:val="both"/>
              <w:rPr>
                <w:bCs/>
              </w:rPr>
            </w:pPr>
            <w:r>
              <w:rPr>
                <w:bCs/>
              </w:rPr>
              <w:t>В том числе за счет</w:t>
            </w:r>
          </w:p>
        </w:tc>
      </w:tr>
      <w:tr w:rsidR="005A45F0" w:rsidTr="005A45F0">
        <w:trPr>
          <w:cantSplit/>
        </w:trPr>
        <w:tc>
          <w:tcPr>
            <w:tcW w:w="0" w:type="auto"/>
            <w:vMerge/>
            <w:tcBorders>
              <w:top w:val="single" w:sz="8" w:space="0" w:color="auto"/>
              <w:left w:val="single" w:sz="8" w:space="0" w:color="auto"/>
              <w:bottom w:val="single" w:sz="8" w:space="0" w:color="auto"/>
              <w:right w:val="single" w:sz="4" w:space="0" w:color="auto"/>
            </w:tcBorders>
            <w:vAlign w:val="center"/>
            <w:hideMark/>
          </w:tcPr>
          <w:p w:rsidR="005A45F0" w:rsidRDefault="005A45F0">
            <w:pPr>
              <w:rPr>
                <w:bCs/>
              </w:rPr>
            </w:pPr>
          </w:p>
        </w:tc>
        <w:tc>
          <w:tcPr>
            <w:tcW w:w="488" w:type="pct"/>
            <w:tcBorders>
              <w:top w:val="single" w:sz="4" w:space="0" w:color="auto"/>
              <w:left w:val="single" w:sz="4" w:space="0" w:color="auto"/>
              <w:bottom w:val="single" w:sz="8" w:space="0" w:color="auto"/>
              <w:right w:val="single" w:sz="4" w:space="0" w:color="auto"/>
            </w:tcBorders>
            <w:shd w:val="clear" w:color="auto" w:fill="D9D9D9"/>
            <w:vAlign w:val="center"/>
            <w:hideMark/>
          </w:tcPr>
          <w:p w:rsidR="005A45F0" w:rsidRDefault="005A45F0">
            <w:pPr>
              <w:spacing w:line="360" w:lineRule="auto"/>
              <w:jc w:val="both"/>
              <w:rPr>
                <w:bCs/>
              </w:rPr>
            </w:pPr>
            <w:r>
              <w:rPr>
                <w:bCs/>
              </w:rPr>
              <w:t xml:space="preserve">2011 </w:t>
            </w:r>
          </w:p>
        </w:tc>
        <w:tc>
          <w:tcPr>
            <w:tcW w:w="488" w:type="pct"/>
            <w:tcBorders>
              <w:top w:val="single" w:sz="4" w:space="0" w:color="auto"/>
              <w:left w:val="single" w:sz="4" w:space="0" w:color="auto"/>
              <w:bottom w:val="single" w:sz="8" w:space="0" w:color="auto"/>
              <w:right w:val="single" w:sz="4" w:space="0" w:color="auto"/>
            </w:tcBorders>
            <w:shd w:val="clear" w:color="auto" w:fill="D9D9D9"/>
            <w:vAlign w:val="center"/>
            <w:hideMark/>
          </w:tcPr>
          <w:p w:rsidR="005A45F0" w:rsidRDefault="005A45F0">
            <w:pPr>
              <w:spacing w:line="360" w:lineRule="auto"/>
              <w:jc w:val="both"/>
              <w:rPr>
                <w:bCs/>
              </w:rPr>
            </w:pPr>
            <w:r>
              <w:rPr>
                <w:bCs/>
              </w:rPr>
              <w:t xml:space="preserve">2012 </w:t>
            </w: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5A45F0" w:rsidRDefault="005A45F0">
            <w:pPr>
              <w:rPr>
                <w:bCs/>
              </w:rPr>
            </w:pPr>
          </w:p>
        </w:tc>
        <w:tc>
          <w:tcPr>
            <w:tcW w:w="488" w:type="pct"/>
            <w:tcBorders>
              <w:top w:val="single" w:sz="4" w:space="0" w:color="auto"/>
              <w:left w:val="single" w:sz="4" w:space="0" w:color="auto"/>
              <w:bottom w:val="single" w:sz="8" w:space="0" w:color="auto"/>
              <w:right w:val="single" w:sz="4" w:space="0" w:color="auto"/>
            </w:tcBorders>
            <w:shd w:val="clear" w:color="auto" w:fill="D9D9D9"/>
            <w:vAlign w:val="center"/>
            <w:hideMark/>
          </w:tcPr>
          <w:p w:rsidR="005A45F0" w:rsidRDefault="005A45F0">
            <w:pPr>
              <w:spacing w:line="360" w:lineRule="auto"/>
              <w:jc w:val="both"/>
              <w:rPr>
                <w:bCs/>
              </w:rPr>
            </w:pPr>
            <w:r>
              <w:rPr>
                <w:bCs/>
              </w:rPr>
              <w:t xml:space="preserve">2011 </w:t>
            </w:r>
          </w:p>
        </w:tc>
        <w:tc>
          <w:tcPr>
            <w:tcW w:w="488" w:type="pct"/>
            <w:tcBorders>
              <w:top w:val="single" w:sz="4" w:space="0" w:color="auto"/>
              <w:left w:val="single" w:sz="4" w:space="0" w:color="auto"/>
              <w:bottom w:val="single" w:sz="8" w:space="0" w:color="auto"/>
              <w:right w:val="single" w:sz="4" w:space="0" w:color="auto"/>
            </w:tcBorders>
            <w:shd w:val="clear" w:color="auto" w:fill="D9D9D9"/>
            <w:vAlign w:val="center"/>
            <w:hideMark/>
          </w:tcPr>
          <w:p w:rsidR="005A45F0" w:rsidRDefault="005A45F0">
            <w:pPr>
              <w:spacing w:line="360" w:lineRule="auto"/>
              <w:jc w:val="both"/>
              <w:rPr>
                <w:bCs/>
              </w:rPr>
            </w:pPr>
            <w:r>
              <w:rPr>
                <w:bCs/>
              </w:rPr>
              <w:t xml:space="preserve">2012 </w:t>
            </w: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5A45F0" w:rsidRDefault="005A45F0">
            <w:pPr>
              <w:rPr>
                <w:bCs/>
              </w:rPr>
            </w:pPr>
          </w:p>
        </w:tc>
        <w:tc>
          <w:tcPr>
            <w:tcW w:w="489" w:type="pct"/>
            <w:tcBorders>
              <w:top w:val="single" w:sz="4" w:space="0" w:color="auto"/>
              <w:left w:val="single" w:sz="4" w:space="0" w:color="auto"/>
              <w:bottom w:val="single" w:sz="8" w:space="0" w:color="auto"/>
              <w:right w:val="single" w:sz="4" w:space="0" w:color="auto"/>
            </w:tcBorders>
            <w:shd w:val="clear" w:color="auto" w:fill="D9D9D9"/>
            <w:vAlign w:val="center"/>
            <w:hideMark/>
          </w:tcPr>
          <w:p w:rsidR="005A45F0" w:rsidRDefault="005A45F0">
            <w:pPr>
              <w:spacing w:line="360" w:lineRule="auto"/>
              <w:jc w:val="both"/>
              <w:rPr>
                <w:bCs/>
              </w:rPr>
            </w:pPr>
            <w:r>
              <w:rPr>
                <w:bCs/>
              </w:rPr>
              <w:t>∆ВП</w:t>
            </w:r>
          </w:p>
        </w:tc>
        <w:tc>
          <w:tcPr>
            <w:tcW w:w="556" w:type="pct"/>
            <w:tcBorders>
              <w:top w:val="single" w:sz="4" w:space="0" w:color="auto"/>
              <w:left w:val="single" w:sz="4" w:space="0" w:color="auto"/>
              <w:bottom w:val="single" w:sz="8" w:space="0" w:color="auto"/>
              <w:right w:val="single" w:sz="8" w:space="0" w:color="auto"/>
            </w:tcBorders>
            <w:shd w:val="clear" w:color="auto" w:fill="D9D9D9"/>
            <w:vAlign w:val="center"/>
            <w:hideMark/>
          </w:tcPr>
          <w:p w:rsidR="005A45F0" w:rsidRDefault="005A45F0">
            <w:pPr>
              <w:spacing w:line="360" w:lineRule="auto"/>
              <w:jc w:val="both"/>
              <w:rPr>
                <w:bCs/>
              </w:rPr>
            </w:pPr>
            <w:r>
              <w:rPr>
                <w:bCs/>
              </w:rPr>
              <w:t>уровня затрат на изделие</w:t>
            </w:r>
          </w:p>
        </w:tc>
      </w:tr>
      <w:tr w:rsidR="005A45F0" w:rsidTr="005A45F0">
        <w:tc>
          <w:tcPr>
            <w:tcW w:w="1029" w:type="pct"/>
            <w:tcBorders>
              <w:top w:val="single" w:sz="8"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t>Сырье и материалы</w:t>
            </w:r>
          </w:p>
        </w:tc>
        <w:tc>
          <w:tcPr>
            <w:tcW w:w="488" w:type="pct"/>
            <w:tcBorders>
              <w:top w:val="single" w:sz="8"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46,21</w:t>
            </w:r>
          </w:p>
        </w:tc>
        <w:tc>
          <w:tcPr>
            <w:tcW w:w="488" w:type="pct"/>
            <w:tcBorders>
              <w:top w:val="single" w:sz="8"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48,14</w:t>
            </w:r>
          </w:p>
        </w:tc>
        <w:tc>
          <w:tcPr>
            <w:tcW w:w="489" w:type="pct"/>
            <w:tcBorders>
              <w:top w:val="single" w:sz="8"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112758</w:t>
            </w:r>
          </w:p>
        </w:tc>
        <w:tc>
          <w:tcPr>
            <w:tcW w:w="488" w:type="pct"/>
            <w:tcBorders>
              <w:top w:val="single" w:sz="8"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120151,97</w:t>
            </w:r>
          </w:p>
        </w:tc>
        <w:tc>
          <w:tcPr>
            <w:tcW w:w="488" w:type="pct"/>
            <w:tcBorders>
              <w:top w:val="single" w:sz="8"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125152</w:t>
            </w:r>
          </w:p>
        </w:tc>
        <w:tc>
          <w:tcPr>
            <w:tcW w:w="488" w:type="pct"/>
            <w:tcBorders>
              <w:top w:val="single" w:sz="8"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12394</w:t>
            </w:r>
          </w:p>
        </w:tc>
        <w:tc>
          <w:tcPr>
            <w:tcW w:w="489" w:type="pct"/>
            <w:tcBorders>
              <w:top w:val="single" w:sz="8"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7393,97</w:t>
            </w:r>
          </w:p>
        </w:tc>
        <w:tc>
          <w:tcPr>
            <w:tcW w:w="556" w:type="pct"/>
            <w:tcBorders>
              <w:top w:val="single" w:sz="8"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5000,03</w:t>
            </w:r>
          </w:p>
        </w:tc>
      </w:tr>
      <w:tr w:rsidR="005A45F0" w:rsidTr="005A45F0">
        <w:tc>
          <w:tcPr>
            <w:tcW w:w="1029" w:type="pct"/>
            <w:tcBorders>
              <w:top w:val="single" w:sz="4"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t>Покупные полуфабрикаты и комплектующие изделия</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204,85</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216,62</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499840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532616,39</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563200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63360</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32776,39</w:t>
            </w:r>
          </w:p>
        </w:tc>
        <w:tc>
          <w:tcPr>
            <w:tcW w:w="556" w:type="pct"/>
            <w:tcBorders>
              <w:top w:val="single" w:sz="4"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30583,61</w:t>
            </w:r>
          </w:p>
        </w:tc>
      </w:tr>
      <w:tr w:rsidR="005A45F0" w:rsidTr="005A45F0">
        <w:tc>
          <w:tcPr>
            <w:tcW w:w="1029" w:type="pct"/>
            <w:tcBorders>
              <w:top w:val="single" w:sz="4"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t>Топливо, энергия на технологические цели</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12,85</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15,67</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31361</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33417,46</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40738</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9377</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2056,46</w:t>
            </w:r>
          </w:p>
        </w:tc>
        <w:tc>
          <w:tcPr>
            <w:tcW w:w="556" w:type="pct"/>
            <w:tcBorders>
              <w:top w:val="single" w:sz="4"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7320,54</w:t>
            </w:r>
          </w:p>
        </w:tc>
      </w:tr>
      <w:tr w:rsidR="005A45F0" w:rsidTr="005A45F0">
        <w:tc>
          <w:tcPr>
            <w:tcW w:w="1029" w:type="pct"/>
            <w:tcBorders>
              <w:top w:val="single" w:sz="4"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t>Основная заработная плата рабочих</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11,93</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11,78</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29100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31008,20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30630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1530</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1908,20</w:t>
            </w:r>
          </w:p>
        </w:tc>
        <w:tc>
          <w:tcPr>
            <w:tcW w:w="556" w:type="pct"/>
            <w:tcBorders>
              <w:top w:val="single" w:sz="4"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-378,20</w:t>
            </w:r>
          </w:p>
        </w:tc>
      </w:tr>
      <w:tr w:rsidR="005A45F0" w:rsidTr="005A45F0">
        <w:tc>
          <w:tcPr>
            <w:tcW w:w="1029" w:type="pct"/>
            <w:tcBorders>
              <w:top w:val="single" w:sz="4"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t>Дополнительная з/п</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2,76</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2,79</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6745</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7187,30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7256</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511</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442,30</w:t>
            </w:r>
          </w:p>
        </w:tc>
        <w:tc>
          <w:tcPr>
            <w:tcW w:w="556" w:type="pct"/>
            <w:tcBorders>
              <w:top w:val="single" w:sz="4"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68,70</w:t>
            </w:r>
          </w:p>
        </w:tc>
      </w:tr>
      <w:tr w:rsidR="005A45F0" w:rsidTr="005A45F0">
        <w:tc>
          <w:tcPr>
            <w:tcW w:w="1029" w:type="pct"/>
            <w:tcBorders>
              <w:top w:val="single" w:sz="4"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t>Отчисления на соц. мероприятия</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5,44</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5,39</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13263</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14132,70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14018</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755</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869,70</w:t>
            </w:r>
          </w:p>
        </w:tc>
        <w:tc>
          <w:tcPr>
            <w:tcW w:w="556" w:type="pct"/>
            <w:tcBorders>
              <w:top w:val="single" w:sz="4"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-114,70</w:t>
            </w:r>
          </w:p>
        </w:tc>
      </w:tr>
      <w:tr w:rsidR="005A45F0" w:rsidTr="005A45F0">
        <w:tc>
          <w:tcPr>
            <w:tcW w:w="1029" w:type="pct"/>
            <w:tcBorders>
              <w:top w:val="single" w:sz="4"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t>РСЭО</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3,93</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3,70</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9600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10229,51</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9629</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29</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629,51</w:t>
            </w:r>
          </w:p>
        </w:tc>
        <w:tc>
          <w:tcPr>
            <w:tcW w:w="556" w:type="pct"/>
            <w:tcBorders>
              <w:top w:val="single" w:sz="4"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-600,51</w:t>
            </w:r>
          </w:p>
        </w:tc>
      </w:tr>
      <w:tr w:rsidR="005A45F0" w:rsidTr="005A45F0">
        <w:tc>
          <w:tcPr>
            <w:tcW w:w="1029" w:type="pct"/>
            <w:tcBorders>
              <w:top w:val="single" w:sz="4"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t>Общепроизводственные расходы</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8,81</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7,85</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21500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22909,84</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20400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-1100</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1409,84</w:t>
            </w:r>
          </w:p>
        </w:tc>
        <w:tc>
          <w:tcPr>
            <w:tcW w:w="556" w:type="pct"/>
            <w:tcBorders>
              <w:top w:val="single" w:sz="4"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-2509,84</w:t>
            </w:r>
          </w:p>
        </w:tc>
      </w:tr>
      <w:tr w:rsidR="005A45F0" w:rsidTr="005A45F0">
        <w:tc>
          <w:tcPr>
            <w:tcW w:w="1029" w:type="pct"/>
            <w:tcBorders>
              <w:top w:val="single" w:sz="4"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t>Общехозяйственные расходы</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13,11</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12,23</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32000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34098,36</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31800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-200</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2098,36</w:t>
            </w:r>
          </w:p>
        </w:tc>
        <w:tc>
          <w:tcPr>
            <w:tcW w:w="556" w:type="pct"/>
            <w:tcBorders>
              <w:top w:val="single" w:sz="4"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-2298,36</w:t>
            </w:r>
          </w:p>
        </w:tc>
      </w:tr>
      <w:tr w:rsidR="005A45F0" w:rsidTr="005A45F0">
        <w:tc>
          <w:tcPr>
            <w:tcW w:w="1029" w:type="pct"/>
            <w:tcBorders>
              <w:top w:val="single" w:sz="4"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t xml:space="preserve">Прочие </w:t>
            </w:r>
            <w:r>
              <w:lastRenderedPageBreak/>
              <w:t>производственные расходы</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lastRenderedPageBreak/>
              <w:t>0,58</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0,87</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1420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1513,11</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2250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830</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93,11</w:t>
            </w:r>
          </w:p>
        </w:tc>
        <w:tc>
          <w:tcPr>
            <w:tcW w:w="556" w:type="pct"/>
            <w:tcBorders>
              <w:top w:val="single" w:sz="4"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736,89</w:t>
            </w:r>
          </w:p>
        </w:tc>
      </w:tr>
      <w:tr w:rsidR="005A45F0" w:rsidTr="005A45F0">
        <w:tc>
          <w:tcPr>
            <w:tcW w:w="1029" w:type="pct"/>
            <w:tcBorders>
              <w:top w:val="single" w:sz="4" w:space="0" w:color="auto"/>
              <w:left w:val="single" w:sz="8" w:space="0" w:color="auto"/>
              <w:bottom w:val="single" w:sz="4" w:space="0" w:color="auto"/>
              <w:right w:val="single" w:sz="4" w:space="0" w:color="auto"/>
            </w:tcBorders>
            <w:vAlign w:val="center"/>
            <w:hideMark/>
          </w:tcPr>
          <w:p w:rsidR="005A45F0" w:rsidRDefault="005A45F0">
            <w:pPr>
              <w:spacing w:line="360" w:lineRule="auto"/>
              <w:jc w:val="both"/>
            </w:pPr>
            <w:r>
              <w:lastRenderedPageBreak/>
              <w:t>Расходы на сбыт</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0,05</w:t>
            </w:r>
          </w:p>
        </w:tc>
        <w:tc>
          <w:tcPr>
            <w:tcW w:w="488" w:type="pct"/>
            <w:tcBorders>
              <w:top w:val="single" w:sz="4" w:space="0" w:color="auto"/>
              <w:left w:val="single" w:sz="4" w:space="0" w:color="auto"/>
              <w:bottom w:val="single" w:sz="4" w:space="0" w:color="auto"/>
              <w:right w:val="single" w:sz="4" w:space="0" w:color="auto"/>
            </w:tcBorders>
            <w:vAlign w:val="center"/>
            <w:hideMark/>
          </w:tcPr>
          <w:p w:rsidR="005A45F0" w:rsidRDefault="005A45F0">
            <w:pPr>
              <w:spacing w:line="360" w:lineRule="auto"/>
              <w:jc w:val="both"/>
            </w:pPr>
            <w:r>
              <w:t>0,05</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120</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127,87</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141</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21</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5A45F0" w:rsidRDefault="005A45F0">
            <w:pPr>
              <w:spacing w:line="360" w:lineRule="auto"/>
              <w:jc w:val="both"/>
            </w:pPr>
            <w:r>
              <w:t>7,87</w:t>
            </w:r>
          </w:p>
        </w:tc>
        <w:tc>
          <w:tcPr>
            <w:tcW w:w="556" w:type="pct"/>
            <w:tcBorders>
              <w:top w:val="single" w:sz="4" w:space="0" w:color="auto"/>
              <w:left w:val="single" w:sz="4" w:space="0" w:color="auto"/>
              <w:bottom w:val="single" w:sz="4" w:space="0" w:color="auto"/>
              <w:right w:val="single" w:sz="8" w:space="0" w:color="auto"/>
            </w:tcBorders>
            <w:noWrap/>
            <w:vAlign w:val="center"/>
            <w:hideMark/>
          </w:tcPr>
          <w:p w:rsidR="005A45F0" w:rsidRDefault="005A45F0">
            <w:pPr>
              <w:spacing w:line="360" w:lineRule="auto"/>
              <w:jc w:val="both"/>
            </w:pPr>
            <w:r>
              <w:t>13,13</w:t>
            </w:r>
          </w:p>
        </w:tc>
      </w:tr>
      <w:tr w:rsidR="005A45F0" w:rsidTr="005A45F0">
        <w:tc>
          <w:tcPr>
            <w:tcW w:w="1029" w:type="pct"/>
            <w:tcBorders>
              <w:top w:val="single" w:sz="4" w:space="0" w:color="auto"/>
              <w:left w:val="single" w:sz="8" w:space="0" w:color="auto"/>
              <w:bottom w:val="double" w:sz="4" w:space="0" w:color="auto"/>
              <w:right w:val="single" w:sz="4" w:space="0" w:color="auto"/>
            </w:tcBorders>
            <w:shd w:val="clear" w:color="auto" w:fill="D9D9D9"/>
            <w:vAlign w:val="center"/>
            <w:hideMark/>
          </w:tcPr>
          <w:p w:rsidR="005A45F0" w:rsidRDefault="005A45F0">
            <w:pPr>
              <w:spacing w:line="360" w:lineRule="auto"/>
              <w:jc w:val="both"/>
              <w:rPr>
                <w:bCs/>
              </w:rPr>
            </w:pPr>
            <w:r>
              <w:rPr>
                <w:bCs/>
              </w:rPr>
              <w:t>Полная</w:t>
            </w:r>
            <w:r>
              <w:rPr>
                <w:bCs/>
              </w:rPr>
              <w:br/>
              <w:t>себестоимость</w:t>
            </w:r>
          </w:p>
        </w:tc>
        <w:tc>
          <w:tcPr>
            <w:tcW w:w="488" w:type="pct"/>
            <w:tcBorders>
              <w:top w:val="single" w:sz="4" w:space="0" w:color="auto"/>
              <w:left w:val="single" w:sz="4" w:space="0" w:color="auto"/>
              <w:bottom w:val="double" w:sz="4" w:space="0" w:color="auto"/>
              <w:right w:val="single" w:sz="4" w:space="0" w:color="auto"/>
            </w:tcBorders>
            <w:shd w:val="clear" w:color="auto" w:fill="D9D9D9"/>
            <w:vAlign w:val="center"/>
            <w:hideMark/>
          </w:tcPr>
          <w:p w:rsidR="005A45F0" w:rsidRDefault="005A45F0">
            <w:pPr>
              <w:spacing w:line="360" w:lineRule="auto"/>
              <w:jc w:val="both"/>
              <w:rPr>
                <w:bCs/>
              </w:rPr>
            </w:pPr>
            <w:r>
              <w:rPr>
                <w:bCs/>
              </w:rPr>
              <w:t>310,54</w:t>
            </w:r>
          </w:p>
        </w:tc>
        <w:tc>
          <w:tcPr>
            <w:tcW w:w="488" w:type="pct"/>
            <w:tcBorders>
              <w:top w:val="single" w:sz="4" w:space="0" w:color="auto"/>
              <w:left w:val="single" w:sz="4" w:space="0" w:color="auto"/>
              <w:bottom w:val="double" w:sz="4" w:space="0" w:color="auto"/>
              <w:right w:val="single" w:sz="4" w:space="0" w:color="auto"/>
            </w:tcBorders>
            <w:shd w:val="clear" w:color="auto" w:fill="D9D9D9"/>
            <w:vAlign w:val="center"/>
            <w:hideMark/>
          </w:tcPr>
          <w:p w:rsidR="005A45F0" w:rsidRDefault="005A45F0">
            <w:pPr>
              <w:spacing w:line="360" w:lineRule="auto"/>
              <w:jc w:val="both"/>
              <w:rPr>
                <w:bCs/>
              </w:rPr>
            </w:pPr>
            <w:r>
              <w:rPr>
                <w:bCs/>
              </w:rPr>
              <w:t>325,08</w:t>
            </w:r>
          </w:p>
        </w:tc>
        <w:tc>
          <w:tcPr>
            <w:tcW w:w="489" w:type="pct"/>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5A45F0" w:rsidRDefault="005A45F0">
            <w:pPr>
              <w:spacing w:line="360" w:lineRule="auto"/>
              <w:jc w:val="both"/>
              <w:rPr>
                <w:bCs/>
              </w:rPr>
            </w:pPr>
            <w:r>
              <w:rPr>
                <w:bCs/>
              </w:rPr>
              <w:t>757707</w:t>
            </w:r>
          </w:p>
        </w:tc>
        <w:tc>
          <w:tcPr>
            <w:tcW w:w="488" w:type="pct"/>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5A45F0" w:rsidRDefault="005A45F0">
            <w:pPr>
              <w:spacing w:line="360" w:lineRule="auto"/>
              <w:jc w:val="both"/>
              <w:rPr>
                <w:bCs/>
              </w:rPr>
            </w:pPr>
            <w:r>
              <w:rPr>
                <w:bCs/>
              </w:rPr>
              <w:t>807393</w:t>
            </w:r>
          </w:p>
        </w:tc>
        <w:tc>
          <w:tcPr>
            <w:tcW w:w="488" w:type="pct"/>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5A45F0" w:rsidRDefault="005A45F0">
            <w:pPr>
              <w:spacing w:line="360" w:lineRule="auto"/>
              <w:jc w:val="both"/>
              <w:rPr>
                <w:bCs/>
              </w:rPr>
            </w:pPr>
            <w:r>
              <w:rPr>
                <w:bCs/>
              </w:rPr>
              <w:t>845214</w:t>
            </w:r>
          </w:p>
        </w:tc>
        <w:tc>
          <w:tcPr>
            <w:tcW w:w="488" w:type="pct"/>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5A45F0" w:rsidRDefault="005A45F0">
            <w:pPr>
              <w:spacing w:line="360" w:lineRule="auto"/>
              <w:jc w:val="both"/>
              <w:rPr>
                <w:bCs/>
              </w:rPr>
            </w:pPr>
            <w:r>
              <w:rPr>
                <w:bCs/>
              </w:rPr>
              <w:t>87507</w:t>
            </w:r>
          </w:p>
        </w:tc>
        <w:tc>
          <w:tcPr>
            <w:tcW w:w="489" w:type="pct"/>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5A45F0" w:rsidRDefault="005A45F0">
            <w:pPr>
              <w:spacing w:line="360" w:lineRule="auto"/>
              <w:jc w:val="both"/>
              <w:rPr>
                <w:bCs/>
              </w:rPr>
            </w:pPr>
            <w:r>
              <w:rPr>
                <w:bCs/>
              </w:rPr>
              <w:t>49685,7</w:t>
            </w:r>
          </w:p>
        </w:tc>
        <w:tc>
          <w:tcPr>
            <w:tcW w:w="556" w:type="pct"/>
            <w:tcBorders>
              <w:top w:val="single" w:sz="4" w:space="0" w:color="auto"/>
              <w:left w:val="single" w:sz="4" w:space="0" w:color="auto"/>
              <w:bottom w:val="double" w:sz="4" w:space="0" w:color="auto"/>
              <w:right w:val="single" w:sz="8" w:space="0" w:color="auto"/>
            </w:tcBorders>
            <w:shd w:val="clear" w:color="auto" w:fill="D9D9D9"/>
            <w:noWrap/>
            <w:vAlign w:val="center"/>
            <w:hideMark/>
          </w:tcPr>
          <w:p w:rsidR="005A45F0" w:rsidRDefault="005A45F0">
            <w:pPr>
              <w:spacing w:line="360" w:lineRule="auto"/>
              <w:jc w:val="both"/>
              <w:rPr>
                <w:bCs/>
              </w:rPr>
            </w:pPr>
            <w:r>
              <w:rPr>
                <w:bCs/>
              </w:rPr>
              <w:t>37821,3</w:t>
            </w:r>
          </w:p>
        </w:tc>
      </w:tr>
      <w:tr w:rsidR="005A45F0" w:rsidTr="005A45F0">
        <w:tc>
          <w:tcPr>
            <w:tcW w:w="1029" w:type="pct"/>
            <w:tcBorders>
              <w:top w:val="double" w:sz="4" w:space="0" w:color="auto"/>
              <w:left w:val="single" w:sz="8" w:space="0" w:color="auto"/>
              <w:bottom w:val="single" w:sz="8" w:space="0" w:color="auto"/>
              <w:right w:val="single" w:sz="4" w:space="0" w:color="auto"/>
            </w:tcBorders>
            <w:noWrap/>
            <w:vAlign w:val="center"/>
            <w:hideMark/>
          </w:tcPr>
          <w:p w:rsidR="005A45F0" w:rsidRDefault="005A45F0">
            <w:pPr>
              <w:spacing w:line="360" w:lineRule="auto"/>
              <w:jc w:val="both"/>
              <w:rPr>
                <w:bCs/>
              </w:rPr>
            </w:pPr>
            <w:r>
              <w:rPr>
                <w:bCs/>
              </w:rPr>
              <w:t>Выпуск продукции,</w:t>
            </w:r>
            <w:r>
              <w:rPr>
                <w:bCs/>
              </w:rPr>
              <w:br/>
              <w:t>шт.</w:t>
            </w:r>
          </w:p>
        </w:tc>
        <w:tc>
          <w:tcPr>
            <w:tcW w:w="488" w:type="pct"/>
            <w:tcBorders>
              <w:top w:val="double" w:sz="4" w:space="0" w:color="auto"/>
              <w:left w:val="single" w:sz="4" w:space="0" w:color="auto"/>
              <w:bottom w:val="single" w:sz="8" w:space="0" w:color="auto"/>
              <w:right w:val="single" w:sz="4" w:space="0" w:color="auto"/>
            </w:tcBorders>
            <w:noWrap/>
            <w:vAlign w:val="center"/>
            <w:hideMark/>
          </w:tcPr>
          <w:p w:rsidR="005A45F0" w:rsidRDefault="005A45F0">
            <w:pPr>
              <w:spacing w:line="360" w:lineRule="auto"/>
              <w:jc w:val="both"/>
              <w:rPr>
                <w:bCs/>
              </w:rPr>
            </w:pPr>
            <w:r>
              <w:rPr>
                <w:bCs/>
              </w:rPr>
              <w:t>2440</w:t>
            </w:r>
          </w:p>
        </w:tc>
        <w:tc>
          <w:tcPr>
            <w:tcW w:w="488" w:type="pct"/>
            <w:tcBorders>
              <w:top w:val="double" w:sz="4" w:space="0" w:color="auto"/>
              <w:left w:val="single" w:sz="4" w:space="0" w:color="auto"/>
              <w:bottom w:val="single" w:sz="8" w:space="0" w:color="auto"/>
              <w:right w:val="single" w:sz="4" w:space="0" w:color="auto"/>
            </w:tcBorders>
            <w:noWrap/>
            <w:vAlign w:val="center"/>
            <w:hideMark/>
          </w:tcPr>
          <w:p w:rsidR="005A45F0" w:rsidRDefault="005A45F0">
            <w:pPr>
              <w:spacing w:line="360" w:lineRule="auto"/>
              <w:jc w:val="both"/>
              <w:rPr>
                <w:bCs/>
              </w:rPr>
            </w:pPr>
            <w:r>
              <w:rPr>
                <w:bCs/>
              </w:rPr>
              <w:t>2600</w:t>
            </w:r>
          </w:p>
        </w:tc>
        <w:tc>
          <w:tcPr>
            <w:tcW w:w="489" w:type="pct"/>
            <w:tcBorders>
              <w:top w:val="double" w:sz="4" w:space="0" w:color="auto"/>
              <w:left w:val="single" w:sz="4" w:space="0" w:color="auto"/>
              <w:bottom w:val="single" w:sz="8" w:space="0" w:color="auto"/>
              <w:right w:val="single" w:sz="4" w:space="0" w:color="auto"/>
            </w:tcBorders>
            <w:noWrap/>
            <w:vAlign w:val="center"/>
          </w:tcPr>
          <w:p w:rsidR="005A45F0" w:rsidRDefault="005A45F0">
            <w:pPr>
              <w:spacing w:line="360" w:lineRule="auto"/>
              <w:jc w:val="both"/>
              <w:rPr>
                <w:bCs/>
              </w:rPr>
            </w:pPr>
          </w:p>
        </w:tc>
        <w:tc>
          <w:tcPr>
            <w:tcW w:w="488" w:type="pct"/>
            <w:tcBorders>
              <w:top w:val="double" w:sz="4" w:space="0" w:color="auto"/>
              <w:left w:val="single" w:sz="4" w:space="0" w:color="auto"/>
              <w:bottom w:val="single" w:sz="8" w:space="0" w:color="auto"/>
              <w:right w:val="single" w:sz="4" w:space="0" w:color="auto"/>
            </w:tcBorders>
            <w:noWrap/>
            <w:vAlign w:val="center"/>
          </w:tcPr>
          <w:p w:rsidR="005A45F0" w:rsidRDefault="005A45F0">
            <w:pPr>
              <w:spacing w:line="360" w:lineRule="auto"/>
              <w:jc w:val="both"/>
              <w:rPr>
                <w:bCs/>
              </w:rPr>
            </w:pPr>
          </w:p>
        </w:tc>
        <w:tc>
          <w:tcPr>
            <w:tcW w:w="488" w:type="pct"/>
            <w:tcBorders>
              <w:top w:val="double" w:sz="4" w:space="0" w:color="auto"/>
              <w:left w:val="single" w:sz="4" w:space="0" w:color="auto"/>
              <w:bottom w:val="single" w:sz="8" w:space="0" w:color="auto"/>
              <w:right w:val="single" w:sz="4" w:space="0" w:color="auto"/>
            </w:tcBorders>
            <w:noWrap/>
            <w:vAlign w:val="center"/>
          </w:tcPr>
          <w:p w:rsidR="005A45F0" w:rsidRDefault="005A45F0">
            <w:pPr>
              <w:spacing w:line="360" w:lineRule="auto"/>
              <w:jc w:val="both"/>
              <w:rPr>
                <w:bCs/>
              </w:rPr>
            </w:pPr>
          </w:p>
        </w:tc>
        <w:tc>
          <w:tcPr>
            <w:tcW w:w="488" w:type="pct"/>
            <w:tcBorders>
              <w:top w:val="double" w:sz="4" w:space="0" w:color="auto"/>
              <w:left w:val="single" w:sz="4" w:space="0" w:color="auto"/>
              <w:bottom w:val="single" w:sz="8" w:space="0" w:color="auto"/>
              <w:right w:val="single" w:sz="4" w:space="0" w:color="auto"/>
            </w:tcBorders>
            <w:noWrap/>
            <w:vAlign w:val="center"/>
          </w:tcPr>
          <w:p w:rsidR="005A45F0" w:rsidRDefault="005A45F0">
            <w:pPr>
              <w:spacing w:line="360" w:lineRule="auto"/>
              <w:jc w:val="both"/>
              <w:rPr>
                <w:bCs/>
              </w:rPr>
            </w:pPr>
          </w:p>
        </w:tc>
        <w:tc>
          <w:tcPr>
            <w:tcW w:w="489" w:type="pct"/>
            <w:tcBorders>
              <w:top w:val="double" w:sz="4" w:space="0" w:color="auto"/>
              <w:left w:val="single" w:sz="4" w:space="0" w:color="auto"/>
              <w:bottom w:val="single" w:sz="8" w:space="0" w:color="auto"/>
              <w:right w:val="single" w:sz="4" w:space="0" w:color="auto"/>
            </w:tcBorders>
            <w:noWrap/>
            <w:vAlign w:val="center"/>
          </w:tcPr>
          <w:p w:rsidR="005A45F0" w:rsidRDefault="005A45F0">
            <w:pPr>
              <w:spacing w:line="360" w:lineRule="auto"/>
              <w:jc w:val="both"/>
              <w:rPr>
                <w:bCs/>
              </w:rPr>
            </w:pPr>
          </w:p>
        </w:tc>
        <w:tc>
          <w:tcPr>
            <w:tcW w:w="556" w:type="pct"/>
            <w:tcBorders>
              <w:top w:val="double" w:sz="4" w:space="0" w:color="auto"/>
              <w:left w:val="single" w:sz="4" w:space="0" w:color="auto"/>
              <w:bottom w:val="single" w:sz="8" w:space="0" w:color="auto"/>
              <w:right w:val="single" w:sz="8" w:space="0" w:color="auto"/>
            </w:tcBorders>
            <w:noWrap/>
            <w:vAlign w:val="center"/>
          </w:tcPr>
          <w:p w:rsidR="005A45F0" w:rsidRDefault="005A45F0">
            <w:pPr>
              <w:spacing w:line="360" w:lineRule="auto"/>
              <w:jc w:val="both"/>
              <w:rPr>
                <w:bCs/>
              </w:rPr>
            </w:pPr>
          </w:p>
        </w:tc>
      </w:tr>
    </w:tbl>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 xml:space="preserve">Итак, определив и исчислив все статьи калькуляции можно сделать следующие выводы на основании таблицы 3.2. Выпуск продукции в натуральном выражении за 2011 год составил 2440 шт., а за 2012 год — 2600 шт. Себестоимость единицы изделия по каждой статье затрат (графы 1, 2) получается путем деления соответствующей статьи (см. табл. 3.3) на объем выпуска в натуральном выражении за нужный год. Сумма затрат на производство продукции в 2012 году по себестоимости 2011 года (графа 4) рассчитывается путем умножения себестоимости продукции 2011 года на фактический объем производства в натуральном выражении за 2012 год. Производственная себестоимость в отчетном году составила 99,98 % полной себестоимости, что говорит о незначительном размере расходов на сбыт (141 тыс. руб). Рост полной себестоимости на 11,55 % произошел за счет повышения затрат практически по каждой статье. Значительный удельный вес в материальных затратах на производство в целом занимают покупные полуфабрикаты и комплектующие изделия. Их доля в фактической стоимости материальных затрат 2012 года снизилась на 0,37%, но в полной себестоимости — возросла по сравнению с прошлым годом на 0,67 %, а в абсолютном выражении рост данных затрат составил 63360 тыс. руб. Доля сырья и материалов сократилась как в полной себестоимости продукции (0,07 %), так и в фактической стоимости материальных затрат, хотя и не очень существенно. Это свидетельствует о том, что анализируемое условное предприятие при изготовлении некоторых видов изделий стремится к замене материалов, требующих значительных затрат труда при их обработке, покупными </w:t>
      </w:r>
      <w:r>
        <w:rPr>
          <w:sz w:val="28"/>
          <w:szCs w:val="28"/>
        </w:rPr>
        <w:lastRenderedPageBreak/>
        <w:t>комплектующими изделиями, превращение которых в готовую продукцию является менее трудоемким, но более дорогостоящим. Это подтверждается и изменением доли заработной платы. За 2012 г. расходы на заработную плату и отчисления, связанные с ней, снизились на 0,34 %.</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 xml:space="preserve">Таким образом, можно полагать, что предприятие имеет налаженные, устойчивые связи с поставщиками по кооперированным поставкам. Дальнейшее снижение материальных затрат возможно при выявлении новых резервов их снижения. </w:t>
      </w: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8"/>
        <w:rPr>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8"/>
        <w:rPr>
          <w:sz w:val="28"/>
          <w:szCs w:val="28"/>
        </w:rPr>
      </w:pPr>
    </w:p>
    <w:p w:rsidR="005A45F0" w:rsidRPr="005A45F0" w:rsidRDefault="005A45F0" w:rsidP="005A45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sz w:val="28"/>
          <w:szCs w:val="28"/>
        </w:rPr>
      </w:pPr>
      <w:bookmarkStart w:id="10" w:name="_Toc346490222"/>
      <w:r w:rsidRPr="005A45F0">
        <w:rPr>
          <w:rFonts w:ascii="Times New Roman" w:hAnsi="Times New Roman"/>
          <w:b w:val="0"/>
          <w:sz w:val="28"/>
          <w:szCs w:val="28"/>
        </w:rPr>
        <w:t>3.2.Обоснование себестоимости на плановый период</w:t>
      </w:r>
      <w:bookmarkEnd w:id="10"/>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 xml:space="preserve">Основными такими резервами является более рациональное размещение заказов, изыскание более эффективных решений при комплектации изделий, разработка более выгодных условий договорных отношений с поставщиками. </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 xml:space="preserve">В целом же рост уровня кооперации — явление положительное, значительно сокращающее издержки производства. Увеличение прочих производственных расходов свидетельствует о бесхозяйственности, чрезмерном расходовании и т. д. </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 xml:space="preserve">Но следует отметить, что некоторые статьи повлияли на снижение себестоимости в результате их экономного расходования. </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 xml:space="preserve">Так, значительная экономия получена по основной и дополнительной заработной плате, расходам на эксплуатацию и оборудование, общецеховым и общезаводским расходам. </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 xml:space="preserve">Наибольшая сумма экономии достигнута по общепроизводственным расходам (2509,48 тыс. руб.) и общехозяйственным (2298,36 тыс. руб.). В общем, сумма резервов за 2006 г. составила 43737,98 тыс. руб., в том числе: ликвидации превышения прямых материальных затрат — 42904,18 тыс. руб.; доведение до нормативных размеров РСЭО — 133,8 тыс. руб., сокращение общецеховых и общезаводских расходов — 700 тыс. руб., в том числе: прочих </w:t>
      </w:r>
      <w:r>
        <w:rPr>
          <w:sz w:val="28"/>
          <w:szCs w:val="28"/>
        </w:rPr>
        <w:lastRenderedPageBreak/>
        <w:t>общецеховых расходов — 320 тыс. руб., прочих общецеховых расходов — 180 тыс. руб., ликвидация общецеховых непроизводительных расходов — 200 тыс. руб.</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 xml:space="preserve">Резервы сокращения затрат устанавливаются по каждой статье расходов за счет конкретных организационно-технических мероприятий (внедрение новой более прогрессивной техники и технологии производства, улучшение организации труда и др.), которые будут способствовать экономии заработной платы, сырья, материалов, энергии и т. д. </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Экономию затрат по оплате труда (Р</w:t>
      </w:r>
      <w:r>
        <w:rPr>
          <w:sz w:val="28"/>
          <w:szCs w:val="28"/>
        </w:rPr>
        <w:sym w:font="Wingdings" w:char="F0E2"/>
      </w:r>
      <w:r>
        <w:rPr>
          <w:sz w:val="28"/>
          <w:szCs w:val="28"/>
        </w:rPr>
        <w:t>ЗП) в результате внедрения организационно-технических мероприятий можно рассчитать, умножив разность между трудоемкостью изделий до внедрения (</w:t>
      </w:r>
      <w:r>
        <w:rPr>
          <w:iCs/>
          <w:sz w:val="28"/>
          <w:szCs w:val="28"/>
        </w:rPr>
        <w:t>Т</w:t>
      </w:r>
      <w:r>
        <w:rPr>
          <w:iCs/>
          <w:sz w:val="28"/>
          <w:szCs w:val="28"/>
          <w:vertAlign w:val="subscript"/>
        </w:rPr>
        <w:t>Е0</w:t>
      </w:r>
      <w:r>
        <w:rPr>
          <w:sz w:val="28"/>
          <w:szCs w:val="28"/>
        </w:rPr>
        <w:t>) и после внедрения (</w:t>
      </w:r>
      <w:r>
        <w:rPr>
          <w:iCs/>
          <w:sz w:val="28"/>
          <w:szCs w:val="28"/>
        </w:rPr>
        <w:t>Т</w:t>
      </w:r>
      <w:r>
        <w:rPr>
          <w:iCs/>
          <w:sz w:val="28"/>
          <w:szCs w:val="28"/>
          <w:vertAlign w:val="subscript"/>
        </w:rPr>
        <w:t>Е1</w:t>
      </w:r>
      <w:r>
        <w:rPr>
          <w:sz w:val="28"/>
          <w:szCs w:val="28"/>
        </w:rPr>
        <w:t>) соответствующих мероприятий на планируемый уровень среднечасовой оплаты труда (</w:t>
      </w:r>
      <w:r>
        <w:rPr>
          <w:iCs/>
          <w:sz w:val="28"/>
          <w:szCs w:val="28"/>
        </w:rPr>
        <w:t>ОТ</w:t>
      </w:r>
      <w:r>
        <w:rPr>
          <w:sz w:val="28"/>
          <w:szCs w:val="28"/>
        </w:rPr>
        <w:t>) и на количество планируемых к выпуску изделий (</w:t>
      </w:r>
      <w:r>
        <w:rPr>
          <w:iCs/>
          <w:sz w:val="28"/>
          <w:szCs w:val="28"/>
        </w:rPr>
        <w:t>ВП</w:t>
      </w:r>
      <w:r>
        <w:rPr>
          <w:iCs/>
          <w:sz w:val="28"/>
          <w:szCs w:val="28"/>
          <w:vertAlign w:val="subscript"/>
        </w:rPr>
        <w:t>0</w:t>
      </w:r>
      <w:r>
        <w:rPr>
          <w:sz w:val="28"/>
          <w:szCs w:val="28"/>
        </w:rPr>
        <w:t>):</w:t>
      </w:r>
    </w:p>
    <w:tbl>
      <w:tblPr>
        <w:tblW w:w="0" w:type="auto"/>
        <w:tblInd w:w="810" w:type="dxa"/>
        <w:tblLook w:val="04A0" w:firstRow="1" w:lastRow="0" w:firstColumn="1" w:lastColumn="0" w:noHBand="0" w:noVBand="1"/>
      </w:tblPr>
      <w:tblGrid>
        <w:gridCol w:w="8258"/>
        <w:gridCol w:w="753"/>
      </w:tblGrid>
      <w:tr w:rsidR="005A45F0" w:rsidTr="005A45F0">
        <w:tc>
          <w:tcPr>
            <w:tcW w:w="8258" w:type="dxa"/>
            <w:vAlign w:val="center"/>
            <w:hideMark/>
          </w:tcPr>
          <w:p w:rsidR="005A45F0" w:rsidRDefault="005A45F0">
            <w:pPr>
              <w:spacing w:line="360" w:lineRule="auto"/>
              <w:ind w:firstLine="708"/>
              <w:jc w:val="both"/>
              <w:rPr>
                <w:sz w:val="28"/>
                <w:szCs w:val="28"/>
              </w:rPr>
            </w:pPr>
            <w:r>
              <w:rPr>
                <w:noProof/>
                <w:position w:val="-16"/>
                <w:sz w:val="28"/>
                <w:szCs w:val="28"/>
                <w:lang w:val="uk-UA" w:eastAsia="uk-UA"/>
              </w:rPr>
              <w:drawing>
                <wp:inline distT="0" distB="0" distL="0" distR="0">
                  <wp:extent cx="2143125" cy="371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143125" cy="371475"/>
                          </a:xfrm>
                          <a:prstGeom prst="rect">
                            <a:avLst/>
                          </a:prstGeom>
                          <a:noFill/>
                          <a:ln>
                            <a:noFill/>
                          </a:ln>
                        </pic:spPr>
                      </pic:pic>
                    </a:graphicData>
                  </a:graphic>
                </wp:inline>
              </w:drawing>
            </w:r>
          </w:p>
        </w:tc>
        <w:tc>
          <w:tcPr>
            <w:tcW w:w="712" w:type="dxa"/>
            <w:vAlign w:val="center"/>
            <w:hideMark/>
          </w:tcPr>
          <w:p w:rsidR="005A45F0" w:rsidRDefault="005A45F0">
            <w:pPr>
              <w:spacing w:line="360" w:lineRule="auto"/>
              <w:ind w:firstLine="708"/>
              <w:jc w:val="both"/>
              <w:rPr>
                <w:sz w:val="28"/>
                <w:szCs w:val="28"/>
              </w:rPr>
            </w:pPr>
            <w:r>
              <w:rPr>
                <w:sz w:val="28"/>
                <w:szCs w:val="28"/>
              </w:rPr>
              <w:t>(3.7)</w:t>
            </w:r>
          </w:p>
        </w:tc>
      </w:tr>
    </w:tbl>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Резерв снижения материальных затрат (Р</w:t>
      </w:r>
      <w:r>
        <w:rPr>
          <w:sz w:val="28"/>
          <w:szCs w:val="28"/>
        </w:rPr>
        <w:sym w:font="Wingdings" w:char="F0E2"/>
      </w:r>
      <w:r>
        <w:rPr>
          <w:sz w:val="28"/>
          <w:szCs w:val="28"/>
        </w:rPr>
        <w:t>МЗ) на производство запланированного выпуска продукции за счет внедрения новых технологий и других оргтехмероприятий можно определить следующим образом:</w:t>
      </w:r>
    </w:p>
    <w:tbl>
      <w:tblPr>
        <w:tblW w:w="0" w:type="auto"/>
        <w:tblInd w:w="810" w:type="dxa"/>
        <w:tblLook w:val="04A0" w:firstRow="1" w:lastRow="0" w:firstColumn="1" w:lastColumn="0" w:noHBand="0" w:noVBand="1"/>
      </w:tblPr>
      <w:tblGrid>
        <w:gridCol w:w="4951"/>
        <w:gridCol w:w="753"/>
        <w:gridCol w:w="3340"/>
      </w:tblGrid>
      <w:tr w:rsidR="005A45F0" w:rsidTr="005A45F0">
        <w:trPr>
          <w:gridAfter w:val="1"/>
          <w:wAfter w:w="480" w:type="dxa"/>
        </w:trPr>
        <w:tc>
          <w:tcPr>
            <w:tcW w:w="8258" w:type="dxa"/>
            <w:vAlign w:val="center"/>
            <w:hideMark/>
          </w:tcPr>
          <w:p w:rsidR="005A45F0" w:rsidRDefault="005A45F0">
            <w:pPr>
              <w:spacing w:line="360" w:lineRule="auto"/>
              <w:ind w:firstLine="708"/>
              <w:jc w:val="both"/>
              <w:rPr>
                <w:sz w:val="28"/>
                <w:szCs w:val="28"/>
              </w:rPr>
            </w:pPr>
            <w:r>
              <w:rPr>
                <w:noProof/>
                <w:position w:val="-16"/>
                <w:sz w:val="28"/>
                <w:szCs w:val="28"/>
                <w:lang w:val="uk-UA" w:eastAsia="uk-UA"/>
              </w:rPr>
              <w:drawing>
                <wp:inline distT="0" distB="0" distL="0" distR="0">
                  <wp:extent cx="2247900" cy="3714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247900" cy="371475"/>
                          </a:xfrm>
                          <a:prstGeom prst="rect">
                            <a:avLst/>
                          </a:prstGeom>
                          <a:noFill/>
                          <a:ln>
                            <a:noFill/>
                          </a:ln>
                        </pic:spPr>
                      </pic:pic>
                    </a:graphicData>
                  </a:graphic>
                </wp:inline>
              </w:drawing>
            </w:r>
          </w:p>
        </w:tc>
        <w:tc>
          <w:tcPr>
            <w:tcW w:w="712" w:type="dxa"/>
            <w:vAlign w:val="center"/>
            <w:hideMark/>
          </w:tcPr>
          <w:p w:rsidR="005A45F0" w:rsidRDefault="005A45F0">
            <w:pPr>
              <w:spacing w:line="360" w:lineRule="auto"/>
              <w:ind w:firstLine="708"/>
              <w:jc w:val="both"/>
              <w:rPr>
                <w:sz w:val="28"/>
                <w:szCs w:val="28"/>
              </w:rPr>
            </w:pPr>
            <w:r>
              <w:rPr>
                <w:sz w:val="28"/>
                <w:szCs w:val="28"/>
              </w:rPr>
              <w:t>(3.8)</w:t>
            </w:r>
          </w:p>
        </w:tc>
      </w:tr>
      <w:tr w:rsidR="005A45F0" w:rsidTr="005A45F0">
        <w:tc>
          <w:tcPr>
            <w:tcW w:w="610" w:type="dxa"/>
            <w:hideMark/>
          </w:tcPr>
          <w:p w:rsidR="005A45F0" w:rsidRDefault="005A45F0">
            <w:pPr>
              <w:spacing w:line="360" w:lineRule="auto"/>
              <w:ind w:firstLine="708"/>
              <w:jc w:val="both"/>
              <w:rPr>
                <w:sz w:val="28"/>
                <w:szCs w:val="28"/>
              </w:rPr>
            </w:pPr>
            <w:r>
              <w:rPr>
                <w:sz w:val="28"/>
                <w:szCs w:val="28"/>
              </w:rPr>
              <w:t>ггде:</w:t>
            </w:r>
          </w:p>
        </w:tc>
        <w:tc>
          <w:tcPr>
            <w:tcW w:w="9170" w:type="dxa"/>
            <w:gridSpan w:val="2"/>
          </w:tcPr>
          <w:p w:rsidR="005A45F0" w:rsidRDefault="005A45F0">
            <w:pPr>
              <w:spacing w:line="360" w:lineRule="auto"/>
              <w:jc w:val="both"/>
              <w:rPr>
                <w:sz w:val="28"/>
                <w:szCs w:val="28"/>
              </w:rPr>
            </w:pPr>
          </w:p>
          <w:p w:rsidR="005A45F0" w:rsidRDefault="005A45F0">
            <w:pPr>
              <w:spacing w:line="360" w:lineRule="auto"/>
              <w:jc w:val="both"/>
              <w:rPr>
                <w:sz w:val="28"/>
                <w:szCs w:val="28"/>
              </w:rPr>
            </w:pPr>
            <w:r>
              <w:rPr>
                <w:sz w:val="28"/>
                <w:szCs w:val="28"/>
              </w:rPr>
              <w:t>УР</w:t>
            </w:r>
            <w:r>
              <w:rPr>
                <w:sz w:val="28"/>
                <w:szCs w:val="28"/>
                <w:vertAlign w:val="subscript"/>
              </w:rPr>
              <w:t>0</w:t>
            </w:r>
            <w:r>
              <w:rPr>
                <w:sz w:val="28"/>
                <w:szCs w:val="28"/>
              </w:rPr>
              <w:t>, УР</w:t>
            </w:r>
            <w:r>
              <w:rPr>
                <w:sz w:val="28"/>
                <w:szCs w:val="28"/>
                <w:vertAlign w:val="subscript"/>
              </w:rPr>
              <w:t>1</w:t>
            </w:r>
            <w:r>
              <w:rPr>
                <w:sz w:val="28"/>
                <w:szCs w:val="28"/>
              </w:rPr>
              <w:t xml:space="preserve"> — расход материалов на единицу продукции соответственно до и после внедрения организационно-технических мероприятий;</w:t>
            </w:r>
          </w:p>
        </w:tc>
      </w:tr>
      <w:tr w:rsidR="005A45F0" w:rsidTr="005A45F0">
        <w:tc>
          <w:tcPr>
            <w:tcW w:w="610" w:type="dxa"/>
          </w:tcPr>
          <w:p w:rsidR="005A45F0" w:rsidRDefault="005A45F0">
            <w:pPr>
              <w:spacing w:line="360" w:lineRule="auto"/>
              <w:ind w:firstLine="708"/>
              <w:jc w:val="both"/>
              <w:rPr>
                <w:sz w:val="28"/>
                <w:szCs w:val="28"/>
              </w:rPr>
            </w:pPr>
          </w:p>
        </w:tc>
        <w:tc>
          <w:tcPr>
            <w:tcW w:w="9170" w:type="dxa"/>
            <w:gridSpan w:val="2"/>
            <w:hideMark/>
          </w:tcPr>
          <w:p w:rsidR="005A45F0" w:rsidRDefault="005A45F0">
            <w:pPr>
              <w:spacing w:line="360" w:lineRule="auto"/>
              <w:jc w:val="both"/>
              <w:rPr>
                <w:sz w:val="28"/>
                <w:szCs w:val="28"/>
              </w:rPr>
            </w:pPr>
            <w:r>
              <w:rPr>
                <w:sz w:val="28"/>
                <w:szCs w:val="28"/>
              </w:rPr>
              <w:t>Ц</w:t>
            </w:r>
            <w:r>
              <w:rPr>
                <w:sz w:val="28"/>
                <w:szCs w:val="28"/>
                <w:vertAlign w:val="subscript"/>
              </w:rPr>
              <w:t>0</w:t>
            </w:r>
            <w:r>
              <w:rPr>
                <w:sz w:val="28"/>
                <w:szCs w:val="28"/>
              </w:rPr>
              <w:t xml:space="preserve"> — плановые цены на материалы.</w:t>
            </w:r>
          </w:p>
        </w:tc>
      </w:tr>
    </w:tbl>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 xml:space="preserve">Резерв сокращения расходов на содержание основных средств за счет реализации, передачи в долгосрочную аренду и списания ненужных, лишних, </w:t>
      </w:r>
      <w:r>
        <w:rPr>
          <w:sz w:val="28"/>
          <w:szCs w:val="28"/>
        </w:rPr>
        <w:lastRenderedPageBreak/>
        <w:t>неиспользуемых зданий, машин, оборудования (Р</w:t>
      </w:r>
      <w:r>
        <w:rPr>
          <w:sz w:val="28"/>
          <w:szCs w:val="28"/>
        </w:rPr>
        <w:sym w:font="Wingdings" w:char="F0E2"/>
      </w:r>
      <w:r>
        <w:rPr>
          <w:sz w:val="28"/>
          <w:szCs w:val="28"/>
        </w:rPr>
        <w:t>ОПФ) определяется умножением первоначальной их стоимости на норму амортизации (</w:t>
      </w:r>
      <w:r>
        <w:rPr>
          <w:sz w:val="28"/>
          <w:szCs w:val="28"/>
          <w:lang w:val="en-US"/>
        </w:rPr>
        <w:t>N</w:t>
      </w:r>
      <w:r>
        <w:rPr>
          <w:sz w:val="28"/>
          <w:szCs w:val="28"/>
          <w:vertAlign w:val="subscript"/>
        </w:rPr>
        <w:t>А</w:t>
      </w:r>
      <w:r>
        <w:rPr>
          <w:sz w:val="28"/>
          <w:szCs w:val="28"/>
        </w:rPr>
        <w:t>):</w:t>
      </w:r>
    </w:p>
    <w:tbl>
      <w:tblPr>
        <w:tblW w:w="0" w:type="auto"/>
        <w:tblInd w:w="810" w:type="dxa"/>
        <w:tblLook w:val="04A0" w:firstRow="1" w:lastRow="0" w:firstColumn="1" w:lastColumn="0" w:noHBand="0" w:noVBand="1"/>
      </w:tblPr>
      <w:tblGrid>
        <w:gridCol w:w="8258"/>
        <w:gridCol w:w="753"/>
      </w:tblGrid>
      <w:tr w:rsidR="005A45F0" w:rsidTr="005A45F0">
        <w:tc>
          <w:tcPr>
            <w:tcW w:w="8258" w:type="dxa"/>
            <w:vAlign w:val="center"/>
            <w:hideMark/>
          </w:tcPr>
          <w:p w:rsidR="005A45F0" w:rsidRDefault="005A45F0">
            <w:pPr>
              <w:spacing w:line="360" w:lineRule="auto"/>
              <w:ind w:firstLine="708"/>
              <w:jc w:val="center"/>
              <w:rPr>
                <w:sz w:val="28"/>
                <w:szCs w:val="28"/>
              </w:rPr>
            </w:pPr>
            <w:r>
              <w:rPr>
                <w:noProof/>
                <w:position w:val="-16"/>
                <w:sz w:val="28"/>
                <w:szCs w:val="28"/>
                <w:lang w:val="uk-UA" w:eastAsia="uk-UA"/>
              </w:rPr>
              <w:drawing>
                <wp:inline distT="0" distB="0" distL="0" distR="0">
                  <wp:extent cx="1905000" cy="371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05000" cy="371475"/>
                          </a:xfrm>
                          <a:prstGeom prst="rect">
                            <a:avLst/>
                          </a:prstGeom>
                          <a:noFill/>
                          <a:ln>
                            <a:noFill/>
                          </a:ln>
                        </pic:spPr>
                      </pic:pic>
                    </a:graphicData>
                  </a:graphic>
                </wp:inline>
              </w:drawing>
            </w:r>
          </w:p>
        </w:tc>
        <w:tc>
          <w:tcPr>
            <w:tcW w:w="712" w:type="dxa"/>
            <w:vAlign w:val="center"/>
            <w:hideMark/>
          </w:tcPr>
          <w:p w:rsidR="005A45F0" w:rsidRDefault="005A45F0">
            <w:pPr>
              <w:spacing w:line="360" w:lineRule="auto"/>
              <w:ind w:firstLine="708"/>
              <w:jc w:val="both"/>
              <w:rPr>
                <w:sz w:val="28"/>
                <w:szCs w:val="28"/>
              </w:rPr>
            </w:pPr>
            <w:r>
              <w:rPr>
                <w:sz w:val="28"/>
                <w:szCs w:val="28"/>
              </w:rPr>
              <w:t>(3.9)</w:t>
            </w:r>
          </w:p>
        </w:tc>
      </w:tr>
    </w:tbl>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Резервы экономии накладных расходов выявляются на основе их факторного анализа по каждой статье затрат за счет разумного сокращения аппарата управления, экономного использования средств на командировки, почтово-телеграфные и канцелярские расходы, сокращения потерь от порчи материалов и готовой продукции, оплаты простоев и др.</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Дополнительные затраты на освоение резервов увеличения производства продукции подсчитываются отдельно по каждому его виду. Это в основном зарплата за дополнительный выпуск продукции, расход сырья, материалов, энергии и прочих переменных расходов, которые изменяются пропорционально объему производства продукции.</w:t>
      </w: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8"/>
      </w:pP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8"/>
      </w:pP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8"/>
      </w:pP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8"/>
      </w:pP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8"/>
      </w:pP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8"/>
      </w:pP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8"/>
      </w:pP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8"/>
      </w:pPr>
    </w:p>
    <w:p w:rsidR="005A45F0" w:rsidRDefault="005A45F0" w:rsidP="005A45F0">
      <w:pPr>
        <w:pStyle w:val="000"/>
        <w:tabs>
          <w:tab w:val="left" w:pos="2985"/>
        </w:tabs>
        <w:spacing w:before="0" w:after="0"/>
        <w:ind w:firstLine="0"/>
      </w:pPr>
    </w:p>
    <w:p w:rsidR="005A45F0" w:rsidRPr="005A45F0" w:rsidRDefault="005A45F0" w:rsidP="005A45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8"/>
          <w:szCs w:val="28"/>
        </w:rPr>
      </w:pPr>
      <w:r>
        <w:rPr>
          <w:b w:val="0"/>
          <w:bCs w:val="0"/>
        </w:rPr>
        <w:br w:type="page"/>
      </w:r>
      <w:bookmarkStart w:id="11" w:name="_Toc346490223"/>
      <w:r w:rsidRPr="005A45F0">
        <w:rPr>
          <w:rFonts w:ascii="Times New Roman" w:hAnsi="Times New Roman"/>
          <w:b w:val="0"/>
          <w:caps/>
          <w:sz w:val="28"/>
          <w:szCs w:val="28"/>
        </w:rPr>
        <w:lastRenderedPageBreak/>
        <w:t>Заключение</w:t>
      </w:r>
      <w:bookmarkEnd w:id="11"/>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r>
        <w:rPr>
          <w:sz w:val="28"/>
          <w:szCs w:val="28"/>
        </w:rPr>
        <w:t>В результате проведенного исследования рассмотрены теоретические аспекты формирования себестоимости продукции предприятия и осуществлено планирование себестоимости на основе расчета технико-экономических показателей План по себестоимости продукции является одним из важ</w:t>
      </w:r>
      <w:r>
        <w:rPr>
          <w:sz w:val="28"/>
          <w:szCs w:val="28"/>
        </w:rPr>
        <w:softHyphen/>
        <w:t>нейших разделов плана экономического и социального разви</w:t>
      </w:r>
      <w:r>
        <w:rPr>
          <w:sz w:val="28"/>
          <w:szCs w:val="28"/>
        </w:rPr>
        <w:softHyphen/>
        <w:t>тия предприятия. Планирование себестоимости продукции на предприятии имеет очень важное значение, так как позволяет знать, какие затраты потребуются предприятию на выпуск и реализацию продукции, какие финансовые резуль</w:t>
      </w:r>
      <w:r>
        <w:rPr>
          <w:sz w:val="28"/>
          <w:szCs w:val="28"/>
        </w:rPr>
        <w:softHyphen/>
        <w:t xml:space="preserve">таты можно ожидать в плановом периоде [12]. </w:t>
      </w:r>
    </w:p>
    <w:p w:rsid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r>
        <w:rPr>
          <w:sz w:val="28"/>
          <w:szCs w:val="28"/>
        </w:rPr>
        <w:t>План по себесто</w:t>
      </w:r>
      <w:r>
        <w:rPr>
          <w:sz w:val="28"/>
          <w:szCs w:val="28"/>
        </w:rPr>
        <w:softHyphen/>
        <w:t>имости продукции включает в себя следующие разделы:</w:t>
      </w:r>
    </w:p>
    <w:p w:rsidR="005A45F0" w:rsidRDefault="005A45F0" w:rsidP="005A45F0">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93"/>
        <w:rPr>
          <w:sz w:val="28"/>
          <w:szCs w:val="28"/>
        </w:rPr>
      </w:pPr>
      <w:r>
        <w:rPr>
          <w:sz w:val="28"/>
          <w:szCs w:val="28"/>
        </w:rPr>
        <w:t>Смета затрат на производство продукции (составляется по экономическим элементам).</w:t>
      </w:r>
    </w:p>
    <w:p w:rsidR="005A45F0" w:rsidRDefault="005A45F0" w:rsidP="005A45F0">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93"/>
        <w:rPr>
          <w:sz w:val="28"/>
          <w:szCs w:val="28"/>
        </w:rPr>
      </w:pPr>
      <w:r>
        <w:rPr>
          <w:sz w:val="28"/>
          <w:szCs w:val="28"/>
        </w:rPr>
        <w:t>Себестоимость всей товарной и реализованной про</w:t>
      </w:r>
      <w:r>
        <w:rPr>
          <w:sz w:val="28"/>
          <w:szCs w:val="28"/>
        </w:rPr>
        <w:softHyphen/>
        <w:t>дукции.</w:t>
      </w:r>
    </w:p>
    <w:p w:rsidR="005A45F0" w:rsidRDefault="005A45F0" w:rsidP="005A45F0">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93"/>
        <w:rPr>
          <w:sz w:val="28"/>
          <w:szCs w:val="28"/>
        </w:rPr>
      </w:pPr>
      <w:r>
        <w:rPr>
          <w:sz w:val="28"/>
          <w:szCs w:val="28"/>
        </w:rPr>
        <w:t>Плановые калькуляции отдельных изделий.</w:t>
      </w:r>
    </w:p>
    <w:p w:rsidR="005A45F0" w:rsidRDefault="005A45F0" w:rsidP="005A45F0">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93"/>
        <w:rPr>
          <w:sz w:val="28"/>
          <w:szCs w:val="28"/>
        </w:rPr>
      </w:pPr>
      <w:r>
        <w:rPr>
          <w:sz w:val="28"/>
          <w:szCs w:val="28"/>
        </w:rPr>
        <w:t>Расчет снижения себестоимости товарной продукции по технико-экономическим факторам.</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Важнейшими качественными показателями плана по себе</w:t>
      </w:r>
      <w:r>
        <w:rPr>
          <w:sz w:val="28"/>
          <w:szCs w:val="28"/>
        </w:rPr>
        <w:softHyphen/>
        <w:t>стоимости продукции являются:</w:t>
      </w:r>
    </w:p>
    <w:p w:rsidR="005A45F0" w:rsidRDefault="005A45F0" w:rsidP="005A45F0">
      <w:pPr>
        <w:pStyle w:val="a8"/>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себестоимость товарной и реализованной продукции;</w:t>
      </w:r>
    </w:p>
    <w:p w:rsidR="005A45F0" w:rsidRDefault="005A45F0" w:rsidP="005A45F0">
      <w:pPr>
        <w:pStyle w:val="a8"/>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себестоимость единицы важнейших видов продукции;</w:t>
      </w:r>
    </w:p>
    <w:p w:rsidR="005A45F0" w:rsidRDefault="005A45F0" w:rsidP="005A45F0">
      <w:pPr>
        <w:pStyle w:val="a8"/>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затраты на 1 руб. товарной продукции;</w:t>
      </w:r>
    </w:p>
    <w:p w:rsidR="005A45F0" w:rsidRDefault="005A45F0" w:rsidP="005A45F0">
      <w:pPr>
        <w:pStyle w:val="a8"/>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процент снижения себестоимости по технико-экономичес</w:t>
      </w:r>
      <w:r>
        <w:rPr>
          <w:sz w:val="28"/>
          <w:szCs w:val="28"/>
        </w:rPr>
        <w:softHyphen/>
        <w:t>ким факторам;</w:t>
      </w:r>
    </w:p>
    <w:p w:rsidR="005A45F0" w:rsidRDefault="005A45F0" w:rsidP="005A45F0">
      <w:pPr>
        <w:pStyle w:val="a8"/>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процент снижения себестоимости сравниваемой продукции.</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t>Смета затрат на производство составляется без внутриза</w:t>
      </w:r>
      <w:r>
        <w:rPr>
          <w:sz w:val="28"/>
          <w:szCs w:val="28"/>
        </w:rPr>
        <w:softHyphen/>
        <w:t xml:space="preserve">водского оборота на основе расчета по каждому элементу и является основным документом для разработки финансового плана. Она составляется на год с распределением всей суммы расходов по кварталам. </w:t>
      </w:r>
    </w:p>
    <w:p w:rsidR="005A45F0" w:rsidRDefault="005A45F0" w:rsidP="005A45F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sz w:val="28"/>
          <w:szCs w:val="28"/>
        </w:rPr>
      </w:pPr>
      <w:r>
        <w:rPr>
          <w:sz w:val="28"/>
          <w:szCs w:val="28"/>
        </w:rPr>
        <w:lastRenderedPageBreak/>
        <w:t>Затраты на сырье, основные и вспомогательные матери</w:t>
      </w:r>
      <w:r>
        <w:rPr>
          <w:sz w:val="28"/>
          <w:szCs w:val="28"/>
        </w:rPr>
        <w:softHyphen/>
        <w:t>алы, топливо и энергию в смете затрат определяются прежде всего на производственную программу исходя из планового объема, норм и цен.</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На ООО «РОСНефтепродукт» при этом в качестве одного из центров затрат, существенно влияющих на общую себестоимость продукции, на практике выявлены проводимые капитальные ремонты подвижного состава. </w:t>
      </w: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pPr>
      <w:r>
        <w:t xml:space="preserve">Применение метода стандарт-кост позволило разработать эффективную методику снижения затрат, возникающих в процессе реализации производственной программы предприятия. </w:t>
      </w: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pPr>
      <w:r>
        <w:t xml:space="preserve">Необходимо предоставить предприятиям полную свободу в выборе учетных методов, методик калькулирования себестоимости продукции, систем учета затрат, которые бы обеспечивали как составление бухгалтерской отчетности, так и принятие управленческих решений. </w:t>
      </w:r>
    </w:p>
    <w:p w:rsidR="005A45F0" w:rsidRDefault="005A45F0" w:rsidP="005A45F0">
      <w:pPr>
        <w:pStyle w:val="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pPr>
      <w:r>
        <w:t>Только в этом случае можно будет говорить о действительном реформировании российского бухгалтерского учета, о реальном переходе на международные стандарты финансовой отчетности.</w:t>
      </w:r>
    </w:p>
    <w:p w:rsidR="005A45F0" w:rsidRDefault="005A45F0" w:rsidP="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sectPr w:rsidR="005A45F0">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709" w:footer="709" w:gutter="0"/>
          <w:pgNumType w:start="2"/>
          <w:cols w:space="720"/>
        </w:sectPr>
      </w:pPr>
    </w:p>
    <w:p w:rsidR="005A45F0" w:rsidRPr="005A45F0" w:rsidRDefault="005A45F0" w:rsidP="005A45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8"/>
          <w:szCs w:val="28"/>
        </w:rPr>
      </w:pPr>
      <w:bookmarkStart w:id="12" w:name="_Toc346490224"/>
      <w:r w:rsidRPr="005A45F0">
        <w:rPr>
          <w:rFonts w:ascii="Times New Roman" w:hAnsi="Times New Roman"/>
          <w:b w:val="0"/>
          <w:caps/>
          <w:sz w:val="28"/>
          <w:szCs w:val="28"/>
        </w:rPr>
        <w:lastRenderedPageBreak/>
        <w:t>Список литературы</w:t>
      </w:r>
      <w:bookmarkEnd w:id="12"/>
    </w:p>
    <w:p w:rsidR="005A45F0" w:rsidRPr="005A45F0" w:rsidRDefault="005A45F0" w:rsidP="005A45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sz w:val="28"/>
          <w:szCs w:val="28"/>
        </w:rPr>
      </w:pPr>
    </w:p>
    <w:p w:rsidR="005A45F0" w:rsidRDefault="005A45F0" w:rsidP="005A45F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Приказ Минфина РФ от 9 декабря 1998 г. N 60н "Об утверждении Положения по бухгалтерскому учету "Учетная политика организации" ПБУ 1/98" (с изменениями от 30 декабря 2003)</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Алексеева М.М. Планирование деятельности фирмы. -М.: Финансы и статистика, 1997.-248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Андреев А.Ф., Смирнова Е.А., Шпакова З.Ф., Сыромятников Е.С. Сборник задач по организации, планированию и управлению предприятиями нефтегазодобывающей промышленности. - М.: Недра, 1984. -191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Бизнес - план. Методические материалы./ Под ред. Р.Г.Маниловского. -М.: Финансы и статистика, 1998. -158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Бухалков М.И. Внутрифирменное планирование: Учебник. -М.: ИНФРА -М, 1999. -392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Горемыкин В.А., Богомолов А.Ю. Планирование предпринимательской деятельности предприятия. Методическое пособие. - М.: ИНФРА-М, 1997.-334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Горемыкин В.А., Бугулов Э.Р., Богомолов А.Ю. Планирование на предприятии. Учебник. -М.: Информационно - издательский дом “Филинъ”, 1999. - 328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Деловое планирование. Учебное пособие  Под ред. В.М.Попова. - М.: Финансы и статистика, 1997. -368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Кохман В.Э., Мицкевич В.А., Минеева И.А., Шумов Н.С. Организация, планирование и управление промышленными предприятиями. -М.:Высшая школа, 1982.-287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Новицкий Н.Н. Основы менеджмента: организация и планирование производства. Задачи и лабораторные работы. - М.: Финансы и статистика, 1998.-208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lastRenderedPageBreak/>
        <w:t>Организация, планирование и управление деятельностью промышленного объединения (предприятия)  Под ред. В.В. Осмоловского. - Минск: Вышэйшая школа, 1984. -349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Организация, планирование и управление деятельностью промышленных предприятий  Под ред. С.Е. Каменицера, Ф.М.Русинова. - М.: Высшая школа, 1984.-335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Организация, планирование и управление предприятиями нефтяной и газовой промышленности  Под ред. А.Д.Бренца, В.Е.Тищенко. - М.:Недра, 1996.-511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Планирование на предприятиях нефтяной и газовой промышленности  Под ред. А.Д Бренца. - М.: Недра, 1989.-330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Савицкий В.Б. Экономика, организация и планирование производства в газовой промышленности. - М.: Недра, 1985.-280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Сыромятников Е.С., Савицкий В.Б., Злотникова Л.Г. Организация и планирование производства на предприятиях нефтяной и газовой промышленности. - М.: Недра, 1985. -284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Сыромятников Е.С., Победоносцева Н.Н., Зубарева В.Д., Шпаков В.А. Организация, планирование и управление нефтегазодобывающими предприятиями. - М.: Недра, 1987.- 279 с.</w:t>
      </w:r>
    </w:p>
    <w:p w:rsidR="005A45F0" w:rsidRDefault="005A45F0" w:rsidP="005A45F0">
      <w:pPr>
        <w:numPr>
          <w:ilvl w:val="0"/>
          <w:numId w:val="8"/>
        </w:numPr>
        <w:tabs>
          <w:tab w:val="left" w:pos="709"/>
        </w:tabs>
        <w:autoSpaceDE w:val="0"/>
        <w:autoSpaceDN w:val="0"/>
        <w:spacing w:line="360" w:lineRule="auto"/>
        <w:jc w:val="both"/>
        <w:rPr>
          <w:sz w:val="28"/>
          <w:szCs w:val="28"/>
        </w:rPr>
      </w:pPr>
      <w:r>
        <w:rPr>
          <w:sz w:val="28"/>
          <w:szCs w:val="28"/>
        </w:rPr>
        <w:t>Шматов В.Ф. Организация и планирование производства на предприятиях нефтяной и газовой промышленности. -М.: Недра, 1990. - 411 с.</w:t>
      </w:r>
    </w:p>
    <w:p w:rsidR="005A45F0" w:rsidRDefault="005A45F0" w:rsidP="005A45F0">
      <w:pPr>
        <w:numPr>
          <w:ilvl w:val="0"/>
          <w:numId w:val="8"/>
        </w:numPr>
        <w:tabs>
          <w:tab w:val="left" w:pos="709"/>
        </w:tabs>
        <w:spacing w:line="360" w:lineRule="auto"/>
        <w:jc w:val="both"/>
        <w:rPr>
          <w:sz w:val="28"/>
          <w:szCs w:val="28"/>
        </w:rPr>
      </w:pPr>
      <w:r>
        <w:rPr>
          <w:sz w:val="28"/>
          <w:szCs w:val="28"/>
        </w:rPr>
        <w:t>Шумпетер И. Теория экономического развития, - М: Прогресс, 2002, с.250.</w:t>
      </w:r>
    </w:p>
    <w:p w:rsidR="005A45F0" w:rsidRDefault="005A45F0" w:rsidP="005A45F0">
      <w:pPr>
        <w:numPr>
          <w:ilvl w:val="0"/>
          <w:numId w:val="8"/>
        </w:numPr>
        <w:tabs>
          <w:tab w:val="left" w:pos="709"/>
        </w:tabs>
        <w:spacing w:line="360" w:lineRule="auto"/>
        <w:jc w:val="both"/>
        <w:rPr>
          <w:sz w:val="28"/>
          <w:szCs w:val="28"/>
        </w:rPr>
      </w:pPr>
      <w:r>
        <w:rPr>
          <w:sz w:val="28"/>
          <w:szCs w:val="28"/>
        </w:rPr>
        <w:t>Шеремет А.Д. Управленческий учет: Учебник. – М.: Финансы и статистика, 2000. – 364 с.</w:t>
      </w:r>
    </w:p>
    <w:p w:rsidR="005A45F0" w:rsidRDefault="005A45F0" w:rsidP="005A45F0">
      <w:pPr>
        <w:numPr>
          <w:ilvl w:val="0"/>
          <w:numId w:val="8"/>
        </w:numPr>
        <w:tabs>
          <w:tab w:val="left" w:pos="709"/>
        </w:tabs>
        <w:spacing w:line="360" w:lineRule="auto"/>
        <w:jc w:val="both"/>
        <w:rPr>
          <w:sz w:val="28"/>
          <w:szCs w:val="28"/>
        </w:rPr>
      </w:pPr>
      <w:r>
        <w:rPr>
          <w:sz w:val="28"/>
          <w:szCs w:val="28"/>
        </w:rPr>
        <w:t xml:space="preserve">Экономика и организация промышленного производства: Учеб. пособие/ Под ред. М. Н. Тимохина. – М.: Мысль, 2002. – 336с. </w:t>
      </w:r>
    </w:p>
    <w:p w:rsidR="00807967" w:rsidRDefault="00807967"/>
    <w:sectPr w:rsidR="008079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30E" w:rsidRDefault="00A5030E" w:rsidP="00A5030E">
      <w:r>
        <w:separator/>
      </w:r>
    </w:p>
  </w:endnote>
  <w:endnote w:type="continuationSeparator" w:id="0">
    <w:p w:rsidR="00A5030E" w:rsidRDefault="00A5030E" w:rsidP="00A5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0E" w:rsidRDefault="00A5030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0E" w:rsidRDefault="00A5030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0E" w:rsidRDefault="00A5030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30E" w:rsidRDefault="00A5030E" w:rsidP="00A5030E">
      <w:r>
        <w:separator/>
      </w:r>
    </w:p>
  </w:footnote>
  <w:footnote w:type="continuationSeparator" w:id="0">
    <w:p w:rsidR="00A5030E" w:rsidRDefault="00A5030E" w:rsidP="00A50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0E" w:rsidRDefault="00A5030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0E" w:rsidRPr="00A5030E" w:rsidRDefault="00A5030E" w:rsidP="00A5030E">
    <w:pPr>
      <w:pStyle w:val="ab"/>
      <w:jc w:val="center"/>
      <w:rPr>
        <w:rFonts w:ascii="Tahoma" w:hAnsi="Tahoma"/>
        <w:b/>
        <w:color w:val="B3B3B3"/>
        <w:sz w:val="14"/>
      </w:rPr>
    </w:pPr>
    <w:hyperlink r:id="rId1" w:history="1">
      <w:r w:rsidRPr="00A5030E">
        <w:rPr>
          <w:rStyle w:val="a3"/>
          <w:rFonts w:ascii="Tahoma" w:hAnsi="Tahoma"/>
          <w:b/>
          <w:color w:val="B3B3B3"/>
          <w:sz w:val="14"/>
        </w:rPr>
        <w:t>http://antibotan.com/</w:t>
      </w:r>
    </w:hyperlink>
    <w:r w:rsidRPr="00A5030E">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0E" w:rsidRDefault="00A5030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24F57"/>
    <w:multiLevelType w:val="hybridMultilevel"/>
    <w:tmpl w:val="06B4930C"/>
    <w:lvl w:ilvl="0" w:tplc="D7067B5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0396093"/>
    <w:multiLevelType w:val="hybridMultilevel"/>
    <w:tmpl w:val="639CB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52241F"/>
    <w:multiLevelType w:val="hybridMultilevel"/>
    <w:tmpl w:val="CCE289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8865D1C"/>
    <w:multiLevelType w:val="hybridMultilevel"/>
    <w:tmpl w:val="8E8C38A2"/>
    <w:lvl w:ilvl="0" w:tplc="D7067B5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47AB4031"/>
    <w:multiLevelType w:val="hybridMultilevel"/>
    <w:tmpl w:val="B3A8D596"/>
    <w:lvl w:ilvl="0" w:tplc="D7067B5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59751D4D"/>
    <w:multiLevelType w:val="hybridMultilevel"/>
    <w:tmpl w:val="91C25C8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60EB55A0"/>
    <w:multiLevelType w:val="hybridMultilevel"/>
    <w:tmpl w:val="468A985E"/>
    <w:lvl w:ilvl="0" w:tplc="D7067B5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7B0C5113"/>
    <w:multiLevelType w:val="hybridMultilevel"/>
    <w:tmpl w:val="0FF47216"/>
    <w:lvl w:ilvl="0" w:tplc="D7067B5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5F0"/>
    <w:rsid w:val="005A45F0"/>
    <w:rsid w:val="00807967"/>
    <w:rsid w:val="008E2C20"/>
    <w:rsid w:val="00977B99"/>
    <w:rsid w:val="00990634"/>
    <w:rsid w:val="00A5030E"/>
    <w:rsid w:val="00AF6125"/>
    <w:rsid w:val="00D75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45F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45F0"/>
    <w:rPr>
      <w:rFonts w:ascii="Cambria" w:eastAsia="Times New Roman" w:hAnsi="Cambria" w:cs="Times New Roman"/>
      <w:b/>
      <w:bCs/>
      <w:kern w:val="32"/>
      <w:sz w:val="32"/>
      <w:szCs w:val="32"/>
      <w:lang w:eastAsia="ru-RU"/>
    </w:rPr>
  </w:style>
  <w:style w:type="character" w:styleId="a3">
    <w:name w:val="Hyperlink"/>
    <w:basedOn w:val="a0"/>
    <w:uiPriority w:val="99"/>
    <w:unhideWhenUsed/>
    <w:rsid w:val="005A45F0"/>
    <w:rPr>
      <w:color w:val="0000FF"/>
      <w:u w:val="single"/>
    </w:rPr>
  </w:style>
  <w:style w:type="paragraph" w:styleId="HTML">
    <w:name w:val="HTML Preformatted"/>
    <w:basedOn w:val="a"/>
    <w:link w:val="HTML0"/>
    <w:semiHidden/>
    <w:unhideWhenUsed/>
    <w:rsid w:val="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sz w:val="20"/>
      <w:szCs w:val="20"/>
    </w:rPr>
  </w:style>
  <w:style w:type="character" w:customStyle="1" w:styleId="HTML0">
    <w:name w:val="Стандартний HTML Знак"/>
    <w:basedOn w:val="a0"/>
    <w:link w:val="HTML"/>
    <w:semiHidden/>
    <w:rsid w:val="005A45F0"/>
    <w:rPr>
      <w:rFonts w:ascii="Courier New" w:eastAsia="Times New Roman" w:hAnsi="Courier New" w:cs="Courier New"/>
      <w:color w:val="02214B"/>
      <w:sz w:val="20"/>
      <w:szCs w:val="20"/>
      <w:lang w:eastAsia="ru-RU"/>
    </w:rPr>
  </w:style>
  <w:style w:type="paragraph" w:styleId="a4">
    <w:name w:val="Normal (Web)"/>
    <w:basedOn w:val="a"/>
    <w:semiHidden/>
    <w:unhideWhenUsed/>
    <w:rsid w:val="005A45F0"/>
    <w:pPr>
      <w:spacing w:before="100" w:beforeAutospacing="1" w:after="100" w:afterAutospacing="1"/>
    </w:pPr>
  </w:style>
  <w:style w:type="paragraph" w:styleId="11">
    <w:name w:val="toc 1"/>
    <w:basedOn w:val="a"/>
    <w:next w:val="a"/>
    <w:autoRedefine/>
    <w:uiPriority w:val="39"/>
    <w:semiHidden/>
    <w:unhideWhenUsed/>
    <w:rsid w:val="005A45F0"/>
  </w:style>
  <w:style w:type="paragraph" w:styleId="a5">
    <w:name w:val="Subtitle"/>
    <w:basedOn w:val="a"/>
    <w:link w:val="a6"/>
    <w:qFormat/>
    <w:rsid w:val="005A45F0"/>
    <w:pPr>
      <w:spacing w:line="360" w:lineRule="auto"/>
      <w:jc w:val="both"/>
    </w:pPr>
    <w:rPr>
      <w:sz w:val="28"/>
      <w:szCs w:val="20"/>
    </w:rPr>
  </w:style>
  <w:style w:type="character" w:customStyle="1" w:styleId="a6">
    <w:name w:val="Підзаголовок Знак"/>
    <w:basedOn w:val="a0"/>
    <w:link w:val="a5"/>
    <w:rsid w:val="005A45F0"/>
    <w:rPr>
      <w:rFonts w:ascii="Times New Roman" w:eastAsia="Times New Roman" w:hAnsi="Times New Roman" w:cs="Times New Roman"/>
      <w:sz w:val="28"/>
      <w:szCs w:val="20"/>
      <w:lang w:eastAsia="ru-RU"/>
    </w:rPr>
  </w:style>
  <w:style w:type="paragraph" w:styleId="a7">
    <w:name w:val="TOC Heading"/>
    <w:basedOn w:val="1"/>
    <w:next w:val="a"/>
    <w:uiPriority w:val="39"/>
    <w:semiHidden/>
    <w:unhideWhenUsed/>
    <w:qFormat/>
    <w:rsid w:val="005A45F0"/>
    <w:pPr>
      <w:keepLines/>
      <w:spacing w:before="480" w:after="0" w:line="276" w:lineRule="auto"/>
      <w:outlineLvl w:val="9"/>
    </w:pPr>
    <w:rPr>
      <w:color w:val="365F91"/>
      <w:kern w:val="0"/>
      <w:sz w:val="28"/>
      <w:szCs w:val="28"/>
      <w:lang w:eastAsia="en-US"/>
    </w:rPr>
  </w:style>
  <w:style w:type="paragraph" w:customStyle="1" w:styleId="a8">
    <w:name w:val="Обычный текст"/>
    <w:basedOn w:val="a"/>
    <w:rsid w:val="005A45F0"/>
    <w:pPr>
      <w:suppressAutoHyphens/>
      <w:ind w:left="284" w:hanging="284"/>
      <w:jc w:val="both"/>
    </w:pPr>
    <w:rPr>
      <w:szCs w:val="20"/>
    </w:rPr>
  </w:style>
  <w:style w:type="character" w:customStyle="1" w:styleId="00">
    <w:name w:val="_00_Основной текст Знак Знак Знак Знак Знак"/>
    <w:basedOn w:val="a0"/>
    <w:link w:val="000"/>
    <w:locked/>
    <w:rsid w:val="005A45F0"/>
    <w:rPr>
      <w:sz w:val="28"/>
      <w:szCs w:val="28"/>
    </w:rPr>
  </w:style>
  <w:style w:type="paragraph" w:customStyle="1" w:styleId="000">
    <w:name w:val="_00_Основной текст Знак Знак Знак Знак"/>
    <w:basedOn w:val="a"/>
    <w:link w:val="00"/>
    <w:autoRedefine/>
    <w:rsid w:val="005A45F0"/>
    <w:pPr>
      <w:spacing w:before="60" w:after="60" w:line="360" w:lineRule="auto"/>
      <w:ind w:firstLine="567"/>
      <w:jc w:val="both"/>
    </w:pPr>
    <w:rPr>
      <w:rFonts w:asciiTheme="minorHAnsi" w:eastAsiaTheme="minorHAnsi" w:hAnsiTheme="minorHAnsi" w:cstheme="minorBidi"/>
      <w:sz w:val="28"/>
      <w:szCs w:val="28"/>
      <w:lang w:eastAsia="en-US"/>
    </w:rPr>
  </w:style>
  <w:style w:type="paragraph" w:customStyle="1" w:styleId="TableCode">
    <w:name w:val="TableCode"/>
    <w:basedOn w:val="a"/>
    <w:autoRedefine/>
    <w:rsid w:val="005A45F0"/>
    <w:pPr>
      <w:spacing w:before="120" w:line="360" w:lineRule="auto"/>
      <w:jc w:val="right"/>
    </w:pPr>
    <w:rPr>
      <w:iCs/>
      <w:lang w:val="uk-UA"/>
    </w:rPr>
  </w:style>
  <w:style w:type="paragraph" w:customStyle="1" w:styleId="TableHeader">
    <w:name w:val="TableHeader"/>
    <w:basedOn w:val="a"/>
    <w:autoRedefine/>
    <w:rsid w:val="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Pr>
      <w:bCs/>
      <w:spacing w:val="4"/>
      <w:sz w:val="28"/>
      <w:szCs w:val="28"/>
      <w:lang w:val="uk-UA"/>
    </w:rPr>
  </w:style>
  <w:style w:type="paragraph" w:styleId="a9">
    <w:name w:val="Balloon Text"/>
    <w:basedOn w:val="a"/>
    <w:link w:val="aa"/>
    <w:uiPriority w:val="99"/>
    <w:semiHidden/>
    <w:unhideWhenUsed/>
    <w:rsid w:val="005A45F0"/>
    <w:rPr>
      <w:rFonts w:ascii="Tahoma" w:hAnsi="Tahoma" w:cs="Tahoma"/>
      <w:sz w:val="16"/>
      <w:szCs w:val="16"/>
    </w:rPr>
  </w:style>
  <w:style w:type="character" w:customStyle="1" w:styleId="aa">
    <w:name w:val="Текст у виносці Знак"/>
    <w:basedOn w:val="a0"/>
    <w:link w:val="a9"/>
    <w:uiPriority w:val="99"/>
    <w:semiHidden/>
    <w:rsid w:val="005A45F0"/>
    <w:rPr>
      <w:rFonts w:ascii="Tahoma" w:eastAsia="Times New Roman" w:hAnsi="Tahoma" w:cs="Tahoma"/>
      <w:sz w:val="16"/>
      <w:szCs w:val="16"/>
      <w:lang w:eastAsia="ru-RU"/>
    </w:rPr>
  </w:style>
  <w:style w:type="paragraph" w:styleId="ab">
    <w:name w:val="header"/>
    <w:basedOn w:val="a"/>
    <w:link w:val="ac"/>
    <w:uiPriority w:val="99"/>
    <w:unhideWhenUsed/>
    <w:rsid w:val="00A5030E"/>
    <w:pPr>
      <w:tabs>
        <w:tab w:val="center" w:pos="4677"/>
        <w:tab w:val="right" w:pos="9355"/>
      </w:tabs>
    </w:pPr>
  </w:style>
  <w:style w:type="character" w:customStyle="1" w:styleId="ac">
    <w:name w:val="Верхній колонтитул Знак"/>
    <w:basedOn w:val="a0"/>
    <w:link w:val="ab"/>
    <w:uiPriority w:val="99"/>
    <w:rsid w:val="00A5030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5030E"/>
    <w:pPr>
      <w:tabs>
        <w:tab w:val="center" w:pos="4677"/>
        <w:tab w:val="right" w:pos="9355"/>
      </w:tabs>
    </w:pPr>
  </w:style>
  <w:style w:type="character" w:customStyle="1" w:styleId="ae">
    <w:name w:val="Нижній колонтитул Знак"/>
    <w:basedOn w:val="a0"/>
    <w:link w:val="ad"/>
    <w:uiPriority w:val="99"/>
    <w:rsid w:val="00A503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45F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45F0"/>
    <w:rPr>
      <w:rFonts w:ascii="Cambria" w:eastAsia="Times New Roman" w:hAnsi="Cambria" w:cs="Times New Roman"/>
      <w:b/>
      <w:bCs/>
      <w:kern w:val="32"/>
      <w:sz w:val="32"/>
      <w:szCs w:val="32"/>
      <w:lang w:eastAsia="ru-RU"/>
    </w:rPr>
  </w:style>
  <w:style w:type="character" w:styleId="a3">
    <w:name w:val="Hyperlink"/>
    <w:basedOn w:val="a0"/>
    <w:uiPriority w:val="99"/>
    <w:unhideWhenUsed/>
    <w:rsid w:val="005A45F0"/>
    <w:rPr>
      <w:color w:val="0000FF"/>
      <w:u w:val="single"/>
    </w:rPr>
  </w:style>
  <w:style w:type="paragraph" w:styleId="HTML">
    <w:name w:val="HTML Preformatted"/>
    <w:basedOn w:val="a"/>
    <w:link w:val="HTML0"/>
    <w:semiHidden/>
    <w:unhideWhenUsed/>
    <w:rsid w:val="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sz w:val="20"/>
      <w:szCs w:val="20"/>
    </w:rPr>
  </w:style>
  <w:style w:type="character" w:customStyle="1" w:styleId="HTML0">
    <w:name w:val="Стандартний HTML Знак"/>
    <w:basedOn w:val="a0"/>
    <w:link w:val="HTML"/>
    <w:semiHidden/>
    <w:rsid w:val="005A45F0"/>
    <w:rPr>
      <w:rFonts w:ascii="Courier New" w:eastAsia="Times New Roman" w:hAnsi="Courier New" w:cs="Courier New"/>
      <w:color w:val="02214B"/>
      <w:sz w:val="20"/>
      <w:szCs w:val="20"/>
      <w:lang w:eastAsia="ru-RU"/>
    </w:rPr>
  </w:style>
  <w:style w:type="paragraph" w:styleId="a4">
    <w:name w:val="Normal (Web)"/>
    <w:basedOn w:val="a"/>
    <w:semiHidden/>
    <w:unhideWhenUsed/>
    <w:rsid w:val="005A45F0"/>
    <w:pPr>
      <w:spacing w:before="100" w:beforeAutospacing="1" w:after="100" w:afterAutospacing="1"/>
    </w:pPr>
  </w:style>
  <w:style w:type="paragraph" w:styleId="11">
    <w:name w:val="toc 1"/>
    <w:basedOn w:val="a"/>
    <w:next w:val="a"/>
    <w:autoRedefine/>
    <w:uiPriority w:val="39"/>
    <w:semiHidden/>
    <w:unhideWhenUsed/>
    <w:rsid w:val="005A45F0"/>
  </w:style>
  <w:style w:type="paragraph" w:styleId="a5">
    <w:name w:val="Subtitle"/>
    <w:basedOn w:val="a"/>
    <w:link w:val="a6"/>
    <w:qFormat/>
    <w:rsid w:val="005A45F0"/>
    <w:pPr>
      <w:spacing w:line="360" w:lineRule="auto"/>
      <w:jc w:val="both"/>
    </w:pPr>
    <w:rPr>
      <w:sz w:val="28"/>
      <w:szCs w:val="20"/>
    </w:rPr>
  </w:style>
  <w:style w:type="character" w:customStyle="1" w:styleId="a6">
    <w:name w:val="Підзаголовок Знак"/>
    <w:basedOn w:val="a0"/>
    <w:link w:val="a5"/>
    <w:rsid w:val="005A45F0"/>
    <w:rPr>
      <w:rFonts w:ascii="Times New Roman" w:eastAsia="Times New Roman" w:hAnsi="Times New Roman" w:cs="Times New Roman"/>
      <w:sz w:val="28"/>
      <w:szCs w:val="20"/>
      <w:lang w:eastAsia="ru-RU"/>
    </w:rPr>
  </w:style>
  <w:style w:type="paragraph" w:styleId="a7">
    <w:name w:val="TOC Heading"/>
    <w:basedOn w:val="1"/>
    <w:next w:val="a"/>
    <w:uiPriority w:val="39"/>
    <w:semiHidden/>
    <w:unhideWhenUsed/>
    <w:qFormat/>
    <w:rsid w:val="005A45F0"/>
    <w:pPr>
      <w:keepLines/>
      <w:spacing w:before="480" w:after="0" w:line="276" w:lineRule="auto"/>
      <w:outlineLvl w:val="9"/>
    </w:pPr>
    <w:rPr>
      <w:color w:val="365F91"/>
      <w:kern w:val="0"/>
      <w:sz w:val="28"/>
      <w:szCs w:val="28"/>
      <w:lang w:eastAsia="en-US"/>
    </w:rPr>
  </w:style>
  <w:style w:type="paragraph" w:customStyle="1" w:styleId="a8">
    <w:name w:val="Обычный текст"/>
    <w:basedOn w:val="a"/>
    <w:rsid w:val="005A45F0"/>
    <w:pPr>
      <w:suppressAutoHyphens/>
      <w:ind w:left="284" w:hanging="284"/>
      <w:jc w:val="both"/>
    </w:pPr>
    <w:rPr>
      <w:szCs w:val="20"/>
    </w:rPr>
  </w:style>
  <w:style w:type="character" w:customStyle="1" w:styleId="00">
    <w:name w:val="_00_Основной текст Знак Знак Знак Знак Знак"/>
    <w:basedOn w:val="a0"/>
    <w:link w:val="000"/>
    <w:locked/>
    <w:rsid w:val="005A45F0"/>
    <w:rPr>
      <w:sz w:val="28"/>
      <w:szCs w:val="28"/>
    </w:rPr>
  </w:style>
  <w:style w:type="paragraph" w:customStyle="1" w:styleId="000">
    <w:name w:val="_00_Основной текст Знак Знак Знак Знак"/>
    <w:basedOn w:val="a"/>
    <w:link w:val="00"/>
    <w:autoRedefine/>
    <w:rsid w:val="005A45F0"/>
    <w:pPr>
      <w:spacing w:before="60" w:after="60" w:line="360" w:lineRule="auto"/>
      <w:ind w:firstLine="567"/>
      <w:jc w:val="both"/>
    </w:pPr>
    <w:rPr>
      <w:rFonts w:asciiTheme="minorHAnsi" w:eastAsiaTheme="minorHAnsi" w:hAnsiTheme="minorHAnsi" w:cstheme="minorBidi"/>
      <w:sz w:val="28"/>
      <w:szCs w:val="28"/>
      <w:lang w:eastAsia="en-US"/>
    </w:rPr>
  </w:style>
  <w:style w:type="paragraph" w:customStyle="1" w:styleId="TableCode">
    <w:name w:val="TableCode"/>
    <w:basedOn w:val="a"/>
    <w:autoRedefine/>
    <w:rsid w:val="005A45F0"/>
    <w:pPr>
      <w:spacing w:before="120" w:line="360" w:lineRule="auto"/>
      <w:jc w:val="right"/>
    </w:pPr>
    <w:rPr>
      <w:iCs/>
      <w:lang w:val="uk-UA"/>
    </w:rPr>
  </w:style>
  <w:style w:type="paragraph" w:customStyle="1" w:styleId="TableHeader">
    <w:name w:val="TableHeader"/>
    <w:basedOn w:val="a"/>
    <w:autoRedefine/>
    <w:rsid w:val="005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Pr>
      <w:bCs/>
      <w:spacing w:val="4"/>
      <w:sz w:val="28"/>
      <w:szCs w:val="28"/>
      <w:lang w:val="uk-UA"/>
    </w:rPr>
  </w:style>
  <w:style w:type="paragraph" w:styleId="a9">
    <w:name w:val="Balloon Text"/>
    <w:basedOn w:val="a"/>
    <w:link w:val="aa"/>
    <w:uiPriority w:val="99"/>
    <w:semiHidden/>
    <w:unhideWhenUsed/>
    <w:rsid w:val="005A45F0"/>
    <w:rPr>
      <w:rFonts w:ascii="Tahoma" w:hAnsi="Tahoma" w:cs="Tahoma"/>
      <w:sz w:val="16"/>
      <w:szCs w:val="16"/>
    </w:rPr>
  </w:style>
  <w:style w:type="character" w:customStyle="1" w:styleId="aa">
    <w:name w:val="Текст у виносці Знак"/>
    <w:basedOn w:val="a0"/>
    <w:link w:val="a9"/>
    <w:uiPriority w:val="99"/>
    <w:semiHidden/>
    <w:rsid w:val="005A45F0"/>
    <w:rPr>
      <w:rFonts w:ascii="Tahoma" w:eastAsia="Times New Roman" w:hAnsi="Tahoma" w:cs="Tahoma"/>
      <w:sz w:val="16"/>
      <w:szCs w:val="16"/>
      <w:lang w:eastAsia="ru-RU"/>
    </w:rPr>
  </w:style>
  <w:style w:type="paragraph" w:styleId="ab">
    <w:name w:val="header"/>
    <w:basedOn w:val="a"/>
    <w:link w:val="ac"/>
    <w:uiPriority w:val="99"/>
    <w:unhideWhenUsed/>
    <w:rsid w:val="00A5030E"/>
    <w:pPr>
      <w:tabs>
        <w:tab w:val="center" w:pos="4677"/>
        <w:tab w:val="right" w:pos="9355"/>
      </w:tabs>
    </w:pPr>
  </w:style>
  <w:style w:type="character" w:customStyle="1" w:styleId="ac">
    <w:name w:val="Верхній колонтитул Знак"/>
    <w:basedOn w:val="a0"/>
    <w:link w:val="ab"/>
    <w:uiPriority w:val="99"/>
    <w:rsid w:val="00A5030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5030E"/>
    <w:pPr>
      <w:tabs>
        <w:tab w:val="center" w:pos="4677"/>
        <w:tab w:val="right" w:pos="9355"/>
      </w:tabs>
    </w:pPr>
  </w:style>
  <w:style w:type="character" w:customStyle="1" w:styleId="ae">
    <w:name w:val="Нижній колонтитул Знак"/>
    <w:basedOn w:val="a0"/>
    <w:link w:val="ad"/>
    <w:uiPriority w:val="99"/>
    <w:rsid w:val="00A503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43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hjg\Downloads\&#1050;&#1091;&#1088;&#1089;&#1086;&#1074;&#1072;&#1103;.doc" TargetMode="External"/><Relationship Id="rId13" Type="http://schemas.openxmlformats.org/officeDocument/2006/relationships/hyperlink" Target="file:///C:\Users\ghjg\Downloads\&#1050;&#1091;&#1088;&#1089;&#1086;&#1074;&#1072;&#1103;.doc" TargetMode="External"/><Relationship Id="rId18" Type="http://schemas.openxmlformats.org/officeDocument/2006/relationships/hyperlink" Target="file:///C:\Users\ghjg\Downloads\&#1050;&#1091;&#1088;&#1089;&#1086;&#1074;&#1072;&#1103;.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ghjg\Downloads\&#1050;&#1091;&#1088;&#1089;&#1086;&#1074;&#1072;&#1103;.doc" TargetMode="External"/><Relationship Id="rId17" Type="http://schemas.openxmlformats.org/officeDocument/2006/relationships/hyperlink" Target="file:///C:\Users\ghjg\Downloads\&#1050;&#1091;&#1088;&#1089;&#1086;&#1074;&#1072;&#1103;.doc"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file:///C:\Users\ghjg\Downloads\&#1050;&#1091;&#1088;&#1089;&#1086;&#1074;&#1072;&#1103;.do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ghjg\Downloads\&#1050;&#1091;&#1088;&#1089;&#1086;&#1074;&#1072;&#1103;.doc"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Users\ghjg\Downloads\&#1050;&#1091;&#1088;&#1089;&#1086;&#1074;&#1072;&#1103;.doc" TargetMode="External"/><Relationship Id="rId23" Type="http://schemas.openxmlformats.org/officeDocument/2006/relationships/footer" Target="footer2.xml"/><Relationship Id="rId10" Type="http://schemas.openxmlformats.org/officeDocument/2006/relationships/hyperlink" Target="file:///C:\Users\ghjg\Downloads\&#1050;&#1091;&#1088;&#1089;&#1086;&#1074;&#1072;&#1103;.doc" TargetMode="External"/><Relationship Id="rId19" Type="http://schemas.openxmlformats.org/officeDocument/2006/relationships/hyperlink" Target="file:///C:\Users\ghjg\Downloads\&#1050;&#1091;&#1088;&#1089;&#1086;&#1074;&#1072;&#1103;.doc" TargetMode="External"/><Relationship Id="rId4" Type="http://schemas.openxmlformats.org/officeDocument/2006/relationships/settings" Target="settings.xml"/><Relationship Id="rId9" Type="http://schemas.openxmlformats.org/officeDocument/2006/relationships/hyperlink" Target="file:///C:\Users\ghjg\Downloads\&#1050;&#1091;&#1088;&#1089;&#1086;&#1074;&#1072;&#1103;.doc" TargetMode="External"/><Relationship Id="rId14" Type="http://schemas.openxmlformats.org/officeDocument/2006/relationships/hyperlink" Target="file:///C:\Users\ghjg\Downloads\&#1050;&#1091;&#1088;&#1089;&#1086;&#1074;&#1072;&#1103;.doc"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6331</Words>
  <Characters>44910</Characters>
  <Application>Microsoft Office Word</Application>
  <DocSecurity>0</DocSecurity>
  <Lines>1172</Lines>
  <Paragraphs>475</Paragraphs>
  <ScaleCrop>false</ScaleCrop>
  <Company>SPecialiST RePack</Company>
  <LinksUpToDate>false</LinksUpToDate>
  <CharactersWithSpaces>51146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ghjg</dc:creator>
  <cp:lastModifiedBy>Ivan</cp:lastModifiedBy>
  <cp:revision>3</cp:revision>
  <dcterms:created xsi:type="dcterms:W3CDTF">2013-01-21T07:45:00Z</dcterms:created>
  <dcterms:modified xsi:type="dcterms:W3CDTF">2013-02-08T11:23:00Z</dcterms:modified>
</cp:coreProperties>
</file>