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58" w:rsidRPr="005E7420" w:rsidRDefault="009A0D58" w:rsidP="009A0D58">
      <w:pPr>
        <w:spacing w:line="360" w:lineRule="auto"/>
        <w:jc w:val="center"/>
        <w:rPr>
          <w:rFonts w:ascii="Times New Roman" w:hAnsi="Times New Roman" w:cs="Times New Roman"/>
          <w:sz w:val="28"/>
          <w:szCs w:val="28"/>
        </w:rPr>
      </w:pPr>
      <w:bookmarkStart w:id="0" w:name="_GoBack"/>
      <w:r w:rsidRPr="0094118A">
        <w:rPr>
          <w:rFonts w:ascii="Times New Roman" w:hAnsi="Times New Roman" w:cs="Times New Roman"/>
          <w:b/>
          <w:i/>
          <w:sz w:val="32"/>
          <w:szCs w:val="32"/>
        </w:rPr>
        <w:t>За</w:t>
      </w:r>
      <w:r>
        <w:rPr>
          <w:rFonts w:ascii="Times New Roman" w:hAnsi="Times New Roman" w:cs="Times New Roman"/>
          <w:b/>
          <w:i/>
          <w:sz w:val="32"/>
          <w:szCs w:val="32"/>
        </w:rPr>
        <w:t>в</w:t>
      </w:r>
      <w:r w:rsidRPr="0094118A">
        <w:rPr>
          <w:rFonts w:ascii="Times New Roman" w:hAnsi="Times New Roman" w:cs="Times New Roman"/>
          <w:b/>
          <w:i/>
          <w:sz w:val="32"/>
          <w:szCs w:val="32"/>
        </w:rPr>
        <w:t>дання</w:t>
      </w:r>
      <w:r w:rsidRPr="00AB728A">
        <w:rPr>
          <w:rFonts w:ascii="Times New Roman" w:hAnsi="Times New Roman" w:cs="Times New Roman"/>
          <w:b/>
          <w:i/>
          <w:sz w:val="32"/>
          <w:szCs w:val="32"/>
        </w:rPr>
        <w:t xml:space="preserve"> </w:t>
      </w:r>
      <w:r>
        <w:rPr>
          <w:rFonts w:ascii="Times New Roman" w:hAnsi="Times New Roman" w:cs="Times New Roman"/>
          <w:b/>
          <w:i/>
          <w:sz w:val="32"/>
          <w:szCs w:val="32"/>
        </w:rPr>
        <w:t>№</w:t>
      </w:r>
      <w:r w:rsidRPr="0094118A">
        <w:rPr>
          <w:rFonts w:ascii="Times New Roman" w:hAnsi="Times New Roman" w:cs="Times New Roman"/>
          <w:b/>
          <w:i/>
          <w:sz w:val="32"/>
          <w:szCs w:val="32"/>
        </w:rPr>
        <w:t>1</w:t>
      </w:r>
      <w:r>
        <w:rPr>
          <w:rFonts w:ascii="Times New Roman" w:hAnsi="Times New Roman" w:cs="Times New Roman"/>
          <w:b/>
          <w:i/>
          <w:sz w:val="32"/>
          <w:szCs w:val="32"/>
        </w:rPr>
        <w:t>.</w:t>
      </w:r>
      <w:r w:rsidRPr="0094118A">
        <w:rPr>
          <w:sz w:val="28"/>
          <w:szCs w:val="28"/>
        </w:rPr>
        <w:t xml:space="preserve"> </w:t>
      </w:r>
      <w:r w:rsidRPr="0094118A">
        <w:rPr>
          <w:rFonts w:ascii="Times New Roman" w:hAnsi="Times New Roman" w:cs="Times New Roman"/>
          <w:sz w:val="28"/>
          <w:szCs w:val="28"/>
        </w:rPr>
        <w:t>Валовий регіональний продукт (ВРП)</w:t>
      </w:r>
    </w:p>
    <w:p w:rsidR="009A0D58" w:rsidRPr="005E7420" w:rsidRDefault="009A0D58" w:rsidP="009A0D58">
      <w:pPr>
        <w:spacing w:line="360" w:lineRule="auto"/>
        <w:jc w:val="both"/>
        <w:rPr>
          <w:rFonts w:ascii="Times New Roman" w:eastAsia="Times New Roman" w:hAnsi="Times New Roman" w:cs="Times New Roman"/>
          <w:sz w:val="28"/>
          <w:szCs w:val="28"/>
        </w:rPr>
      </w:pPr>
      <w:r w:rsidRPr="005E7420">
        <w:rPr>
          <w:rFonts w:ascii="Times New Roman" w:eastAsia="Times New Roman" w:hAnsi="Times New Roman" w:cs="Times New Roman"/>
          <w:sz w:val="28"/>
          <w:szCs w:val="28"/>
        </w:rPr>
        <w:t>Валова додана вартість - це різниця між вартістю вироблених товарів і нада</w:t>
      </w:r>
      <w:r w:rsidRPr="005E7420">
        <w:rPr>
          <w:rFonts w:ascii="Times New Roman" w:eastAsia="Times New Roman" w:hAnsi="Times New Roman" w:cs="Times New Roman"/>
          <w:sz w:val="28"/>
          <w:szCs w:val="28"/>
        </w:rPr>
        <w:softHyphen/>
        <w:t>них послуг (випуском) і вартістю товарів і послуг, повністю спожитих у   про</w:t>
      </w:r>
      <w:r w:rsidRPr="005E7420">
        <w:rPr>
          <w:rFonts w:ascii="Times New Roman" w:eastAsia="Times New Roman" w:hAnsi="Times New Roman" w:cs="Times New Roman"/>
          <w:sz w:val="28"/>
          <w:szCs w:val="28"/>
        </w:rPr>
        <w:softHyphen/>
      </w:r>
      <w:r w:rsidRPr="005E7420">
        <w:rPr>
          <w:rFonts w:ascii="Times New Roman" w:eastAsia="Times New Roman" w:hAnsi="Times New Roman" w:cs="Times New Roman"/>
          <w:sz w:val="28"/>
          <w:szCs w:val="28"/>
        </w:rPr>
        <w:softHyphen/>
      </w:r>
      <w:r w:rsidRPr="005E7420">
        <w:rPr>
          <w:rFonts w:ascii="Times New Roman" w:eastAsia="Times New Roman" w:hAnsi="Times New Roman" w:cs="Times New Roman"/>
          <w:sz w:val="28"/>
          <w:szCs w:val="28"/>
        </w:rPr>
        <w:softHyphen/>
        <w:t xml:space="preserve">цесі виробництва (проміжне споживання). </w:t>
      </w:r>
    </w:p>
    <w:p w:rsidR="00186E38" w:rsidRDefault="009A0D58" w:rsidP="009A0D58">
      <w:pPr>
        <w:spacing w:line="360" w:lineRule="auto"/>
        <w:jc w:val="both"/>
        <w:rPr>
          <w:rFonts w:ascii="Times New Roman" w:eastAsia="Times New Roman" w:hAnsi="Times New Roman" w:cs="Times New Roman"/>
          <w:sz w:val="28"/>
          <w:szCs w:val="28"/>
        </w:rPr>
      </w:pPr>
      <w:r w:rsidRPr="00CC62C4">
        <w:rPr>
          <w:rFonts w:ascii="Times New Roman" w:eastAsia="Times New Roman" w:hAnsi="Times New Roman" w:cs="Times New Roman"/>
          <w:sz w:val="28"/>
          <w:szCs w:val="28"/>
        </w:rPr>
        <w:t>Випуск - це вартість товарів і послуг, вироблених і наданих економічними оди</w:t>
      </w:r>
      <w:r w:rsidRPr="00CC62C4">
        <w:rPr>
          <w:rFonts w:ascii="Times New Roman" w:eastAsia="Times New Roman" w:hAnsi="Times New Roman" w:cs="Times New Roman"/>
          <w:sz w:val="28"/>
          <w:szCs w:val="28"/>
        </w:rPr>
        <w:softHyphen/>
        <w:t>ницями-резидентами за аналізований період. Відповідно до прийнятої в СНР трактуванням кордонів сфери виробни</w:t>
      </w:r>
      <w:r>
        <w:rPr>
          <w:rFonts w:ascii="Times New Roman" w:eastAsia="Times New Roman" w:hAnsi="Times New Roman" w:cs="Times New Roman"/>
          <w:sz w:val="28"/>
          <w:szCs w:val="28"/>
        </w:rPr>
        <w:t>чої діяльності випуск включає:</w:t>
      </w:r>
      <w:r w:rsidRPr="009F40DF">
        <w:rPr>
          <w:rFonts w:ascii="Times New Roman" w:eastAsia="Times New Roman" w:hAnsi="Times New Roman" w:cs="Times New Roman"/>
          <w:sz w:val="28"/>
          <w:szCs w:val="28"/>
        </w:rPr>
        <w:t xml:space="preserve">   </w:t>
      </w:r>
    </w:p>
    <w:p w:rsidR="009A0D58" w:rsidRPr="00184071" w:rsidRDefault="009A0D58" w:rsidP="009A0D58">
      <w:pPr>
        <w:spacing w:line="360" w:lineRule="auto"/>
        <w:jc w:val="both"/>
        <w:rPr>
          <w:rFonts w:ascii="Times New Roman" w:eastAsia="Times New Roman" w:hAnsi="Times New Roman" w:cs="Times New Roman"/>
          <w:sz w:val="28"/>
          <w:szCs w:val="28"/>
        </w:rPr>
      </w:pPr>
      <w:r w:rsidRPr="00CC62C4">
        <w:rPr>
          <w:rFonts w:ascii="Times New Roman" w:eastAsia="Times New Roman" w:hAnsi="Times New Roman" w:cs="Times New Roman"/>
          <w:sz w:val="28"/>
          <w:szCs w:val="28"/>
        </w:rPr>
        <w:t>1. всі товари</w:t>
      </w:r>
      <w:r>
        <w:rPr>
          <w:rFonts w:ascii="Times New Roman" w:eastAsia="Times New Roman" w:hAnsi="Times New Roman" w:cs="Times New Roman"/>
          <w:sz w:val="28"/>
          <w:szCs w:val="28"/>
        </w:rPr>
        <w:t xml:space="preserve"> незалежно від їх використання</w:t>
      </w:r>
      <w:r w:rsidRPr="00CC62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9A0D58" w:rsidRPr="009F40DF" w:rsidRDefault="009A0D58" w:rsidP="009A0D58">
      <w:pPr>
        <w:spacing w:line="360" w:lineRule="auto"/>
        <w:jc w:val="both"/>
        <w:rPr>
          <w:rFonts w:ascii="Times New Roman" w:eastAsia="Times New Roman" w:hAnsi="Times New Roman" w:cs="Times New Roman"/>
          <w:sz w:val="28"/>
          <w:szCs w:val="28"/>
        </w:rPr>
      </w:pPr>
      <w:r w:rsidRPr="00CC62C4">
        <w:rPr>
          <w:rFonts w:ascii="Times New Roman" w:eastAsia="Times New Roman" w:hAnsi="Times New Roman" w:cs="Times New Roman"/>
          <w:sz w:val="28"/>
          <w:szCs w:val="28"/>
        </w:rPr>
        <w:t>2. послуги, надані іншим інституційним одиницям, і зокрема, неринкові по</w:t>
      </w:r>
      <w:r w:rsidRPr="00CC62C4">
        <w:rPr>
          <w:rFonts w:ascii="Times New Roman" w:eastAsia="Times New Roman" w:hAnsi="Times New Roman" w:cs="Times New Roman"/>
          <w:sz w:val="28"/>
          <w:szCs w:val="28"/>
        </w:rPr>
        <w:softHyphen/>
        <w:t>слуги органів державного управління і некомерційних організацій</w:t>
      </w:r>
      <w:r>
        <w:rPr>
          <w:rFonts w:ascii="Times New Roman" w:eastAsia="Times New Roman" w:hAnsi="Times New Roman" w:cs="Times New Roman"/>
          <w:sz w:val="28"/>
          <w:szCs w:val="28"/>
        </w:rPr>
        <w:t>;</w:t>
      </w:r>
    </w:p>
    <w:p w:rsidR="009A0D58" w:rsidRPr="009F40DF" w:rsidRDefault="009A0D58" w:rsidP="009A0D5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3. послуги домашніх господарств з проживання у власному житлі і домашні послуги, що надаються оплачуваною домашньою прислугою.</w:t>
      </w:r>
    </w:p>
    <w:p w:rsidR="009A0D58" w:rsidRPr="009F40DF" w:rsidRDefault="009A0D58" w:rsidP="009A0D58">
      <w:pPr>
        <w:spacing w:line="360" w:lineRule="auto"/>
        <w:ind w:right="141"/>
        <w:jc w:val="both"/>
        <w:rPr>
          <w:rFonts w:ascii="Times New Roman" w:eastAsia="Times New Roman" w:hAnsi="Times New Roman" w:cs="Times New Roman"/>
          <w:sz w:val="28"/>
          <w:szCs w:val="28"/>
        </w:rPr>
      </w:pPr>
      <w:r w:rsidRPr="00CC62C4">
        <w:rPr>
          <w:rFonts w:ascii="Times New Roman" w:eastAsia="Times New Roman" w:hAnsi="Times New Roman" w:cs="Times New Roman"/>
          <w:sz w:val="28"/>
          <w:szCs w:val="28"/>
        </w:rPr>
        <w:t xml:space="preserve"> Витрати на проміжне споживання - це вартість товарів (за винятком осно</w:t>
      </w:r>
      <w:r w:rsidRPr="00CC62C4">
        <w:rPr>
          <w:rFonts w:ascii="Times New Roman" w:eastAsia="Times New Roman" w:hAnsi="Times New Roman" w:cs="Times New Roman"/>
          <w:sz w:val="28"/>
          <w:szCs w:val="28"/>
        </w:rPr>
        <w:softHyphen/>
        <w:t>вних фондів) і ринкових послуг, спожитих протягом даного періоду з метою виробництва інших товарів чи послуг. Вони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включають</w:t>
      </w:r>
      <w:r w:rsidRPr="009F40DF">
        <w:rPr>
          <w:rFonts w:ascii="Times New Roman" w:eastAsia="Times New Roman" w:hAnsi="Times New Roman" w:cs="Times New Roman"/>
          <w:sz w:val="28"/>
          <w:szCs w:val="28"/>
        </w:rPr>
        <w:t xml:space="preserve">: </w:t>
      </w:r>
    </w:p>
    <w:p w:rsidR="009A0D58" w:rsidRPr="009F40DF" w:rsidRDefault="009A0D58" w:rsidP="009A0D58">
      <w:pPr>
        <w:spacing w:line="360" w:lineRule="auto"/>
        <w:ind w:right="141"/>
        <w:jc w:val="both"/>
        <w:rPr>
          <w:rFonts w:ascii="Times New Roman" w:eastAsia="Times New Roman" w:hAnsi="Times New Roman" w:cs="Times New Roman"/>
          <w:sz w:val="28"/>
          <w:szCs w:val="28"/>
        </w:rPr>
      </w:pPr>
      <w:r w:rsidRPr="009F40DF">
        <w:rPr>
          <w:rFonts w:ascii="Times New Roman" w:eastAsia="Times New Roman" w:hAnsi="Times New Roman" w:cs="Times New Roman"/>
          <w:sz w:val="28"/>
          <w:szCs w:val="28"/>
        </w:rPr>
        <w:t xml:space="preserve">1. </w:t>
      </w:r>
      <w:r w:rsidRPr="00CC62C4">
        <w:rPr>
          <w:rFonts w:ascii="Times New Roman" w:eastAsia="Times New Roman" w:hAnsi="Times New Roman" w:cs="Times New Roman"/>
          <w:sz w:val="28"/>
          <w:szCs w:val="28"/>
        </w:rPr>
        <w:t>витрати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сировини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матері</w:t>
      </w:r>
      <w:r>
        <w:rPr>
          <w:rFonts w:ascii="Times New Roman" w:eastAsia="Times New Roman" w:hAnsi="Times New Roman" w:cs="Times New Roman"/>
          <w:sz w:val="28"/>
          <w:szCs w:val="28"/>
        </w:rPr>
        <w:t>алів</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палива</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енергії</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насіння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продуктів</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харчування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медикаментів</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канцелярських</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приналежностей</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спецодягу</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і</w:t>
      </w:r>
      <w:r w:rsidRPr="009F40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9F40DF">
        <w:rPr>
          <w:rFonts w:ascii="Times New Roman" w:eastAsia="Times New Roman" w:hAnsi="Times New Roman" w:cs="Times New Roman"/>
          <w:sz w:val="28"/>
          <w:szCs w:val="28"/>
        </w:rPr>
        <w:t>.</w:t>
      </w:r>
      <w:r w:rsidRPr="00CC62C4">
        <w:rPr>
          <w:rFonts w:ascii="Times New Roman" w:eastAsia="Times New Roman" w:hAnsi="Times New Roman" w:cs="Times New Roman"/>
          <w:sz w:val="28"/>
          <w:szCs w:val="28"/>
        </w:rPr>
        <w:t>п</w:t>
      </w:r>
      <w:r w:rsidRPr="009F40DF">
        <w:rPr>
          <w:rFonts w:ascii="Times New Roman" w:eastAsia="Times New Roman" w:hAnsi="Times New Roman" w:cs="Times New Roman"/>
          <w:sz w:val="28"/>
          <w:szCs w:val="28"/>
        </w:rPr>
        <w:t xml:space="preserve">.; </w:t>
      </w:r>
      <w:r w:rsidRPr="009F40DF">
        <w:rPr>
          <w:rFonts w:ascii="Times New Roman" w:eastAsia="Times New Roman" w:hAnsi="Times New Roman" w:cs="Times New Roman"/>
          <w:sz w:val="28"/>
          <w:szCs w:val="28"/>
        </w:rPr>
        <w:br/>
        <w:t xml:space="preserve">2. </w:t>
      </w:r>
      <w:r w:rsidRPr="00CC62C4">
        <w:rPr>
          <w:rFonts w:ascii="Times New Roman" w:eastAsia="Times New Roman" w:hAnsi="Times New Roman" w:cs="Times New Roman"/>
          <w:sz w:val="28"/>
          <w:szCs w:val="28"/>
        </w:rPr>
        <w:t>оплату</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робіт</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послуг</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наданих</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іншими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підприємствами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окремими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особами</w:t>
      </w:r>
      <w:r w:rsidRPr="009F40DF">
        <w:rPr>
          <w:rFonts w:ascii="Times New Roman" w:eastAsia="Times New Roman" w:hAnsi="Times New Roman" w:cs="Times New Roman"/>
          <w:sz w:val="28"/>
          <w:szCs w:val="28"/>
        </w:rPr>
        <w:t xml:space="preserve">;                                                                                                                   3. </w:t>
      </w:r>
      <w:r w:rsidRPr="00CC62C4">
        <w:rPr>
          <w:rFonts w:ascii="Times New Roman" w:eastAsia="Times New Roman" w:hAnsi="Times New Roman" w:cs="Times New Roman"/>
          <w:sz w:val="28"/>
          <w:szCs w:val="28"/>
        </w:rPr>
        <w:t>витрати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на</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відрядження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частині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оплати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проїзду</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готелів</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Проміжне споживання оцінюється за цінами покупців, що діють на момент надхо</w:t>
      </w:r>
      <w:r w:rsidRPr="00CC62C4">
        <w:rPr>
          <w:rFonts w:ascii="Times New Roman" w:eastAsia="Times New Roman" w:hAnsi="Times New Roman" w:cs="Times New Roman"/>
          <w:sz w:val="28"/>
          <w:szCs w:val="28"/>
        </w:rPr>
        <w:softHyphen/>
        <w:t>дження товарів і послуг у процес виробництва і включає торгово-тран</w:t>
      </w:r>
      <w:r w:rsidRPr="00CC62C4">
        <w:rPr>
          <w:rFonts w:ascii="Times New Roman" w:eastAsia="Times New Roman" w:hAnsi="Times New Roman" w:cs="Times New Roman"/>
          <w:sz w:val="28"/>
          <w:szCs w:val="28"/>
        </w:rPr>
        <w:softHyphen/>
        <w:t>спортну націнку і податки на продукти (крім податку на додану вартість)       за винятком субсидій на продук</w:t>
      </w:r>
      <w:r>
        <w:rPr>
          <w:rFonts w:ascii="Times New Roman" w:eastAsia="Times New Roman" w:hAnsi="Times New Roman" w:cs="Times New Roman"/>
          <w:sz w:val="28"/>
          <w:szCs w:val="28"/>
        </w:rPr>
        <w:t xml:space="preserve">ти. </w:t>
      </w:r>
    </w:p>
    <w:p w:rsidR="009A0D58" w:rsidRPr="009F40DF" w:rsidRDefault="009A0D58" w:rsidP="009A0D58">
      <w:pPr>
        <w:spacing w:line="360" w:lineRule="auto"/>
        <w:ind w:right="141"/>
        <w:jc w:val="both"/>
        <w:rPr>
          <w:rFonts w:ascii="Times New Roman" w:eastAsia="Times New Roman" w:hAnsi="Times New Roman" w:cs="Times New Roman"/>
          <w:sz w:val="28"/>
          <w:szCs w:val="28"/>
        </w:rPr>
      </w:pPr>
      <w:r w:rsidRPr="00CC62C4">
        <w:rPr>
          <w:rFonts w:ascii="Times New Roman" w:eastAsia="Times New Roman" w:hAnsi="Times New Roman" w:cs="Times New Roman"/>
          <w:sz w:val="28"/>
          <w:szCs w:val="28"/>
        </w:rPr>
        <w:t>При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обчисленні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валової</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доданої</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вартості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повинні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враховуватися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також</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ви</w:t>
      </w:r>
      <w:r w:rsidRPr="009F40DF">
        <w:rPr>
          <w:rFonts w:ascii="Times New Roman" w:eastAsia="Times New Roman" w:hAnsi="Times New Roman" w:cs="Times New Roman"/>
          <w:sz w:val="28"/>
          <w:szCs w:val="28"/>
        </w:rPr>
        <w:softHyphen/>
      </w:r>
      <w:r w:rsidRPr="00CC62C4">
        <w:rPr>
          <w:rFonts w:ascii="Times New Roman" w:eastAsia="Times New Roman" w:hAnsi="Times New Roman" w:cs="Times New Roman"/>
          <w:sz w:val="28"/>
          <w:szCs w:val="28"/>
        </w:rPr>
        <w:t>трати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на</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проміжне</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споживання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побічно</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вимірюваних</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послуг</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фінансового</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посередництва</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які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визначаються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як</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різниця</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між</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відсотками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отриманими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і</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сплаченими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фінансовими</w:t>
      </w:r>
      <w:r w:rsidRPr="009F40DF">
        <w:rPr>
          <w:rFonts w:ascii="Times New Roman" w:eastAsia="Times New Roman" w:hAnsi="Times New Roman" w:cs="Times New Roman"/>
          <w:sz w:val="28"/>
          <w:szCs w:val="28"/>
        </w:rPr>
        <w:t xml:space="preserve"> </w:t>
      </w:r>
      <w:r w:rsidRPr="00CC62C4">
        <w:rPr>
          <w:rFonts w:ascii="Times New Roman" w:eastAsia="Times New Roman" w:hAnsi="Times New Roman" w:cs="Times New Roman"/>
          <w:sz w:val="28"/>
          <w:szCs w:val="28"/>
        </w:rPr>
        <w:t>посередниками</w:t>
      </w:r>
      <w:r w:rsidRPr="009F40DF">
        <w:rPr>
          <w:rFonts w:ascii="Times New Roman" w:eastAsia="Times New Roman" w:hAnsi="Times New Roman" w:cs="Times New Roman"/>
          <w:sz w:val="28"/>
          <w:szCs w:val="28"/>
        </w:rPr>
        <w:t xml:space="preserve"> .</w:t>
      </w:r>
    </w:p>
    <w:p w:rsidR="009A0D58" w:rsidRDefault="009A0D58"/>
    <w:p w:rsidR="009A0D58" w:rsidRPr="00CC62C4"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xml:space="preserve">Динаміка індексів </w:t>
      </w:r>
      <w:bookmarkEnd w:id="0"/>
      <w:r w:rsidRPr="0094118A">
        <w:rPr>
          <w:rFonts w:ascii="Times New Roman" w:hAnsi="Times New Roman" w:cs="Times New Roman"/>
          <w:sz w:val="28"/>
          <w:szCs w:val="28"/>
        </w:rPr>
        <w:t xml:space="preserve">фізичного обсягу ВРП </w:t>
      </w:r>
      <w:r>
        <w:rPr>
          <w:rFonts w:ascii="Times New Roman" w:hAnsi="Times New Roman" w:cs="Times New Roman"/>
          <w:sz w:val="28"/>
          <w:szCs w:val="28"/>
        </w:rPr>
        <w:t xml:space="preserve">Кіровоградської області  </w:t>
      </w:r>
      <w:r w:rsidRPr="0094118A">
        <w:rPr>
          <w:rFonts w:ascii="Times New Roman" w:hAnsi="Times New Roman" w:cs="Times New Roman"/>
          <w:sz w:val="28"/>
          <w:szCs w:val="28"/>
        </w:rPr>
        <w:t>протягом 2006-2010 років</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9A0D58" w:rsidRPr="00952091" w:rsidTr="009A0D58">
        <w:tc>
          <w:tcPr>
            <w:tcW w:w="507" w:type="dxa"/>
            <w:vMerge w:val="restart"/>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з/п</w:t>
            </w:r>
          </w:p>
        </w:tc>
        <w:tc>
          <w:tcPr>
            <w:tcW w:w="3287" w:type="dxa"/>
            <w:vMerge w:val="restart"/>
          </w:tcPr>
          <w:p w:rsidR="009A0D58" w:rsidRPr="0094118A" w:rsidRDefault="009A0D58" w:rsidP="009A0D58">
            <w:pPr>
              <w:spacing w:line="360" w:lineRule="auto"/>
              <w:jc w:val="center"/>
              <w:rPr>
                <w:rFonts w:ascii="Times New Roman" w:hAnsi="Times New Roman" w:cs="Times New Roman"/>
                <w:sz w:val="28"/>
                <w:szCs w:val="28"/>
              </w:rPr>
            </w:pPr>
          </w:p>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Показники</w:t>
            </w:r>
          </w:p>
        </w:tc>
        <w:tc>
          <w:tcPr>
            <w:tcW w:w="6344" w:type="dxa"/>
            <w:gridSpan w:val="5"/>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xml:space="preserve">Значення показників </w:t>
            </w:r>
          </w:p>
        </w:tc>
      </w:tr>
      <w:tr w:rsidR="009A0D58" w:rsidRPr="00952091" w:rsidTr="009A0D58">
        <w:tc>
          <w:tcPr>
            <w:tcW w:w="507" w:type="dxa"/>
            <w:vMerge/>
          </w:tcPr>
          <w:p w:rsidR="009A0D58" w:rsidRPr="0094118A" w:rsidRDefault="009A0D58" w:rsidP="009A0D58">
            <w:pPr>
              <w:spacing w:line="360" w:lineRule="auto"/>
              <w:jc w:val="center"/>
              <w:rPr>
                <w:rFonts w:ascii="Times New Roman" w:hAnsi="Times New Roman" w:cs="Times New Roman"/>
                <w:sz w:val="28"/>
                <w:szCs w:val="28"/>
              </w:rPr>
            </w:pPr>
          </w:p>
        </w:tc>
        <w:tc>
          <w:tcPr>
            <w:tcW w:w="3287" w:type="dxa"/>
            <w:vMerge/>
          </w:tcPr>
          <w:p w:rsidR="009A0D58" w:rsidRPr="0094118A" w:rsidRDefault="009A0D58" w:rsidP="009A0D58">
            <w:pPr>
              <w:spacing w:line="360" w:lineRule="auto"/>
              <w:jc w:val="both"/>
              <w:rPr>
                <w:rFonts w:ascii="Times New Roman" w:hAnsi="Times New Roman" w:cs="Times New Roman"/>
                <w:sz w:val="28"/>
                <w:szCs w:val="28"/>
              </w:rPr>
            </w:pPr>
          </w:p>
        </w:tc>
        <w:tc>
          <w:tcPr>
            <w:tcW w:w="1276" w:type="dxa"/>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2006</w:t>
            </w:r>
          </w:p>
        </w:tc>
        <w:tc>
          <w:tcPr>
            <w:tcW w:w="1167" w:type="dxa"/>
            <w:shd w:val="clear" w:color="auto" w:fill="auto"/>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2007</w:t>
            </w:r>
          </w:p>
        </w:tc>
        <w:tc>
          <w:tcPr>
            <w:tcW w:w="1300" w:type="dxa"/>
            <w:shd w:val="clear" w:color="auto" w:fill="auto"/>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2008</w:t>
            </w:r>
          </w:p>
        </w:tc>
        <w:tc>
          <w:tcPr>
            <w:tcW w:w="1300" w:type="dxa"/>
            <w:shd w:val="clear" w:color="auto" w:fill="auto"/>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2009</w:t>
            </w:r>
          </w:p>
        </w:tc>
        <w:tc>
          <w:tcPr>
            <w:tcW w:w="1301" w:type="dxa"/>
            <w:shd w:val="clear" w:color="auto" w:fill="auto"/>
          </w:tcPr>
          <w:p w:rsidR="009A0D58" w:rsidRPr="0094118A"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2010</w:t>
            </w:r>
          </w:p>
        </w:tc>
      </w:tr>
      <w:tr w:rsidR="009A0D58" w:rsidRPr="00952091" w:rsidTr="009A0D58">
        <w:tc>
          <w:tcPr>
            <w:tcW w:w="507" w:type="dxa"/>
          </w:tcPr>
          <w:p w:rsidR="009A0D58" w:rsidRPr="0063062B" w:rsidRDefault="009A0D58" w:rsidP="009A0D58">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9A0D58" w:rsidRPr="0094118A" w:rsidRDefault="009A0D58" w:rsidP="009A0D58">
            <w:pPr>
              <w:spacing w:line="240" w:lineRule="auto"/>
              <w:jc w:val="both"/>
              <w:rPr>
                <w:rFonts w:ascii="Times New Roman" w:hAnsi="Times New Roman" w:cs="Times New Roman"/>
                <w:sz w:val="28"/>
                <w:szCs w:val="28"/>
              </w:rPr>
            </w:pPr>
            <w:r w:rsidRPr="0094118A">
              <w:rPr>
                <w:rFonts w:ascii="Times New Roman" w:hAnsi="Times New Roman" w:cs="Times New Roman"/>
                <w:sz w:val="28"/>
                <w:szCs w:val="28"/>
              </w:rPr>
              <w:t xml:space="preserve">Індекс фізичного обсягу ВДВ регіону, % до попереднього року </w:t>
            </w:r>
          </w:p>
        </w:tc>
        <w:tc>
          <w:tcPr>
            <w:tcW w:w="1276" w:type="dxa"/>
            <w:vAlign w:val="center"/>
          </w:tcPr>
          <w:p w:rsidR="009A0D58" w:rsidRPr="00EB7397"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105.1</w:t>
            </w:r>
          </w:p>
        </w:tc>
        <w:tc>
          <w:tcPr>
            <w:tcW w:w="1167" w:type="dxa"/>
            <w:shd w:val="clear" w:color="auto" w:fill="auto"/>
            <w:vAlign w:val="center"/>
          </w:tcPr>
          <w:p w:rsidR="009A0D58" w:rsidRPr="00EB7397"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97.9</w:t>
            </w:r>
          </w:p>
        </w:tc>
        <w:tc>
          <w:tcPr>
            <w:tcW w:w="1300" w:type="dxa"/>
            <w:shd w:val="clear" w:color="auto" w:fill="auto"/>
            <w:vAlign w:val="center"/>
          </w:tcPr>
          <w:p w:rsidR="009A0D58" w:rsidRPr="00EB7397"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113.7</w:t>
            </w:r>
          </w:p>
        </w:tc>
        <w:tc>
          <w:tcPr>
            <w:tcW w:w="1300" w:type="dxa"/>
            <w:shd w:val="clear" w:color="auto" w:fill="auto"/>
            <w:vAlign w:val="center"/>
          </w:tcPr>
          <w:p w:rsidR="009A0D58" w:rsidRPr="00EB7397"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85.8</w:t>
            </w:r>
          </w:p>
        </w:tc>
        <w:tc>
          <w:tcPr>
            <w:tcW w:w="1301" w:type="dxa"/>
            <w:shd w:val="clear" w:color="auto" w:fill="auto"/>
            <w:vAlign w:val="center"/>
          </w:tcPr>
          <w:p w:rsidR="009A0D58" w:rsidRPr="00EB7397"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105.7</w:t>
            </w:r>
          </w:p>
        </w:tc>
      </w:tr>
      <w:tr w:rsidR="009A0D58" w:rsidRPr="00952091" w:rsidTr="009A0D58">
        <w:tc>
          <w:tcPr>
            <w:tcW w:w="507" w:type="dxa"/>
          </w:tcPr>
          <w:p w:rsidR="009A0D58" w:rsidRPr="00F77E26" w:rsidRDefault="009A0D58"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9A0D58" w:rsidRPr="0094118A" w:rsidRDefault="009A0D58" w:rsidP="009A0D58">
            <w:pPr>
              <w:spacing w:line="240" w:lineRule="auto"/>
              <w:rPr>
                <w:rFonts w:ascii="Times New Roman" w:hAnsi="Times New Roman" w:cs="Times New Roman"/>
                <w:sz w:val="28"/>
                <w:szCs w:val="28"/>
              </w:rPr>
            </w:pPr>
            <w:r w:rsidRPr="0094118A">
              <w:rPr>
                <w:rFonts w:ascii="Times New Roman" w:hAnsi="Times New Roman" w:cs="Times New Roman"/>
                <w:sz w:val="28"/>
                <w:szCs w:val="28"/>
              </w:rPr>
              <w:t>Абсолютні відхилення, %-х пунктів</w:t>
            </w:r>
          </w:p>
        </w:tc>
        <w:tc>
          <w:tcPr>
            <w:tcW w:w="1276" w:type="dxa"/>
            <w:vAlign w:val="center"/>
          </w:tcPr>
          <w:p w:rsidR="009A0D58" w:rsidRPr="0094118A" w:rsidRDefault="009A0D58" w:rsidP="009A0D58">
            <w:pPr>
              <w:spacing w:line="360" w:lineRule="auto"/>
              <w:jc w:val="center"/>
              <w:rPr>
                <w:rFonts w:ascii="Times New Roman" w:hAnsi="Times New Roman" w:cs="Times New Roman"/>
                <w:sz w:val="28"/>
                <w:szCs w:val="28"/>
              </w:rPr>
            </w:pPr>
          </w:p>
        </w:tc>
        <w:tc>
          <w:tcPr>
            <w:tcW w:w="1167" w:type="dxa"/>
            <w:shd w:val="clear" w:color="auto" w:fill="auto"/>
            <w:vAlign w:val="center"/>
          </w:tcPr>
          <w:p w:rsidR="009A0D58" w:rsidRPr="0094118A" w:rsidRDefault="009A0D58" w:rsidP="009A0D58">
            <w:pPr>
              <w:spacing w:line="360" w:lineRule="auto"/>
              <w:jc w:val="center"/>
              <w:rPr>
                <w:rFonts w:ascii="Times New Roman" w:hAnsi="Times New Roman" w:cs="Times New Roman"/>
                <w:sz w:val="28"/>
                <w:szCs w:val="28"/>
              </w:rPr>
            </w:pPr>
          </w:p>
        </w:tc>
        <w:tc>
          <w:tcPr>
            <w:tcW w:w="1300" w:type="dxa"/>
            <w:shd w:val="clear" w:color="auto" w:fill="auto"/>
            <w:vAlign w:val="center"/>
          </w:tcPr>
          <w:p w:rsidR="009A0D58" w:rsidRPr="0094118A" w:rsidRDefault="009A0D58" w:rsidP="009A0D58">
            <w:pPr>
              <w:spacing w:line="360" w:lineRule="auto"/>
              <w:jc w:val="center"/>
              <w:rPr>
                <w:rFonts w:ascii="Times New Roman" w:hAnsi="Times New Roman" w:cs="Times New Roman"/>
                <w:sz w:val="28"/>
                <w:szCs w:val="28"/>
              </w:rPr>
            </w:pPr>
          </w:p>
        </w:tc>
        <w:tc>
          <w:tcPr>
            <w:tcW w:w="1300" w:type="dxa"/>
            <w:shd w:val="clear" w:color="auto" w:fill="auto"/>
            <w:vAlign w:val="center"/>
          </w:tcPr>
          <w:p w:rsidR="009A0D58" w:rsidRPr="0094118A" w:rsidRDefault="009A0D58" w:rsidP="009A0D58">
            <w:pPr>
              <w:spacing w:line="360" w:lineRule="auto"/>
              <w:jc w:val="center"/>
              <w:rPr>
                <w:rFonts w:ascii="Times New Roman" w:hAnsi="Times New Roman" w:cs="Times New Roman"/>
                <w:sz w:val="28"/>
                <w:szCs w:val="28"/>
              </w:rPr>
            </w:pPr>
          </w:p>
        </w:tc>
        <w:tc>
          <w:tcPr>
            <w:tcW w:w="1301" w:type="dxa"/>
            <w:shd w:val="clear" w:color="auto" w:fill="auto"/>
            <w:vAlign w:val="center"/>
          </w:tcPr>
          <w:p w:rsidR="009A0D58" w:rsidRPr="0094118A" w:rsidRDefault="009A0D58" w:rsidP="009A0D58">
            <w:pPr>
              <w:spacing w:line="360" w:lineRule="auto"/>
              <w:jc w:val="center"/>
              <w:rPr>
                <w:rFonts w:ascii="Times New Roman" w:hAnsi="Times New Roman" w:cs="Times New Roman"/>
                <w:sz w:val="28"/>
                <w:szCs w:val="28"/>
              </w:rPr>
            </w:pPr>
          </w:p>
        </w:tc>
      </w:tr>
      <w:tr w:rsidR="009A0D58" w:rsidRPr="00952091" w:rsidTr="009A0D58">
        <w:tc>
          <w:tcPr>
            <w:tcW w:w="507" w:type="dxa"/>
          </w:tcPr>
          <w:p w:rsidR="009A0D58" w:rsidRPr="0094118A" w:rsidRDefault="009A0D58" w:rsidP="009A0D58">
            <w:pPr>
              <w:spacing w:line="360" w:lineRule="auto"/>
              <w:jc w:val="center"/>
              <w:rPr>
                <w:rFonts w:ascii="Times New Roman" w:hAnsi="Times New Roman" w:cs="Times New Roman"/>
                <w:sz w:val="28"/>
                <w:szCs w:val="28"/>
              </w:rPr>
            </w:pPr>
          </w:p>
        </w:tc>
        <w:tc>
          <w:tcPr>
            <w:tcW w:w="3287" w:type="dxa"/>
          </w:tcPr>
          <w:p w:rsidR="009A0D58" w:rsidRPr="0094118A" w:rsidRDefault="009A0D58" w:rsidP="009A0D58">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9A0D58" w:rsidRPr="00EB7397" w:rsidRDefault="009A0D58"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9A0D58" w:rsidRPr="00EB7397"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1300"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1300"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19.3</w:t>
            </w:r>
          </w:p>
        </w:tc>
        <w:tc>
          <w:tcPr>
            <w:tcW w:w="1301"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r>
      <w:tr w:rsidR="009A0D58" w:rsidRPr="00952091" w:rsidTr="009A0D58">
        <w:tc>
          <w:tcPr>
            <w:tcW w:w="507" w:type="dxa"/>
          </w:tcPr>
          <w:p w:rsidR="009A0D58" w:rsidRPr="0094118A" w:rsidRDefault="009A0D58" w:rsidP="009A0D58">
            <w:pPr>
              <w:spacing w:line="360" w:lineRule="auto"/>
              <w:jc w:val="center"/>
              <w:rPr>
                <w:rFonts w:ascii="Times New Roman" w:hAnsi="Times New Roman" w:cs="Times New Roman"/>
                <w:sz w:val="28"/>
                <w:szCs w:val="28"/>
              </w:rPr>
            </w:pPr>
          </w:p>
        </w:tc>
        <w:tc>
          <w:tcPr>
            <w:tcW w:w="3287" w:type="dxa"/>
          </w:tcPr>
          <w:p w:rsidR="009A0D58" w:rsidRPr="0094118A" w:rsidRDefault="009A0D58" w:rsidP="009A0D58">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9A0D58" w:rsidRPr="00640EAF" w:rsidRDefault="009A0D58"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9A0D58" w:rsidRPr="00640EAF" w:rsidRDefault="006923AF"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1300"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1300"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-27.9</w:t>
            </w:r>
          </w:p>
        </w:tc>
        <w:tc>
          <w:tcPr>
            <w:tcW w:w="1301" w:type="dxa"/>
            <w:shd w:val="clear" w:color="auto" w:fill="auto"/>
            <w:vAlign w:val="center"/>
          </w:tcPr>
          <w:p w:rsidR="009A0D58" w:rsidRPr="00640EAF" w:rsidRDefault="00101D35" w:rsidP="009A0D58">
            <w:pPr>
              <w:spacing w:line="360" w:lineRule="auto"/>
              <w:jc w:val="center"/>
              <w:rPr>
                <w:rFonts w:ascii="Times New Roman" w:hAnsi="Times New Roman" w:cs="Times New Roman"/>
                <w:sz w:val="28"/>
                <w:szCs w:val="28"/>
              </w:rPr>
            </w:pPr>
            <w:r>
              <w:rPr>
                <w:rFonts w:ascii="Times New Roman" w:hAnsi="Times New Roman" w:cs="Times New Roman"/>
                <w:sz w:val="28"/>
                <w:szCs w:val="28"/>
              </w:rPr>
              <w:t>19.19</w:t>
            </w:r>
          </w:p>
        </w:tc>
      </w:tr>
    </w:tbl>
    <w:p w:rsidR="007E0EBA" w:rsidRDefault="007E0EBA"/>
    <w:p w:rsidR="007E0EBA" w:rsidRDefault="00431C11">
      <w:r w:rsidRPr="00431C11">
        <w:rPr>
          <w:noProof/>
        </w:rPr>
        <w:drawing>
          <wp:inline distT="0" distB="0" distL="0" distR="0">
            <wp:extent cx="4705350" cy="3743325"/>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4705350" cy="3743325"/>
                    </a:xfrm>
                    <a:prstGeom prst="rect">
                      <a:avLst/>
                    </a:prstGeom>
                    <a:noFill/>
                    <a:ln w="9525">
                      <a:noFill/>
                      <a:miter lim="800000"/>
                      <a:headEnd/>
                      <a:tailEnd/>
                    </a:ln>
                  </pic:spPr>
                </pic:pic>
              </a:graphicData>
            </a:graphic>
          </wp:inline>
        </w:drawing>
      </w:r>
    </w:p>
    <w:p w:rsidR="009A0D58" w:rsidRDefault="009A0D58"/>
    <w:p w:rsidR="00431C11" w:rsidRPr="00B6314C" w:rsidRDefault="00431C11" w:rsidP="005C3FBB">
      <w:pPr>
        <w:spacing w:line="360" w:lineRule="auto"/>
        <w:jc w:val="center"/>
        <w:rPr>
          <w:rFonts w:ascii="Times New Roman" w:hAnsi="Times New Roman" w:cs="Times New Roman"/>
          <w:sz w:val="28"/>
          <w:szCs w:val="28"/>
        </w:rPr>
      </w:pPr>
      <w:r w:rsidRPr="00B6314C">
        <w:rPr>
          <w:rFonts w:ascii="Times New Roman" w:hAnsi="Times New Roman" w:cs="Times New Roman"/>
          <w:i/>
          <w:sz w:val="28"/>
          <w:szCs w:val="28"/>
        </w:rPr>
        <w:t>Рис.1.</w:t>
      </w:r>
      <w:r>
        <w:rPr>
          <w:rFonts w:ascii="Times New Roman" w:hAnsi="Times New Roman" w:cs="Times New Roman"/>
          <w:sz w:val="28"/>
          <w:szCs w:val="28"/>
        </w:rPr>
        <w:t xml:space="preserve"> </w:t>
      </w:r>
      <w:r w:rsidRPr="0094118A">
        <w:rPr>
          <w:rFonts w:ascii="Times New Roman" w:hAnsi="Times New Roman" w:cs="Times New Roman"/>
          <w:sz w:val="28"/>
          <w:szCs w:val="28"/>
        </w:rPr>
        <w:t>Динаміка індексів фізичного обсягу ВРП</w:t>
      </w:r>
    </w:p>
    <w:p w:rsidR="00CC2164" w:rsidRDefault="00CC2164"/>
    <w:p w:rsidR="00431C11" w:rsidRDefault="00431C11"/>
    <w:p w:rsidR="00431C11" w:rsidRDefault="00431C11" w:rsidP="00431C11">
      <w:pPr>
        <w:spacing w:line="360" w:lineRule="auto"/>
        <w:rPr>
          <w:rFonts w:ascii="Times New Roman" w:hAnsi="Times New Roman" w:cs="Times New Roman"/>
          <w:sz w:val="28"/>
          <w:szCs w:val="28"/>
        </w:rPr>
      </w:pPr>
      <w:r w:rsidRPr="004E669F">
        <w:rPr>
          <w:rFonts w:ascii="Times New Roman" w:hAnsi="Times New Roman" w:cs="Times New Roman"/>
          <w:i/>
          <w:sz w:val="28"/>
          <w:szCs w:val="28"/>
        </w:rPr>
        <w:t>Висновок:</w:t>
      </w:r>
      <w:r>
        <w:rPr>
          <w:rFonts w:ascii="Times New Roman" w:hAnsi="Times New Roman" w:cs="Times New Roman"/>
          <w:sz w:val="28"/>
          <w:szCs w:val="28"/>
        </w:rPr>
        <w:t xml:space="preserve">  Здійснивши аналіз індексів фізичного обсягу ВРП </w:t>
      </w:r>
      <w:r w:rsidR="00D04CBE">
        <w:rPr>
          <w:rFonts w:ascii="Times New Roman" w:hAnsi="Times New Roman" w:cs="Times New Roman"/>
          <w:sz w:val="28"/>
          <w:szCs w:val="28"/>
        </w:rPr>
        <w:t>Кіровоград</w:t>
      </w:r>
      <w:r w:rsidR="00E31CAA">
        <w:rPr>
          <w:rFonts w:ascii="Times New Roman" w:hAnsi="Times New Roman" w:cs="Times New Roman"/>
          <w:sz w:val="28"/>
          <w:szCs w:val="28"/>
        </w:rPr>
        <w:t>с</w:t>
      </w:r>
      <w:r>
        <w:rPr>
          <w:rFonts w:ascii="Times New Roman" w:hAnsi="Times New Roman" w:cs="Times New Roman"/>
          <w:sz w:val="28"/>
          <w:szCs w:val="28"/>
        </w:rPr>
        <w:t>ької області протягом 2006-2010рр.</w:t>
      </w:r>
    </w:p>
    <w:p w:rsidR="00431C11" w:rsidRDefault="00431C11" w:rsidP="00431C11">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105.1 %  в  2006 р. збільшився до 105.7 % в 2010 р., тобто на 0.6 %.</w:t>
      </w:r>
    </w:p>
    <w:p w:rsidR="00431C11" w:rsidRDefault="00431C11" w:rsidP="00431C11">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2008р.. Даний показник зріс з  2007 97.9 до 113.7% у 2008році, тобто на 15.8%</w:t>
      </w:r>
    </w:p>
    <w:p w:rsidR="00431C11" w:rsidRPr="0042254C" w:rsidRDefault="00431C11" w:rsidP="00431C11">
      <w:pPr>
        <w:spacing w:line="360" w:lineRule="auto"/>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у 2009р.. Даний показник скоротився з 113.7%  у 2008р. до 85.8% у 2009р.</w:t>
      </w:r>
    </w:p>
    <w:p w:rsidR="00431C11" w:rsidRPr="00431C11" w:rsidRDefault="00431C11">
      <w:pPr>
        <w:rPr>
          <w:b/>
        </w:rPr>
      </w:pPr>
    </w:p>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CC2164" w:rsidRDefault="00CC2164"/>
    <w:p w:rsidR="00F05073" w:rsidRDefault="00F05073" w:rsidP="00CC2164">
      <w:pPr>
        <w:spacing w:line="360" w:lineRule="auto"/>
        <w:jc w:val="center"/>
      </w:pPr>
    </w:p>
    <w:p w:rsidR="00CB2D55" w:rsidRDefault="00CB2D55" w:rsidP="00CC2164">
      <w:pPr>
        <w:spacing w:line="360" w:lineRule="auto"/>
        <w:jc w:val="center"/>
      </w:pPr>
    </w:p>
    <w:p w:rsidR="00CB2D55" w:rsidRDefault="00CB2D55" w:rsidP="00CC2164">
      <w:pPr>
        <w:spacing w:line="360" w:lineRule="auto"/>
        <w:jc w:val="center"/>
      </w:pPr>
    </w:p>
    <w:p w:rsidR="00CB2D55" w:rsidRDefault="00CB2D55" w:rsidP="00CC2164">
      <w:pPr>
        <w:spacing w:line="360" w:lineRule="auto"/>
        <w:jc w:val="center"/>
      </w:pPr>
    </w:p>
    <w:p w:rsidR="00CC2164" w:rsidRDefault="00CC2164" w:rsidP="00CC2164">
      <w:pPr>
        <w:spacing w:line="360" w:lineRule="auto"/>
        <w:jc w:val="center"/>
        <w:rPr>
          <w:rFonts w:ascii="Times New Roman" w:hAnsi="Times New Roman" w:cs="Times New Roman"/>
          <w:sz w:val="28"/>
          <w:szCs w:val="28"/>
        </w:rPr>
      </w:pPr>
      <w:r>
        <w:rPr>
          <w:rFonts w:ascii="Times New Roman" w:hAnsi="Times New Roman" w:cs="Times New Roman"/>
          <w:b/>
          <w:i/>
          <w:sz w:val="32"/>
          <w:szCs w:val="32"/>
        </w:rPr>
        <w:t xml:space="preserve">Завдання №2. </w:t>
      </w:r>
      <w:r>
        <w:rPr>
          <w:rFonts w:ascii="Times New Roman" w:hAnsi="Times New Roman" w:cs="Times New Roman"/>
          <w:sz w:val="28"/>
          <w:szCs w:val="28"/>
        </w:rPr>
        <w:t>Зайнятість населення</w:t>
      </w:r>
    </w:p>
    <w:p w:rsidR="00CC2164" w:rsidRDefault="00CC2164">
      <w:pPr>
        <w:rPr>
          <w:rFonts w:ascii="Times New Roman" w:hAnsi="Times New Roman" w:cs="Times New Roman"/>
          <w:sz w:val="28"/>
          <w:szCs w:val="28"/>
        </w:rPr>
      </w:pPr>
      <w:r w:rsidRPr="00B1313C">
        <w:rPr>
          <w:rFonts w:ascii="Times New Roman" w:hAnsi="Times New Roman" w:cs="Times New Roman"/>
          <w:sz w:val="28"/>
          <w:szCs w:val="28"/>
        </w:rPr>
        <w:t xml:space="preserve">Зайнятість </w:t>
      </w:r>
      <w:r>
        <w:rPr>
          <w:rFonts w:ascii="Times New Roman" w:hAnsi="Times New Roman" w:cs="Times New Roman"/>
          <w:sz w:val="28"/>
          <w:szCs w:val="28"/>
        </w:rPr>
        <w:t xml:space="preserve">населення </w:t>
      </w:r>
      <w:r w:rsidRPr="00B1313C">
        <w:rPr>
          <w:rFonts w:ascii="Times New Roman" w:hAnsi="Times New Roman" w:cs="Times New Roman"/>
          <w:sz w:val="28"/>
          <w:szCs w:val="28"/>
        </w:rPr>
        <w:t xml:space="preserve"> - це діяльність громадян, яка пов'язана із задоволенням особистих та суспільних потреб і приносить їм дохід у грошовій або іншій формі</w:t>
      </w:r>
      <w:r>
        <w:rPr>
          <w:rFonts w:ascii="Times New Roman" w:hAnsi="Times New Roman" w:cs="Times New Roman"/>
          <w:sz w:val="28"/>
          <w:szCs w:val="28"/>
        </w:rPr>
        <w:t>.</w:t>
      </w:r>
    </w:p>
    <w:p w:rsidR="002215B2" w:rsidRDefault="002215B2" w:rsidP="002215B2">
      <w:pPr>
        <w:spacing w:line="360" w:lineRule="auto"/>
        <w:jc w:val="both"/>
        <w:rPr>
          <w:rFonts w:ascii="Times New Roman" w:hAnsi="Times New Roman" w:cs="Times New Roman"/>
          <w:sz w:val="28"/>
          <w:szCs w:val="28"/>
        </w:rPr>
      </w:pPr>
      <w:r w:rsidRPr="00B1313C">
        <w:rPr>
          <w:rFonts w:ascii="Times New Roman" w:hAnsi="Times New Roman" w:cs="Times New Roman"/>
          <w:sz w:val="28"/>
          <w:szCs w:val="28"/>
        </w:rPr>
        <w:t xml:space="preserve">Зайнятість </w:t>
      </w:r>
      <w:r>
        <w:rPr>
          <w:rFonts w:ascii="Times New Roman" w:hAnsi="Times New Roman" w:cs="Times New Roman"/>
          <w:sz w:val="28"/>
          <w:szCs w:val="28"/>
        </w:rPr>
        <w:t xml:space="preserve">населення </w:t>
      </w:r>
      <w:r w:rsidRPr="00B1313C">
        <w:rPr>
          <w:rFonts w:ascii="Times New Roman" w:hAnsi="Times New Roman" w:cs="Times New Roman"/>
          <w:sz w:val="28"/>
          <w:szCs w:val="28"/>
        </w:rPr>
        <w:t xml:space="preserve"> - це діяльність громадян, яка пов'язана із задоволенням особистих та суспільних потреб і приносить їм дохід у грошовій або іншій формі.</w:t>
      </w:r>
    </w:p>
    <w:p w:rsidR="002215B2" w:rsidRDefault="002215B2" w:rsidP="00221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E54EDB">
        <w:rPr>
          <w:rFonts w:ascii="Times New Roman" w:hAnsi="Times New Roman" w:cs="Times New Roman"/>
          <w:sz w:val="28"/>
          <w:szCs w:val="28"/>
        </w:rPr>
        <w:t xml:space="preserve">Кіровоградській </w:t>
      </w:r>
      <w:r>
        <w:rPr>
          <w:rFonts w:ascii="Times New Roman" w:hAnsi="Times New Roman" w:cs="Times New Roman"/>
          <w:sz w:val="28"/>
          <w:szCs w:val="28"/>
        </w:rPr>
        <w:t>області протягом 2008-2012 років скоротилась чисельність зайнятості населення. Що негативно впливає на розвиток господарської діяльності. В результаті аналізу даного показника було затверджено пр</w:t>
      </w:r>
      <w:r w:rsidR="00E54EDB">
        <w:rPr>
          <w:rFonts w:ascii="Times New Roman" w:hAnsi="Times New Roman" w:cs="Times New Roman"/>
          <w:sz w:val="28"/>
          <w:szCs w:val="28"/>
        </w:rPr>
        <w:t xml:space="preserve">ограму зайнятості населення Кіровоградської </w:t>
      </w:r>
      <w:r>
        <w:rPr>
          <w:rFonts w:ascii="Times New Roman" w:hAnsi="Times New Roman" w:cs="Times New Roman"/>
          <w:sz w:val="28"/>
          <w:szCs w:val="28"/>
        </w:rPr>
        <w:t xml:space="preserve">області 2012-2014 рр.. </w:t>
      </w:r>
    </w:p>
    <w:p w:rsidR="002215B2" w:rsidRDefault="002215B2" w:rsidP="002215B2">
      <w:pPr>
        <w:spacing w:line="360" w:lineRule="auto"/>
        <w:jc w:val="both"/>
        <w:rPr>
          <w:rFonts w:ascii="Times New Roman" w:hAnsi="Times New Roman" w:cs="Times New Roman"/>
          <w:sz w:val="28"/>
          <w:szCs w:val="28"/>
        </w:rPr>
      </w:pPr>
      <w:r w:rsidRPr="00177D5B">
        <w:rPr>
          <w:rFonts w:ascii="Times New Roman" w:hAnsi="Times New Roman" w:cs="Times New Roman"/>
          <w:sz w:val="28"/>
          <w:szCs w:val="28"/>
        </w:rPr>
        <w:t>Проблемні питання, які передбачено вирішити за рахунок реалізації даної Програми:</w:t>
      </w:r>
    </w:p>
    <w:p w:rsidR="002215B2" w:rsidRDefault="002215B2" w:rsidP="002215B2">
      <w:pPr>
        <w:spacing w:line="360" w:lineRule="auto"/>
        <w:jc w:val="both"/>
        <w:rPr>
          <w:rFonts w:ascii="Times New Roman" w:hAnsi="Times New Roman" w:cs="Times New Roman"/>
          <w:sz w:val="28"/>
          <w:szCs w:val="28"/>
        </w:rPr>
      </w:pPr>
      <w:r w:rsidRPr="00177D5B">
        <w:rPr>
          <w:rFonts w:ascii="Times New Roman" w:hAnsi="Times New Roman" w:cs="Times New Roman"/>
          <w:sz w:val="28"/>
          <w:szCs w:val="28"/>
        </w:rPr>
        <w:t>-  дисбаланс попиту на робочу силу і її пропозиції;</w:t>
      </w:r>
    </w:p>
    <w:p w:rsidR="002215B2" w:rsidRDefault="002215B2" w:rsidP="002215B2">
      <w:pPr>
        <w:spacing w:line="360" w:lineRule="auto"/>
        <w:jc w:val="both"/>
        <w:rPr>
          <w:rFonts w:ascii="Times New Roman" w:hAnsi="Times New Roman" w:cs="Times New Roman"/>
          <w:sz w:val="28"/>
          <w:szCs w:val="28"/>
        </w:rPr>
      </w:pPr>
      <w:r w:rsidRPr="00177D5B">
        <w:rPr>
          <w:rFonts w:ascii="Times New Roman" w:hAnsi="Times New Roman" w:cs="Times New Roman"/>
          <w:sz w:val="28"/>
          <w:szCs w:val="28"/>
        </w:rPr>
        <w:t>-  «тіньова» зайнятість;</w:t>
      </w:r>
    </w:p>
    <w:p w:rsidR="002215B2" w:rsidRDefault="002215B2" w:rsidP="00221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77D5B">
        <w:rPr>
          <w:rFonts w:ascii="Times New Roman" w:hAnsi="Times New Roman" w:cs="Times New Roman"/>
          <w:sz w:val="28"/>
          <w:szCs w:val="28"/>
        </w:rPr>
        <w:t>незайнятість неконкурентоспроможних категорій населення та пра</w:t>
      </w:r>
      <w:r>
        <w:rPr>
          <w:rFonts w:ascii="Times New Roman" w:hAnsi="Times New Roman" w:cs="Times New Roman"/>
          <w:sz w:val="28"/>
          <w:szCs w:val="28"/>
        </w:rPr>
        <w:softHyphen/>
      </w:r>
      <w:r w:rsidRPr="00177D5B">
        <w:rPr>
          <w:rFonts w:ascii="Times New Roman" w:hAnsi="Times New Roman" w:cs="Times New Roman"/>
          <w:sz w:val="28"/>
          <w:szCs w:val="28"/>
        </w:rPr>
        <w:t xml:space="preserve">цевлаштування </w:t>
      </w:r>
      <w:r>
        <w:rPr>
          <w:rFonts w:ascii="Times New Roman" w:hAnsi="Times New Roman" w:cs="Times New Roman"/>
          <w:sz w:val="28"/>
          <w:szCs w:val="28"/>
        </w:rPr>
        <w:t>осіб з обмеженими можливостями;</w:t>
      </w:r>
    </w:p>
    <w:p w:rsidR="002215B2" w:rsidRDefault="002215B2" w:rsidP="002215B2">
      <w:pPr>
        <w:spacing w:line="360" w:lineRule="auto"/>
        <w:jc w:val="both"/>
        <w:rPr>
          <w:rFonts w:ascii="Times New Roman" w:hAnsi="Times New Roman" w:cs="Times New Roman"/>
          <w:sz w:val="28"/>
          <w:szCs w:val="28"/>
        </w:rPr>
      </w:pPr>
      <w:r w:rsidRPr="00177D5B">
        <w:rPr>
          <w:rFonts w:ascii="Times New Roman" w:hAnsi="Times New Roman" w:cs="Times New Roman"/>
          <w:sz w:val="28"/>
          <w:szCs w:val="28"/>
        </w:rPr>
        <w:t>-  недостатня інформованість населення про послуги установ та організацій, які займаються працевлаштуванням громадян, зокре</w:t>
      </w:r>
      <w:r>
        <w:rPr>
          <w:rFonts w:ascii="Times New Roman" w:hAnsi="Times New Roman" w:cs="Times New Roman"/>
          <w:sz w:val="28"/>
          <w:szCs w:val="28"/>
        </w:rPr>
        <w:t>ма приватних кадрових агентств;</w:t>
      </w:r>
    </w:p>
    <w:p w:rsidR="002215B2" w:rsidRDefault="002215B2" w:rsidP="002215B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77D5B">
        <w:rPr>
          <w:rFonts w:ascii="Times New Roman" w:hAnsi="Times New Roman" w:cs="Times New Roman"/>
          <w:sz w:val="28"/>
          <w:szCs w:val="28"/>
        </w:rPr>
        <w:t>розширення центром зайнятості пропонованих послуг, з метою пра</w:t>
      </w:r>
      <w:r>
        <w:rPr>
          <w:rFonts w:ascii="Times New Roman" w:hAnsi="Times New Roman" w:cs="Times New Roman"/>
          <w:sz w:val="28"/>
          <w:szCs w:val="28"/>
        </w:rPr>
        <w:softHyphen/>
      </w:r>
      <w:r w:rsidRPr="00177D5B">
        <w:rPr>
          <w:rFonts w:ascii="Times New Roman" w:hAnsi="Times New Roman" w:cs="Times New Roman"/>
          <w:sz w:val="28"/>
          <w:szCs w:val="28"/>
        </w:rPr>
        <w:t>цевлаштування вже працюючих на робочі місця з кращими умовами праці та більш високою заробітною платою;</w:t>
      </w:r>
    </w:p>
    <w:p w:rsidR="002215B2" w:rsidRDefault="002215B2" w:rsidP="002215B2">
      <w:pPr>
        <w:spacing w:line="360" w:lineRule="auto"/>
        <w:jc w:val="both"/>
        <w:rPr>
          <w:rFonts w:ascii="Times New Roman" w:hAnsi="Times New Roman" w:cs="Times New Roman"/>
          <w:sz w:val="28"/>
          <w:szCs w:val="28"/>
        </w:rPr>
      </w:pPr>
      <w:r w:rsidRPr="00177D5B">
        <w:rPr>
          <w:rFonts w:ascii="Times New Roman" w:hAnsi="Times New Roman" w:cs="Times New Roman"/>
          <w:sz w:val="28"/>
          <w:szCs w:val="28"/>
        </w:rPr>
        <w:t>-  скорочення наявних робочих місць.</w:t>
      </w:r>
    </w:p>
    <w:p w:rsidR="002215B2" w:rsidRDefault="002215B2" w:rsidP="002215B2">
      <w:pPr>
        <w:spacing w:line="360" w:lineRule="auto"/>
        <w:jc w:val="both"/>
        <w:rPr>
          <w:rFonts w:ascii="Times New Roman" w:hAnsi="Times New Roman" w:cs="Times New Roman"/>
          <w:sz w:val="28"/>
          <w:szCs w:val="28"/>
        </w:rPr>
      </w:pPr>
      <w:r>
        <w:rPr>
          <w:rFonts w:ascii="Times New Roman" w:hAnsi="Times New Roman" w:cs="Times New Roman"/>
          <w:sz w:val="28"/>
          <w:szCs w:val="28"/>
        </w:rPr>
        <w:t>Очікуванні результати від даної програми повинні покращити становище зайнятості населення, в результаті чого підвищити рівень господарства і покращити діяльність регіону.</w:t>
      </w:r>
    </w:p>
    <w:p w:rsidR="002215B2" w:rsidRDefault="002215B2" w:rsidP="002215B2">
      <w:pPr>
        <w:spacing w:line="360" w:lineRule="auto"/>
        <w:jc w:val="both"/>
        <w:rPr>
          <w:rFonts w:ascii="Times New Roman" w:hAnsi="Times New Roman" w:cs="Times New Roman"/>
          <w:sz w:val="28"/>
          <w:szCs w:val="28"/>
        </w:rPr>
      </w:pPr>
    </w:p>
    <w:p w:rsidR="002215B2" w:rsidRDefault="002215B2" w:rsidP="002215B2">
      <w:pPr>
        <w:spacing w:line="360" w:lineRule="auto"/>
        <w:jc w:val="center"/>
        <w:rPr>
          <w:rFonts w:ascii="Times New Roman" w:hAnsi="Times New Roman" w:cs="Times New Roman"/>
          <w:sz w:val="28"/>
          <w:szCs w:val="28"/>
        </w:rPr>
      </w:pPr>
      <w:r>
        <w:rPr>
          <w:rFonts w:ascii="Times New Roman" w:hAnsi="Times New Roman" w:cs="Times New Roman"/>
          <w:sz w:val="28"/>
          <w:szCs w:val="28"/>
        </w:rPr>
        <w:t>Динаміка чисельності зайнятого населення</w:t>
      </w:r>
      <w:r w:rsidR="00D33D31" w:rsidRPr="00D33D31">
        <w:rPr>
          <w:rFonts w:ascii="Times New Roman" w:hAnsi="Times New Roman" w:cs="Times New Roman"/>
          <w:sz w:val="28"/>
          <w:szCs w:val="28"/>
        </w:rPr>
        <w:t xml:space="preserve"> </w:t>
      </w:r>
      <w:r w:rsidR="00D33D31">
        <w:rPr>
          <w:rFonts w:ascii="Times New Roman" w:hAnsi="Times New Roman" w:cs="Times New Roman"/>
          <w:sz w:val="28"/>
          <w:szCs w:val="28"/>
        </w:rPr>
        <w:t>Кіровоградської</w:t>
      </w:r>
      <w:r>
        <w:rPr>
          <w:rFonts w:ascii="Times New Roman" w:hAnsi="Times New Roman" w:cs="Times New Roman"/>
          <w:sz w:val="28"/>
          <w:szCs w:val="28"/>
        </w:rPr>
        <w:t xml:space="preserve"> області протягом 2008-2012 років</w:t>
      </w:r>
    </w:p>
    <w:tbl>
      <w:tblPr>
        <w:tblpPr w:leftFromText="180" w:rightFromText="180" w:vertAnchor="text" w:horzAnchor="margin" w:tblpXSpec="center" w:tblpY="17"/>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2215B2" w:rsidRPr="0094118A" w:rsidTr="00CE2E66">
        <w:tc>
          <w:tcPr>
            <w:tcW w:w="507" w:type="dxa"/>
            <w:vMerge w:val="restart"/>
          </w:tcPr>
          <w:p w:rsidR="002215B2" w:rsidRPr="00177D5B" w:rsidRDefault="002215B2" w:rsidP="00CE2E66">
            <w:pPr>
              <w:spacing w:line="360" w:lineRule="auto"/>
              <w:jc w:val="center"/>
              <w:rPr>
                <w:rFonts w:ascii="Times New Roman" w:hAnsi="Times New Roman" w:cs="Times New Roman"/>
                <w:sz w:val="28"/>
                <w:szCs w:val="28"/>
              </w:rPr>
            </w:pPr>
            <w:r w:rsidRPr="00177D5B">
              <w:rPr>
                <w:rFonts w:ascii="Times New Roman" w:hAnsi="Times New Roman" w:cs="Times New Roman"/>
                <w:sz w:val="28"/>
                <w:szCs w:val="28"/>
              </w:rPr>
              <w:t>№ з/п</w:t>
            </w:r>
          </w:p>
        </w:tc>
        <w:tc>
          <w:tcPr>
            <w:tcW w:w="3287" w:type="dxa"/>
            <w:vMerge w:val="restart"/>
          </w:tcPr>
          <w:p w:rsidR="002215B2" w:rsidRPr="0094118A" w:rsidRDefault="002215B2" w:rsidP="00CE2E66">
            <w:pPr>
              <w:spacing w:line="360" w:lineRule="auto"/>
              <w:jc w:val="center"/>
              <w:rPr>
                <w:rFonts w:ascii="Times New Roman" w:hAnsi="Times New Roman" w:cs="Times New Roman"/>
                <w:sz w:val="28"/>
                <w:szCs w:val="28"/>
              </w:rPr>
            </w:pPr>
          </w:p>
          <w:p w:rsidR="002215B2" w:rsidRPr="0094118A" w:rsidRDefault="002215B2" w:rsidP="00CE2E66">
            <w:pPr>
              <w:spacing w:line="360" w:lineRule="auto"/>
              <w:jc w:val="center"/>
              <w:rPr>
                <w:rFonts w:ascii="Times New Roman" w:hAnsi="Times New Roman" w:cs="Times New Roman"/>
                <w:sz w:val="28"/>
                <w:szCs w:val="28"/>
              </w:rPr>
            </w:pPr>
            <w:r w:rsidRPr="00177D5B">
              <w:rPr>
                <w:rFonts w:ascii="Times New Roman" w:hAnsi="Times New Roman" w:cs="Times New Roman"/>
                <w:sz w:val="28"/>
                <w:szCs w:val="28"/>
              </w:rPr>
              <w:t>Показ</w:t>
            </w:r>
            <w:r w:rsidRPr="0094118A">
              <w:rPr>
                <w:rFonts w:ascii="Times New Roman" w:hAnsi="Times New Roman" w:cs="Times New Roman"/>
                <w:sz w:val="28"/>
                <w:szCs w:val="28"/>
              </w:rPr>
              <w:t>ники</w:t>
            </w:r>
          </w:p>
        </w:tc>
        <w:tc>
          <w:tcPr>
            <w:tcW w:w="6344" w:type="dxa"/>
            <w:gridSpan w:val="5"/>
          </w:tcPr>
          <w:p w:rsidR="002215B2" w:rsidRPr="0094118A" w:rsidRDefault="002215B2"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xml:space="preserve">Значення показників </w:t>
            </w:r>
          </w:p>
        </w:tc>
      </w:tr>
      <w:tr w:rsidR="002215B2" w:rsidRPr="0094118A" w:rsidTr="00CE2E66">
        <w:tc>
          <w:tcPr>
            <w:tcW w:w="507" w:type="dxa"/>
            <w:vMerge/>
          </w:tcPr>
          <w:p w:rsidR="002215B2" w:rsidRPr="0094118A" w:rsidRDefault="002215B2" w:rsidP="00CE2E66">
            <w:pPr>
              <w:spacing w:line="360" w:lineRule="auto"/>
              <w:jc w:val="center"/>
              <w:rPr>
                <w:rFonts w:ascii="Times New Roman" w:hAnsi="Times New Roman" w:cs="Times New Roman"/>
                <w:sz w:val="28"/>
                <w:szCs w:val="28"/>
              </w:rPr>
            </w:pPr>
          </w:p>
        </w:tc>
        <w:tc>
          <w:tcPr>
            <w:tcW w:w="3287" w:type="dxa"/>
            <w:vMerge/>
          </w:tcPr>
          <w:p w:rsidR="002215B2" w:rsidRPr="0094118A" w:rsidRDefault="002215B2" w:rsidP="00CE2E66">
            <w:pPr>
              <w:spacing w:line="360" w:lineRule="auto"/>
              <w:jc w:val="both"/>
              <w:rPr>
                <w:rFonts w:ascii="Times New Roman" w:hAnsi="Times New Roman" w:cs="Times New Roman"/>
                <w:sz w:val="28"/>
                <w:szCs w:val="28"/>
              </w:rPr>
            </w:pPr>
          </w:p>
        </w:tc>
        <w:tc>
          <w:tcPr>
            <w:tcW w:w="1276" w:type="dxa"/>
          </w:tcPr>
          <w:p w:rsidR="002215B2" w:rsidRPr="0094118A"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167" w:type="dxa"/>
            <w:shd w:val="clear" w:color="auto" w:fill="auto"/>
          </w:tcPr>
          <w:p w:rsidR="002215B2" w:rsidRPr="0094118A"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2215B2" w:rsidRPr="0094118A"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2215B2" w:rsidRPr="0094118A"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2215B2" w:rsidRPr="0094118A" w:rsidRDefault="002215B2"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w:t>
            </w:r>
            <w:r>
              <w:rPr>
                <w:rFonts w:ascii="Times New Roman" w:hAnsi="Times New Roman" w:cs="Times New Roman"/>
                <w:sz w:val="28"/>
                <w:szCs w:val="28"/>
              </w:rPr>
              <w:t>12</w:t>
            </w:r>
          </w:p>
        </w:tc>
      </w:tr>
      <w:tr w:rsidR="002215B2" w:rsidRPr="00EB7397" w:rsidTr="00CE2E66">
        <w:tc>
          <w:tcPr>
            <w:tcW w:w="507" w:type="dxa"/>
          </w:tcPr>
          <w:p w:rsidR="002215B2" w:rsidRPr="0063062B" w:rsidRDefault="002215B2"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2215B2" w:rsidRPr="0094118A" w:rsidRDefault="002215B2"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Зайнятість населення, тис. осіб</w:t>
            </w:r>
          </w:p>
        </w:tc>
        <w:tc>
          <w:tcPr>
            <w:tcW w:w="1276" w:type="dxa"/>
            <w:vAlign w:val="center"/>
          </w:tcPr>
          <w:p w:rsidR="002215B2" w:rsidRPr="00E54EDB"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459.</w:t>
            </w:r>
            <w:r w:rsidRPr="00E54EDB">
              <w:rPr>
                <w:rFonts w:ascii="Times New Roman" w:hAnsi="Times New Roman" w:cs="Times New Roman"/>
                <w:color w:val="000000"/>
                <w:sz w:val="28"/>
                <w:szCs w:val="28"/>
              </w:rPr>
              <w:t>1</w:t>
            </w:r>
          </w:p>
        </w:tc>
        <w:tc>
          <w:tcPr>
            <w:tcW w:w="1167" w:type="dxa"/>
            <w:shd w:val="clear" w:color="auto" w:fill="auto"/>
            <w:vAlign w:val="center"/>
          </w:tcPr>
          <w:p w:rsidR="002215B2" w:rsidRPr="00EB7397" w:rsidRDefault="00E54EDB" w:rsidP="00E54EDB">
            <w:pPr>
              <w:spacing w:line="360" w:lineRule="auto"/>
              <w:rPr>
                <w:rFonts w:ascii="Times New Roman" w:hAnsi="Times New Roman" w:cs="Times New Roman"/>
                <w:sz w:val="28"/>
                <w:szCs w:val="28"/>
              </w:rPr>
            </w:pPr>
            <w:r>
              <w:rPr>
                <w:rFonts w:ascii="Times New Roman" w:hAnsi="Times New Roman" w:cs="Times New Roman"/>
                <w:sz w:val="28"/>
                <w:szCs w:val="28"/>
              </w:rPr>
              <w:t>432.7</w:t>
            </w:r>
          </w:p>
        </w:tc>
        <w:tc>
          <w:tcPr>
            <w:tcW w:w="1300" w:type="dxa"/>
            <w:shd w:val="clear" w:color="auto" w:fill="auto"/>
            <w:vAlign w:val="center"/>
          </w:tcPr>
          <w:p w:rsidR="002215B2" w:rsidRPr="00EB7397"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431.2</w:t>
            </w:r>
          </w:p>
        </w:tc>
        <w:tc>
          <w:tcPr>
            <w:tcW w:w="1300" w:type="dxa"/>
            <w:shd w:val="clear" w:color="auto" w:fill="auto"/>
            <w:vAlign w:val="center"/>
          </w:tcPr>
          <w:p w:rsidR="002215B2" w:rsidRPr="00EB7397"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433.1</w:t>
            </w:r>
          </w:p>
        </w:tc>
        <w:tc>
          <w:tcPr>
            <w:tcW w:w="1301" w:type="dxa"/>
            <w:shd w:val="clear" w:color="auto" w:fill="auto"/>
            <w:vAlign w:val="center"/>
          </w:tcPr>
          <w:p w:rsidR="002215B2" w:rsidRPr="00EB7397"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433.7</w:t>
            </w:r>
          </w:p>
        </w:tc>
      </w:tr>
      <w:tr w:rsidR="002215B2" w:rsidRPr="00E4582E" w:rsidTr="00CE2E66">
        <w:tc>
          <w:tcPr>
            <w:tcW w:w="507" w:type="dxa"/>
          </w:tcPr>
          <w:p w:rsidR="002215B2" w:rsidRPr="00F77E26"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2215B2" w:rsidRPr="0094118A" w:rsidRDefault="002215B2" w:rsidP="00CE2E66">
            <w:pPr>
              <w:spacing w:line="240" w:lineRule="auto"/>
              <w:rPr>
                <w:rFonts w:ascii="Times New Roman" w:hAnsi="Times New Roman" w:cs="Times New Roman"/>
                <w:sz w:val="28"/>
                <w:szCs w:val="28"/>
              </w:rPr>
            </w:pPr>
            <w:r w:rsidRPr="00E4582E">
              <w:rPr>
                <w:rFonts w:ascii="Times New Roman" w:hAnsi="Times New Roman" w:cs="Times New Roman"/>
                <w:sz w:val="28"/>
                <w:szCs w:val="28"/>
              </w:rPr>
              <w:t>Абсолютні відхилення</w:t>
            </w:r>
            <w:r>
              <w:rPr>
                <w:rFonts w:ascii="Times New Roman" w:hAnsi="Times New Roman" w:cs="Times New Roman"/>
                <w:sz w:val="28"/>
                <w:szCs w:val="28"/>
              </w:rPr>
              <w:t>, тис. осіб</w:t>
            </w:r>
          </w:p>
        </w:tc>
        <w:tc>
          <w:tcPr>
            <w:tcW w:w="1276" w:type="dxa"/>
            <w:vAlign w:val="center"/>
          </w:tcPr>
          <w:p w:rsidR="002215B2" w:rsidRPr="00E4582E" w:rsidRDefault="002215B2" w:rsidP="00CE2E66">
            <w:pPr>
              <w:spacing w:line="360" w:lineRule="auto"/>
              <w:jc w:val="center"/>
              <w:rPr>
                <w:rFonts w:ascii="Times New Roman" w:hAnsi="Times New Roman" w:cs="Times New Roman"/>
                <w:sz w:val="28"/>
                <w:szCs w:val="28"/>
              </w:rPr>
            </w:pPr>
          </w:p>
        </w:tc>
        <w:tc>
          <w:tcPr>
            <w:tcW w:w="1167" w:type="dxa"/>
            <w:shd w:val="clear" w:color="auto" w:fill="auto"/>
            <w:vAlign w:val="center"/>
          </w:tcPr>
          <w:p w:rsidR="002215B2" w:rsidRPr="00E4582E" w:rsidRDefault="002215B2"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2215B2" w:rsidRPr="00E4582E" w:rsidRDefault="002215B2"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2215B2" w:rsidRPr="00E4582E" w:rsidRDefault="002215B2"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2215B2" w:rsidRPr="00E4582E" w:rsidRDefault="002215B2" w:rsidP="00CE2E66">
            <w:pPr>
              <w:spacing w:line="360" w:lineRule="auto"/>
              <w:jc w:val="center"/>
              <w:rPr>
                <w:rFonts w:ascii="Times New Roman" w:hAnsi="Times New Roman" w:cs="Times New Roman"/>
                <w:sz w:val="28"/>
                <w:szCs w:val="28"/>
              </w:rPr>
            </w:pPr>
          </w:p>
        </w:tc>
      </w:tr>
      <w:tr w:rsidR="002215B2" w:rsidRPr="00640EAF" w:rsidTr="00CE2E66">
        <w:tc>
          <w:tcPr>
            <w:tcW w:w="507" w:type="dxa"/>
          </w:tcPr>
          <w:p w:rsidR="002215B2" w:rsidRPr="00E4582E" w:rsidRDefault="002215B2" w:rsidP="00CE2E66">
            <w:pPr>
              <w:spacing w:line="360" w:lineRule="auto"/>
              <w:jc w:val="center"/>
              <w:rPr>
                <w:rFonts w:ascii="Times New Roman" w:hAnsi="Times New Roman" w:cs="Times New Roman"/>
                <w:sz w:val="28"/>
                <w:szCs w:val="28"/>
              </w:rPr>
            </w:pPr>
          </w:p>
        </w:tc>
        <w:tc>
          <w:tcPr>
            <w:tcW w:w="3287" w:type="dxa"/>
          </w:tcPr>
          <w:p w:rsidR="002215B2" w:rsidRPr="00E4582E" w:rsidRDefault="002215B2"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E4582E">
              <w:rPr>
                <w:rFonts w:ascii="Times New Roman" w:hAnsi="Times New Roman" w:cs="Times New Roman"/>
                <w:sz w:val="28"/>
                <w:szCs w:val="28"/>
              </w:rPr>
              <w:t>базисні</w:t>
            </w:r>
          </w:p>
        </w:tc>
        <w:tc>
          <w:tcPr>
            <w:tcW w:w="1276" w:type="dxa"/>
            <w:vAlign w:val="center"/>
          </w:tcPr>
          <w:p w:rsidR="002215B2" w:rsidRPr="00EB7397"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2215B2" w:rsidRPr="00EB7397"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26.4</w:t>
            </w:r>
          </w:p>
        </w:tc>
        <w:tc>
          <w:tcPr>
            <w:tcW w:w="1300" w:type="dxa"/>
            <w:shd w:val="clear" w:color="auto" w:fill="auto"/>
            <w:vAlign w:val="center"/>
          </w:tcPr>
          <w:p w:rsidR="002215B2" w:rsidRPr="00640EAF"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27.9</w:t>
            </w:r>
          </w:p>
        </w:tc>
        <w:tc>
          <w:tcPr>
            <w:tcW w:w="1300" w:type="dxa"/>
            <w:shd w:val="clear" w:color="auto" w:fill="auto"/>
            <w:vAlign w:val="center"/>
          </w:tcPr>
          <w:p w:rsidR="002215B2" w:rsidRPr="00640EAF"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301" w:type="dxa"/>
            <w:shd w:val="clear" w:color="auto" w:fill="auto"/>
            <w:vAlign w:val="center"/>
          </w:tcPr>
          <w:p w:rsidR="002215B2" w:rsidRPr="00640EAF"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25.4</w:t>
            </w:r>
          </w:p>
        </w:tc>
      </w:tr>
      <w:tr w:rsidR="002215B2" w:rsidRPr="00640EAF" w:rsidTr="00CE2E66">
        <w:tc>
          <w:tcPr>
            <w:tcW w:w="507" w:type="dxa"/>
          </w:tcPr>
          <w:p w:rsidR="002215B2" w:rsidRPr="00E4582E" w:rsidRDefault="002215B2" w:rsidP="00CE2E66">
            <w:pPr>
              <w:spacing w:line="360" w:lineRule="auto"/>
              <w:jc w:val="center"/>
              <w:rPr>
                <w:rFonts w:ascii="Times New Roman" w:hAnsi="Times New Roman" w:cs="Times New Roman"/>
                <w:sz w:val="28"/>
                <w:szCs w:val="28"/>
              </w:rPr>
            </w:pPr>
          </w:p>
        </w:tc>
        <w:tc>
          <w:tcPr>
            <w:tcW w:w="3287" w:type="dxa"/>
          </w:tcPr>
          <w:p w:rsidR="002215B2" w:rsidRPr="00E4582E" w:rsidRDefault="002215B2"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E4582E">
              <w:rPr>
                <w:rFonts w:ascii="Times New Roman" w:hAnsi="Times New Roman" w:cs="Times New Roman"/>
                <w:sz w:val="28"/>
                <w:szCs w:val="28"/>
              </w:rPr>
              <w:t>ланцюгові</w:t>
            </w:r>
          </w:p>
        </w:tc>
        <w:tc>
          <w:tcPr>
            <w:tcW w:w="1276" w:type="dxa"/>
            <w:vAlign w:val="center"/>
          </w:tcPr>
          <w:p w:rsidR="002215B2" w:rsidRPr="00640EAF"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2215B2" w:rsidRPr="00640EAF" w:rsidRDefault="00C914A1" w:rsidP="00E54ED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54EDB">
              <w:rPr>
                <w:rFonts w:ascii="Times New Roman" w:hAnsi="Times New Roman" w:cs="Times New Roman"/>
                <w:sz w:val="28"/>
                <w:szCs w:val="28"/>
              </w:rPr>
              <w:t>26.4</w:t>
            </w:r>
          </w:p>
        </w:tc>
        <w:tc>
          <w:tcPr>
            <w:tcW w:w="1300" w:type="dxa"/>
            <w:shd w:val="clear" w:color="auto" w:fill="auto"/>
            <w:vAlign w:val="center"/>
          </w:tcPr>
          <w:p w:rsidR="002215B2" w:rsidRPr="00640EAF"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300" w:type="dxa"/>
            <w:shd w:val="clear" w:color="auto" w:fill="auto"/>
            <w:vAlign w:val="center"/>
          </w:tcPr>
          <w:p w:rsidR="002215B2" w:rsidRPr="00640EAF" w:rsidRDefault="00E54EDB"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301" w:type="dxa"/>
            <w:shd w:val="clear" w:color="auto" w:fill="auto"/>
            <w:vAlign w:val="center"/>
          </w:tcPr>
          <w:p w:rsidR="002215B2" w:rsidRPr="00640EAF" w:rsidRDefault="002215B2"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E54EDB">
              <w:rPr>
                <w:rFonts w:ascii="Times New Roman" w:hAnsi="Times New Roman" w:cs="Times New Roman"/>
                <w:sz w:val="28"/>
                <w:szCs w:val="28"/>
              </w:rPr>
              <w:t>6</w:t>
            </w:r>
          </w:p>
        </w:tc>
      </w:tr>
    </w:tbl>
    <w:p w:rsidR="00CC2164" w:rsidRDefault="00CC2164">
      <w:pPr>
        <w:rPr>
          <w:rFonts w:ascii="Times New Roman" w:hAnsi="Times New Roman" w:cs="Times New Roman"/>
          <w:sz w:val="28"/>
          <w:szCs w:val="28"/>
        </w:rPr>
      </w:pPr>
    </w:p>
    <w:p w:rsidR="00802067" w:rsidRPr="00D04CBE" w:rsidRDefault="00D04CBE">
      <w:pPr>
        <w:rPr>
          <w:rFonts w:ascii="Times New Roman" w:hAnsi="Times New Roman" w:cs="Times New Roman"/>
          <w:b/>
          <w:sz w:val="28"/>
          <w:szCs w:val="28"/>
        </w:rPr>
      </w:pPr>
      <w:r w:rsidRPr="00D04CBE">
        <w:rPr>
          <w:noProof/>
          <w:szCs w:val="28"/>
        </w:rPr>
        <w:drawing>
          <wp:inline distT="0" distB="0" distL="0" distR="0">
            <wp:extent cx="5067300" cy="27813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067300" cy="2781300"/>
                    </a:xfrm>
                    <a:prstGeom prst="rect">
                      <a:avLst/>
                    </a:prstGeom>
                    <a:noFill/>
                    <a:ln w="9525">
                      <a:noFill/>
                      <a:miter lim="800000"/>
                      <a:headEnd/>
                      <a:tailEnd/>
                    </a:ln>
                  </pic:spPr>
                </pic:pic>
              </a:graphicData>
            </a:graphic>
          </wp:inline>
        </w:drawing>
      </w:r>
    </w:p>
    <w:p w:rsidR="00802067" w:rsidRDefault="00D04CBE" w:rsidP="00D04CBE">
      <w:pPr>
        <w:jc w:val="center"/>
        <w:rPr>
          <w:rFonts w:ascii="Times New Roman" w:hAnsi="Times New Roman" w:cs="Times New Roman"/>
          <w:sz w:val="28"/>
          <w:szCs w:val="28"/>
        </w:rPr>
      </w:pPr>
      <w:r w:rsidRPr="00B6314C">
        <w:rPr>
          <w:rFonts w:ascii="Times New Roman" w:hAnsi="Times New Roman" w:cs="Times New Roman"/>
          <w:i/>
          <w:sz w:val="28"/>
          <w:szCs w:val="28"/>
        </w:rPr>
        <w:t>Рис.2.</w:t>
      </w:r>
      <w:r>
        <w:rPr>
          <w:rFonts w:ascii="Times New Roman" w:hAnsi="Times New Roman" w:cs="Times New Roman"/>
          <w:sz w:val="28"/>
          <w:szCs w:val="28"/>
        </w:rPr>
        <w:t>Динаміка чисельності зайнятого населення</w:t>
      </w: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D04CBE" w:rsidRDefault="00D04CBE">
      <w:pPr>
        <w:rPr>
          <w:rFonts w:ascii="Times New Roman" w:hAnsi="Times New Roman" w:cs="Times New Roman"/>
          <w:sz w:val="28"/>
          <w:szCs w:val="28"/>
        </w:rPr>
      </w:pPr>
    </w:p>
    <w:p w:rsidR="00D04CBE" w:rsidRDefault="00D04CBE">
      <w:pPr>
        <w:rPr>
          <w:rFonts w:ascii="Times New Roman" w:hAnsi="Times New Roman" w:cs="Times New Roman"/>
          <w:sz w:val="28"/>
          <w:szCs w:val="28"/>
        </w:rPr>
      </w:pPr>
    </w:p>
    <w:p w:rsidR="00D04CBE" w:rsidRDefault="00D04CBE">
      <w:pPr>
        <w:rPr>
          <w:rFonts w:ascii="Times New Roman" w:hAnsi="Times New Roman" w:cs="Times New Roman"/>
          <w:sz w:val="28"/>
          <w:szCs w:val="28"/>
        </w:rPr>
      </w:pPr>
    </w:p>
    <w:p w:rsidR="00D04CBE" w:rsidRDefault="00D04CBE" w:rsidP="00D04CBE">
      <w:pPr>
        <w:spacing w:line="360" w:lineRule="auto"/>
        <w:rPr>
          <w:rFonts w:ascii="Times New Roman" w:hAnsi="Times New Roman" w:cs="Times New Roman"/>
          <w:sz w:val="28"/>
          <w:szCs w:val="28"/>
        </w:rPr>
      </w:pPr>
      <w:r w:rsidRPr="004E669F">
        <w:rPr>
          <w:rFonts w:ascii="Times New Roman" w:hAnsi="Times New Roman" w:cs="Times New Roman"/>
          <w:i/>
          <w:sz w:val="28"/>
          <w:szCs w:val="28"/>
        </w:rPr>
        <w:lastRenderedPageBreak/>
        <w:t>Висновок:</w:t>
      </w:r>
      <w:r>
        <w:rPr>
          <w:rFonts w:ascii="Times New Roman" w:hAnsi="Times New Roman" w:cs="Times New Roman"/>
          <w:sz w:val="28"/>
          <w:szCs w:val="28"/>
        </w:rPr>
        <w:t xml:space="preserve">  Здійснивши аналіз </w:t>
      </w:r>
      <w:r w:rsidR="00E31CAA">
        <w:rPr>
          <w:rFonts w:ascii="Times New Roman" w:hAnsi="Times New Roman" w:cs="Times New Roman"/>
          <w:sz w:val="28"/>
          <w:szCs w:val="28"/>
        </w:rPr>
        <w:t>зайнятості населення Кіровоградс</w:t>
      </w:r>
      <w:r>
        <w:rPr>
          <w:rFonts w:ascii="Times New Roman" w:hAnsi="Times New Roman" w:cs="Times New Roman"/>
          <w:sz w:val="28"/>
          <w:szCs w:val="28"/>
        </w:rPr>
        <w:t>ької області протягом 2008-2012рр.</w:t>
      </w:r>
    </w:p>
    <w:p w:rsidR="00D04CBE" w:rsidRDefault="00D04CBE" w:rsidP="00D04CBE">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459.1 тис. осіб  в  2008 р. скоротився до 433.7 тис. осіб в 2012 р., тобто на 25.4 тис. осіб.</w:t>
      </w:r>
    </w:p>
    <w:p w:rsidR="00D04CBE" w:rsidRPr="0042254C" w:rsidRDefault="00D04CBE" w:rsidP="00D04CBE">
      <w:pPr>
        <w:spacing w:line="360" w:lineRule="auto"/>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w:t>
      </w:r>
      <w:r w:rsidR="005D0D96">
        <w:rPr>
          <w:rFonts w:ascii="Times New Roman" w:hAnsi="Times New Roman" w:cs="Times New Roman"/>
          <w:sz w:val="28"/>
          <w:szCs w:val="28"/>
        </w:rPr>
        <w:t>опереднім роком відбулося у 2012</w:t>
      </w:r>
      <w:r>
        <w:rPr>
          <w:rFonts w:ascii="Times New Roman" w:hAnsi="Times New Roman" w:cs="Times New Roman"/>
          <w:sz w:val="28"/>
          <w:szCs w:val="28"/>
        </w:rPr>
        <w:t>р.. Даний показник скоротився з 432.7 тис. осіб у 2009р. до 431,2 тис. осіб  у 2010р., тобто на 1.5 тис. осіб.</w:t>
      </w:r>
    </w:p>
    <w:p w:rsidR="00D04CBE" w:rsidRDefault="00D04CBE">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802067" w:rsidRDefault="00802067">
      <w:pPr>
        <w:rPr>
          <w:rFonts w:ascii="Times New Roman" w:hAnsi="Times New Roman" w:cs="Times New Roman"/>
          <w:sz w:val="28"/>
          <w:szCs w:val="28"/>
        </w:rPr>
      </w:pPr>
    </w:p>
    <w:p w:rsidR="001B3F65" w:rsidRDefault="001B3F65">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047F97" w:rsidRDefault="00047F97">
      <w:pPr>
        <w:rPr>
          <w:rFonts w:ascii="Times New Roman" w:hAnsi="Times New Roman" w:cs="Times New Roman"/>
          <w:sz w:val="28"/>
          <w:szCs w:val="28"/>
        </w:rPr>
      </w:pPr>
    </w:p>
    <w:p w:rsidR="00802067" w:rsidRDefault="00802067" w:rsidP="00802067">
      <w:pPr>
        <w:spacing w:line="360" w:lineRule="auto"/>
        <w:jc w:val="center"/>
        <w:rPr>
          <w:rFonts w:ascii="Times New Roman" w:hAnsi="Times New Roman" w:cs="Times New Roman"/>
          <w:sz w:val="28"/>
          <w:szCs w:val="28"/>
        </w:rPr>
      </w:pPr>
      <w:r>
        <w:rPr>
          <w:rFonts w:ascii="Times New Roman" w:hAnsi="Times New Roman" w:cs="Times New Roman"/>
          <w:b/>
          <w:i/>
          <w:sz w:val="32"/>
          <w:szCs w:val="32"/>
        </w:rPr>
        <w:lastRenderedPageBreak/>
        <w:t xml:space="preserve">Завдання №3. </w:t>
      </w:r>
      <w:r>
        <w:rPr>
          <w:rFonts w:ascii="Times New Roman" w:hAnsi="Times New Roman" w:cs="Times New Roman"/>
          <w:sz w:val="28"/>
          <w:szCs w:val="28"/>
        </w:rPr>
        <w:t>Безробіття</w:t>
      </w:r>
    </w:p>
    <w:p w:rsidR="00802067" w:rsidRDefault="00802067" w:rsidP="00047F97">
      <w:pPr>
        <w:spacing w:line="360" w:lineRule="auto"/>
        <w:rPr>
          <w:rFonts w:ascii="Times New Roman" w:hAnsi="Times New Roman" w:cs="Times New Roman"/>
          <w:sz w:val="28"/>
          <w:szCs w:val="28"/>
        </w:rPr>
      </w:pPr>
      <w:r w:rsidRPr="0061164C">
        <w:rPr>
          <w:rFonts w:ascii="Times New Roman" w:hAnsi="Times New Roman" w:cs="Times New Roman"/>
          <w:sz w:val="28"/>
          <w:szCs w:val="28"/>
        </w:rPr>
        <w:t xml:space="preserve">Найбільш гострою проблемою українського ринку праці є неефективна зайнятість. Вона визначає міру відставання від розвинених країн у продуктивності праці, безробіття, прихованого безробіття, а також невідповідність скорочення виробництва і чисельності зайвої робочої сили. </w:t>
      </w:r>
    </w:p>
    <w:p w:rsidR="00802067" w:rsidRDefault="00802067" w:rsidP="00047F97">
      <w:pPr>
        <w:spacing w:line="360" w:lineRule="auto"/>
        <w:rPr>
          <w:rFonts w:ascii="Times New Roman" w:hAnsi="Times New Roman" w:cs="Times New Roman"/>
          <w:sz w:val="28"/>
          <w:szCs w:val="28"/>
        </w:rPr>
      </w:pPr>
      <w:r>
        <w:rPr>
          <w:rFonts w:ascii="Times New Roman" w:hAnsi="Times New Roman" w:cs="Times New Roman"/>
          <w:sz w:val="28"/>
          <w:szCs w:val="28"/>
        </w:rPr>
        <w:t xml:space="preserve">Підвищення рівня безробіття в Україні негативно впливає на стан економіки. </w:t>
      </w:r>
    </w:p>
    <w:p w:rsidR="00802067" w:rsidRDefault="00802067" w:rsidP="00047F97">
      <w:pPr>
        <w:spacing w:line="360" w:lineRule="auto"/>
        <w:rPr>
          <w:rFonts w:ascii="Times New Roman" w:hAnsi="Times New Roman" w:cs="Times New Roman"/>
          <w:sz w:val="28"/>
          <w:szCs w:val="28"/>
        </w:rPr>
      </w:pPr>
      <w:r>
        <w:rPr>
          <w:rFonts w:ascii="Times New Roman" w:hAnsi="Times New Roman" w:cs="Times New Roman"/>
          <w:sz w:val="28"/>
          <w:szCs w:val="28"/>
        </w:rPr>
        <w:t>А саме відбуваються такі явища як :</w:t>
      </w:r>
    </w:p>
    <w:p w:rsidR="00802067" w:rsidRPr="00663958" w:rsidRDefault="00802067" w:rsidP="00047F97">
      <w:pPr>
        <w:pStyle w:val="a3"/>
        <w:numPr>
          <w:ilvl w:val="0"/>
          <w:numId w:val="2"/>
        </w:numPr>
        <w:spacing w:line="360" w:lineRule="auto"/>
        <w:rPr>
          <w:rFonts w:ascii="Times New Roman" w:hAnsi="Times New Roman" w:cs="Times New Roman"/>
          <w:sz w:val="28"/>
          <w:szCs w:val="28"/>
          <w:lang w:val="uk-UA"/>
        </w:rPr>
      </w:pPr>
      <w:r w:rsidRPr="00663958">
        <w:rPr>
          <w:rFonts w:ascii="Times New Roman" w:hAnsi="Times New Roman" w:cs="Times New Roman"/>
          <w:sz w:val="28"/>
          <w:szCs w:val="28"/>
          <w:lang w:val="uk-UA"/>
        </w:rPr>
        <w:t>Неформальна зайнятість;</w:t>
      </w:r>
    </w:p>
    <w:p w:rsidR="00802067" w:rsidRPr="00663958" w:rsidRDefault="00802067" w:rsidP="00047F97">
      <w:pPr>
        <w:pStyle w:val="a3"/>
        <w:numPr>
          <w:ilvl w:val="0"/>
          <w:numId w:val="2"/>
        </w:numPr>
        <w:spacing w:line="360" w:lineRule="auto"/>
        <w:rPr>
          <w:rFonts w:ascii="Times New Roman" w:hAnsi="Times New Roman" w:cs="Times New Roman"/>
          <w:sz w:val="28"/>
          <w:szCs w:val="28"/>
          <w:lang w:val="uk-UA"/>
        </w:rPr>
      </w:pPr>
      <w:r w:rsidRPr="00663958">
        <w:rPr>
          <w:rFonts w:ascii="Times New Roman" w:hAnsi="Times New Roman" w:cs="Times New Roman"/>
          <w:sz w:val="28"/>
          <w:szCs w:val="28"/>
          <w:lang w:val="uk-UA"/>
        </w:rPr>
        <w:t>Трудова міграція за кордон;</w:t>
      </w:r>
    </w:p>
    <w:p w:rsidR="00802067" w:rsidRPr="00663958" w:rsidRDefault="00802067" w:rsidP="00802067">
      <w:pPr>
        <w:pStyle w:val="a3"/>
        <w:numPr>
          <w:ilvl w:val="0"/>
          <w:numId w:val="2"/>
        </w:numPr>
        <w:spacing w:line="360" w:lineRule="auto"/>
        <w:jc w:val="both"/>
        <w:rPr>
          <w:rFonts w:ascii="Times New Roman" w:hAnsi="Times New Roman" w:cs="Times New Roman"/>
          <w:sz w:val="28"/>
          <w:szCs w:val="28"/>
          <w:lang w:val="uk-UA"/>
        </w:rPr>
      </w:pPr>
      <w:r w:rsidRPr="00663958">
        <w:rPr>
          <w:rFonts w:ascii="Times New Roman" w:hAnsi="Times New Roman" w:cs="Times New Roman"/>
          <w:sz w:val="28"/>
          <w:szCs w:val="28"/>
          <w:lang w:val="uk-UA"/>
        </w:rPr>
        <w:t>Проблема працевлаштування інвалідів;</w:t>
      </w:r>
    </w:p>
    <w:p w:rsidR="00802067" w:rsidRDefault="00802067" w:rsidP="00802067">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7D19C3">
        <w:rPr>
          <w:rFonts w:ascii="Times New Roman" w:hAnsi="Times New Roman" w:cs="Times New Roman"/>
          <w:sz w:val="28"/>
          <w:szCs w:val="28"/>
        </w:rPr>
        <w:t>роблема безробіття є ключовим п</w:t>
      </w:r>
      <w:r>
        <w:rPr>
          <w:rFonts w:ascii="Times New Roman" w:hAnsi="Times New Roman" w:cs="Times New Roman"/>
          <w:sz w:val="28"/>
          <w:szCs w:val="28"/>
        </w:rPr>
        <w:t>итанням у ринковій економіці, і</w:t>
      </w:r>
      <w:r w:rsidRPr="007D19C3">
        <w:rPr>
          <w:rFonts w:ascii="Times New Roman" w:hAnsi="Times New Roman" w:cs="Times New Roman"/>
          <w:sz w:val="28"/>
          <w:szCs w:val="28"/>
        </w:rPr>
        <w:t xml:space="preserve"> не вирішивши його неможливо налагодити ефективну діяльність економіки. Особливо г</w:t>
      </w:r>
      <w:r>
        <w:rPr>
          <w:rFonts w:ascii="Times New Roman" w:hAnsi="Times New Roman" w:cs="Times New Roman"/>
          <w:sz w:val="28"/>
          <w:szCs w:val="28"/>
        </w:rPr>
        <w:t>остро проблема безробіття постає</w:t>
      </w:r>
      <w:r w:rsidRPr="007D19C3">
        <w:rPr>
          <w:rFonts w:ascii="Times New Roman" w:hAnsi="Times New Roman" w:cs="Times New Roman"/>
          <w:sz w:val="28"/>
          <w:szCs w:val="28"/>
        </w:rPr>
        <w:t xml:space="preserve"> зараз перед Україною</w:t>
      </w:r>
      <w:r>
        <w:rPr>
          <w:rFonts w:ascii="Times New Roman" w:hAnsi="Times New Roman" w:cs="Times New Roman"/>
          <w:sz w:val="28"/>
          <w:szCs w:val="28"/>
        </w:rPr>
        <w:t>.</w:t>
      </w:r>
      <w:r w:rsidRPr="007D19C3">
        <w:rPr>
          <w:rFonts w:ascii="Times New Roman" w:hAnsi="Times New Roman" w:cs="Times New Roman"/>
          <w:sz w:val="28"/>
          <w:szCs w:val="28"/>
        </w:rPr>
        <w:t xml:space="preserve"> Величезний економічний спад, розваливши промисловість, не міг не торкнути ринок праці. За останні 4 роки чисельність зайнятого населення скоротилася на 9 відсотків.</w:t>
      </w:r>
    </w:p>
    <w:p w:rsidR="00802067" w:rsidRDefault="00802067" w:rsidP="00802067">
      <w:pPr>
        <w:spacing w:line="360" w:lineRule="auto"/>
        <w:jc w:val="center"/>
        <w:rPr>
          <w:rFonts w:ascii="Times New Roman" w:hAnsi="Times New Roman" w:cs="Times New Roman"/>
          <w:sz w:val="28"/>
          <w:szCs w:val="28"/>
        </w:rPr>
      </w:pPr>
      <w:r>
        <w:rPr>
          <w:rFonts w:ascii="Times New Roman" w:hAnsi="Times New Roman" w:cs="Times New Roman"/>
          <w:sz w:val="28"/>
          <w:szCs w:val="28"/>
        </w:rPr>
        <w:t>Динаміка чисельності безробітного населення протягом 2008-2012 років</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802067" w:rsidRPr="00952091" w:rsidTr="00CE2E66">
        <w:tc>
          <w:tcPr>
            <w:tcW w:w="507" w:type="dxa"/>
            <w:vMerge w:val="restart"/>
          </w:tcPr>
          <w:p w:rsidR="00802067" w:rsidRPr="00E4582E" w:rsidRDefault="00802067" w:rsidP="00CE2E66">
            <w:pPr>
              <w:spacing w:line="360" w:lineRule="auto"/>
              <w:jc w:val="center"/>
              <w:rPr>
                <w:rFonts w:ascii="Times New Roman" w:hAnsi="Times New Roman" w:cs="Times New Roman"/>
                <w:sz w:val="28"/>
                <w:szCs w:val="28"/>
              </w:rPr>
            </w:pPr>
            <w:r w:rsidRPr="00E4582E">
              <w:rPr>
                <w:rFonts w:ascii="Times New Roman" w:hAnsi="Times New Roman" w:cs="Times New Roman"/>
                <w:sz w:val="28"/>
                <w:szCs w:val="28"/>
              </w:rPr>
              <w:t>№ з/п</w:t>
            </w:r>
          </w:p>
        </w:tc>
        <w:tc>
          <w:tcPr>
            <w:tcW w:w="3287" w:type="dxa"/>
            <w:vMerge w:val="restart"/>
          </w:tcPr>
          <w:p w:rsidR="00802067" w:rsidRPr="0094118A" w:rsidRDefault="00802067" w:rsidP="00CE2E66">
            <w:pPr>
              <w:spacing w:line="360" w:lineRule="auto"/>
              <w:jc w:val="center"/>
              <w:rPr>
                <w:rFonts w:ascii="Times New Roman" w:hAnsi="Times New Roman" w:cs="Times New Roman"/>
                <w:sz w:val="28"/>
                <w:szCs w:val="28"/>
              </w:rPr>
            </w:pPr>
          </w:p>
          <w:p w:rsidR="00802067" w:rsidRPr="00E4582E" w:rsidRDefault="00802067" w:rsidP="00CE2E66">
            <w:pPr>
              <w:spacing w:line="360" w:lineRule="auto"/>
              <w:jc w:val="center"/>
              <w:rPr>
                <w:rFonts w:ascii="Times New Roman" w:hAnsi="Times New Roman" w:cs="Times New Roman"/>
                <w:sz w:val="28"/>
                <w:szCs w:val="28"/>
              </w:rPr>
            </w:pPr>
            <w:r w:rsidRPr="00E4582E">
              <w:rPr>
                <w:rFonts w:ascii="Times New Roman" w:hAnsi="Times New Roman" w:cs="Times New Roman"/>
                <w:sz w:val="28"/>
                <w:szCs w:val="28"/>
              </w:rPr>
              <w:t>Показники</w:t>
            </w:r>
          </w:p>
        </w:tc>
        <w:tc>
          <w:tcPr>
            <w:tcW w:w="6344" w:type="dxa"/>
            <w:gridSpan w:val="5"/>
          </w:tcPr>
          <w:p w:rsidR="00802067" w:rsidRPr="0094118A" w:rsidRDefault="00802067"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E4582E">
              <w:rPr>
                <w:rFonts w:ascii="Times New Roman" w:hAnsi="Times New Roman" w:cs="Times New Roman"/>
                <w:sz w:val="28"/>
                <w:szCs w:val="28"/>
              </w:rPr>
              <w:t xml:space="preserve"> показникі</w:t>
            </w:r>
            <w:r w:rsidRPr="0094118A">
              <w:rPr>
                <w:rFonts w:ascii="Times New Roman" w:hAnsi="Times New Roman" w:cs="Times New Roman"/>
                <w:sz w:val="28"/>
                <w:szCs w:val="28"/>
              </w:rPr>
              <w:t xml:space="preserve">в </w:t>
            </w:r>
          </w:p>
        </w:tc>
      </w:tr>
      <w:tr w:rsidR="00802067" w:rsidRPr="00952091" w:rsidTr="00CE2E66">
        <w:tc>
          <w:tcPr>
            <w:tcW w:w="507" w:type="dxa"/>
            <w:vMerge/>
          </w:tcPr>
          <w:p w:rsidR="00802067" w:rsidRPr="0094118A" w:rsidRDefault="00802067" w:rsidP="00CE2E66">
            <w:pPr>
              <w:spacing w:line="360" w:lineRule="auto"/>
              <w:jc w:val="center"/>
              <w:rPr>
                <w:rFonts w:ascii="Times New Roman" w:hAnsi="Times New Roman" w:cs="Times New Roman"/>
                <w:sz w:val="28"/>
                <w:szCs w:val="28"/>
              </w:rPr>
            </w:pPr>
          </w:p>
        </w:tc>
        <w:tc>
          <w:tcPr>
            <w:tcW w:w="3287" w:type="dxa"/>
            <w:vMerge/>
          </w:tcPr>
          <w:p w:rsidR="00802067" w:rsidRPr="0094118A" w:rsidRDefault="00802067" w:rsidP="00CE2E66">
            <w:pPr>
              <w:spacing w:line="360" w:lineRule="auto"/>
              <w:jc w:val="both"/>
              <w:rPr>
                <w:rFonts w:ascii="Times New Roman" w:hAnsi="Times New Roman" w:cs="Times New Roman"/>
                <w:sz w:val="28"/>
                <w:szCs w:val="28"/>
              </w:rPr>
            </w:pPr>
          </w:p>
        </w:tc>
        <w:tc>
          <w:tcPr>
            <w:tcW w:w="1276" w:type="dxa"/>
          </w:tcPr>
          <w:p w:rsidR="00802067" w:rsidRPr="0094118A"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167" w:type="dxa"/>
            <w:shd w:val="clear" w:color="auto" w:fill="auto"/>
          </w:tcPr>
          <w:p w:rsidR="00802067" w:rsidRPr="0094118A"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802067" w:rsidRPr="0094118A"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802067" w:rsidRPr="0094118A"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802067" w:rsidRPr="0094118A" w:rsidRDefault="00802067"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802067" w:rsidRPr="00952091" w:rsidTr="00CE2E66">
        <w:tc>
          <w:tcPr>
            <w:tcW w:w="507" w:type="dxa"/>
          </w:tcPr>
          <w:p w:rsidR="00802067" w:rsidRPr="0063062B" w:rsidRDefault="00802067"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802067" w:rsidRPr="000951AC" w:rsidRDefault="00802067" w:rsidP="00CE2E66">
            <w:pPr>
              <w:spacing w:line="240" w:lineRule="auto"/>
              <w:jc w:val="both"/>
              <w:rPr>
                <w:rFonts w:ascii="Times New Roman" w:hAnsi="Times New Roman" w:cs="Times New Roman"/>
                <w:sz w:val="28"/>
                <w:szCs w:val="28"/>
              </w:rPr>
            </w:pPr>
            <w:r w:rsidRPr="000951AC">
              <w:rPr>
                <w:rFonts w:ascii="Times New Roman" w:hAnsi="Times New Roman" w:cs="Times New Roman"/>
                <w:bCs/>
                <w:sz w:val="28"/>
                <w:szCs w:val="28"/>
              </w:rPr>
              <w:t>Безробіття населення (за методологією МОП)</w:t>
            </w:r>
            <w:r>
              <w:rPr>
                <w:rFonts w:ascii="Times New Roman" w:hAnsi="Times New Roman" w:cs="Times New Roman"/>
                <w:bCs/>
                <w:sz w:val="28"/>
                <w:szCs w:val="28"/>
              </w:rPr>
              <w:t>, тис.осіб</w:t>
            </w:r>
          </w:p>
        </w:tc>
        <w:tc>
          <w:tcPr>
            <w:tcW w:w="1276" w:type="dxa"/>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40.1</w:t>
            </w:r>
          </w:p>
        </w:tc>
        <w:tc>
          <w:tcPr>
            <w:tcW w:w="1167" w:type="dxa"/>
            <w:shd w:val="clear" w:color="auto" w:fill="auto"/>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47.6</w:t>
            </w:r>
          </w:p>
        </w:tc>
        <w:tc>
          <w:tcPr>
            <w:tcW w:w="1300" w:type="dxa"/>
            <w:shd w:val="clear" w:color="auto" w:fill="auto"/>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42.3</w:t>
            </w:r>
          </w:p>
        </w:tc>
        <w:tc>
          <w:tcPr>
            <w:tcW w:w="1300" w:type="dxa"/>
            <w:shd w:val="clear" w:color="auto" w:fill="auto"/>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40.9</w:t>
            </w:r>
          </w:p>
        </w:tc>
        <w:tc>
          <w:tcPr>
            <w:tcW w:w="1301" w:type="dxa"/>
            <w:shd w:val="clear" w:color="auto" w:fill="auto"/>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40.0</w:t>
            </w:r>
          </w:p>
        </w:tc>
      </w:tr>
      <w:tr w:rsidR="00802067" w:rsidRPr="00952091" w:rsidTr="00CE2E66">
        <w:tc>
          <w:tcPr>
            <w:tcW w:w="507" w:type="dxa"/>
          </w:tcPr>
          <w:p w:rsidR="00802067" w:rsidRPr="000951AC"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802067" w:rsidRPr="0094118A" w:rsidRDefault="00802067"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 xml:space="preserve">Абсолютні відхилення, </w:t>
            </w:r>
            <w:r>
              <w:rPr>
                <w:rFonts w:ascii="Times New Roman" w:hAnsi="Times New Roman" w:cs="Times New Roman"/>
                <w:sz w:val="28"/>
                <w:szCs w:val="28"/>
              </w:rPr>
              <w:t>тис.осіб</w:t>
            </w:r>
          </w:p>
        </w:tc>
        <w:tc>
          <w:tcPr>
            <w:tcW w:w="1276" w:type="dxa"/>
            <w:vAlign w:val="center"/>
          </w:tcPr>
          <w:p w:rsidR="00802067" w:rsidRPr="0094118A" w:rsidRDefault="00802067" w:rsidP="00CE2E66">
            <w:pPr>
              <w:spacing w:line="360" w:lineRule="auto"/>
              <w:jc w:val="center"/>
              <w:rPr>
                <w:rFonts w:ascii="Times New Roman" w:hAnsi="Times New Roman" w:cs="Times New Roman"/>
                <w:sz w:val="28"/>
                <w:szCs w:val="28"/>
              </w:rPr>
            </w:pPr>
          </w:p>
        </w:tc>
        <w:tc>
          <w:tcPr>
            <w:tcW w:w="1167" w:type="dxa"/>
            <w:shd w:val="clear" w:color="auto" w:fill="auto"/>
            <w:vAlign w:val="center"/>
          </w:tcPr>
          <w:p w:rsidR="00802067" w:rsidRPr="0094118A" w:rsidRDefault="00802067"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802067" w:rsidRPr="0094118A" w:rsidRDefault="00802067"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802067" w:rsidRPr="0094118A" w:rsidRDefault="00802067"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802067" w:rsidRPr="0094118A" w:rsidRDefault="00802067" w:rsidP="00CE2E66">
            <w:pPr>
              <w:spacing w:line="360" w:lineRule="auto"/>
              <w:jc w:val="center"/>
              <w:rPr>
                <w:rFonts w:ascii="Times New Roman" w:hAnsi="Times New Roman" w:cs="Times New Roman"/>
                <w:sz w:val="28"/>
                <w:szCs w:val="28"/>
              </w:rPr>
            </w:pPr>
          </w:p>
        </w:tc>
      </w:tr>
      <w:tr w:rsidR="00802067" w:rsidRPr="00952091" w:rsidTr="00CE2E66">
        <w:tc>
          <w:tcPr>
            <w:tcW w:w="507" w:type="dxa"/>
          </w:tcPr>
          <w:p w:rsidR="00802067" w:rsidRPr="0094118A" w:rsidRDefault="00802067" w:rsidP="00CE2E66">
            <w:pPr>
              <w:spacing w:line="360" w:lineRule="auto"/>
              <w:jc w:val="center"/>
              <w:rPr>
                <w:rFonts w:ascii="Times New Roman" w:hAnsi="Times New Roman" w:cs="Times New Roman"/>
                <w:sz w:val="28"/>
                <w:szCs w:val="28"/>
              </w:rPr>
            </w:pPr>
          </w:p>
        </w:tc>
        <w:tc>
          <w:tcPr>
            <w:tcW w:w="3287" w:type="dxa"/>
          </w:tcPr>
          <w:p w:rsidR="00802067" w:rsidRPr="0094118A" w:rsidRDefault="00047F97"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w:t>
            </w:r>
            <w:r w:rsidR="00802067" w:rsidRPr="0094118A">
              <w:rPr>
                <w:rFonts w:ascii="Times New Roman" w:hAnsi="Times New Roman" w:cs="Times New Roman"/>
                <w:sz w:val="28"/>
                <w:szCs w:val="28"/>
              </w:rPr>
              <w:t>азисні</w:t>
            </w:r>
          </w:p>
        </w:tc>
        <w:tc>
          <w:tcPr>
            <w:tcW w:w="1276" w:type="dxa"/>
            <w:vAlign w:val="center"/>
          </w:tcPr>
          <w:p w:rsidR="00802067" w:rsidRPr="00EB7397"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802067" w:rsidRPr="00EB7397"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300" w:type="dxa"/>
            <w:shd w:val="clear" w:color="auto" w:fill="auto"/>
            <w:vAlign w:val="center"/>
          </w:tcPr>
          <w:p w:rsidR="00802067" w:rsidRPr="00640EAF"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300" w:type="dxa"/>
            <w:shd w:val="clear" w:color="auto" w:fill="auto"/>
            <w:vAlign w:val="center"/>
          </w:tcPr>
          <w:p w:rsidR="00802067" w:rsidRPr="00640EAF"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-0.8</w:t>
            </w:r>
          </w:p>
        </w:tc>
        <w:tc>
          <w:tcPr>
            <w:tcW w:w="1301" w:type="dxa"/>
            <w:shd w:val="clear" w:color="auto" w:fill="auto"/>
            <w:vAlign w:val="center"/>
          </w:tcPr>
          <w:p w:rsidR="00802067" w:rsidRPr="00640EAF" w:rsidRDefault="00C914A1" w:rsidP="00802067">
            <w:pPr>
              <w:spacing w:line="360" w:lineRule="auto"/>
              <w:jc w:val="center"/>
              <w:rPr>
                <w:rFonts w:ascii="Times New Roman" w:hAnsi="Times New Roman" w:cs="Times New Roman"/>
                <w:sz w:val="28"/>
                <w:szCs w:val="28"/>
              </w:rPr>
            </w:pPr>
            <w:r>
              <w:rPr>
                <w:rFonts w:ascii="Times New Roman" w:hAnsi="Times New Roman" w:cs="Times New Roman"/>
                <w:sz w:val="28"/>
                <w:szCs w:val="28"/>
              </w:rPr>
              <w:t>0.1</w:t>
            </w:r>
          </w:p>
        </w:tc>
      </w:tr>
      <w:tr w:rsidR="00802067" w:rsidRPr="00952091" w:rsidTr="00CE2E66">
        <w:tc>
          <w:tcPr>
            <w:tcW w:w="507" w:type="dxa"/>
          </w:tcPr>
          <w:p w:rsidR="00802067" w:rsidRPr="0094118A" w:rsidRDefault="00802067" w:rsidP="00CE2E66">
            <w:pPr>
              <w:spacing w:line="360" w:lineRule="auto"/>
              <w:jc w:val="center"/>
              <w:rPr>
                <w:rFonts w:ascii="Times New Roman" w:hAnsi="Times New Roman" w:cs="Times New Roman"/>
                <w:sz w:val="28"/>
                <w:szCs w:val="28"/>
              </w:rPr>
            </w:pPr>
          </w:p>
        </w:tc>
        <w:tc>
          <w:tcPr>
            <w:tcW w:w="3287" w:type="dxa"/>
          </w:tcPr>
          <w:p w:rsidR="00802067" w:rsidRPr="0094118A" w:rsidRDefault="00047F97"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w:t>
            </w:r>
            <w:r w:rsidR="00802067" w:rsidRPr="0094118A">
              <w:rPr>
                <w:rFonts w:ascii="Times New Roman" w:hAnsi="Times New Roman" w:cs="Times New Roman"/>
                <w:sz w:val="28"/>
                <w:szCs w:val="28"/>
              </w:rPr>
              <w:t>анцюгові</w:t>
            </w:r>
          </w:p>
        </w:tc>
        <w:tc>
          <w:tcPr>
            <w:tcW w:w="1276" w:type="dxa"/>
            <w:vAlign w:val="center"/>
          </w:tcPr>
          <w:p w:rsidR="00802067" w:rsidRPr="00640EAF" w:rsidRDefault="008020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802067" w:rsidRPr="00640EAF"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1300" w:type="dxa"/>
            <w:shd w:val="clear" w:color="auto" w:fill="auto"/>
            <w:vAlign w:val="center"/>
          </w:tcPr>
          <w:p w:rsidR="00802067" w:rsidRPr="00640EAF"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1300" w:type="dxa"/>
            <w:shd w:val="clear" w:color="auto" w:fill="auto"/>
            <w:vAlign w:val="center"/>
          </w:tcPr>
          <w:p w:rsidR="00802067" w:rsidRPr="00640EAF" w:rsidRDefault="00C914A1" w:rsidP="00802067">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301" w:type="dxa"/>
            <w:shd w:val="clear" w:color="auto" w:fill="auto"/>
            <w:vAlign w:val="center"/>
          </w:tcPr>
          <w:p w:rsidR="00802067" w:rsidRPr="00640EAF" w:rsidRDefault="00C914A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0.9</w:t>
            </w:r>
          </w:p>
        </w:tc>
      </w:tr>
    </w:tbl>
    <w:p w:rsidR="005D0D96" w:rsidRDefault="005D0D96" w:rsidP="00D33D31">
      <w:pPr>
        <w:spacing w:line="360" w:lineRule="auto"/>
        <w:jc w:val="center"/>
        <w:rPr>
          <w:szCs w:val="32"/>
        </w:rPr>
      </w:pPr>
      <w:r w:rsidRPr="005D0D96">
        <w:rPr>
          <w:noProof/>
          <w:szCs w:val="32"/>
        </w:rPr>
        <w:lastRenderedPageBreak/>
        <w:drawing>
          <wp:inline distT="0" distB="0" distL="0" distR="0">
            <wp:extent cx="5095875" cy="2762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5095875" cy="2762250"/>
                    </a:xfrm>
                    <a:prstGeom prst="rect">
                      <a:avLst/>
                    </a:prstGeom>
                    <a:noFill/>
                    <a:ln w="9525">
                      <a:noFill/>
                      <a:miter lim="800000"/>
                      <a:headEnd/>
                      <a:tailEnd/>
                    </a:ln>
                  </pic:spPr>
                </pic:pic>
              </a:graphicData>
            </a:graphic>
          </wp:inline>
        </w:drawing>
      </w:r>
      <w:r w:rsidRPr="005D0D96">
        <w:rPr>
          <w:szCs w:val="32"/>
        </w:rPr>
        <w:t xml:space="preserve"> </w:t>
      </w:r>
    </w:p>
    <w:p w:rsidR="005D0D96" w:rsidRPr="00B6314C" w:rsidRDefault="005D0D96" w:rsidP="005D0D96">
      <w:pPr>
        <w:spacing w:line="360" w:lineRule="auto"/>
        <w:jc w:val="center"/>
        <w:rPr>
          <w:rFonts w:ascii="Times New Roman" w:hAnsi="Times New Roman" w:cs="Times New Roman"/>
          <w:sz w:val="28"/>
          <w:szCs w:val="28"/>
        </w:rPr>
      </w:pPr>
      <w:r w:rsidRPr="00B6314C">
        <w:rPr>
          <w:rFonts w:ascii="Times New Roman" w:hAnsi="Times New Roman" w:cs="Times New Roman"/>
          <w:i/>
          <w:sz w:val="28"/>
          <w:szCs w:val="28"/>
        </w:rPr>
        <w:t>Рис.3.</w:t>
      </w:r>
      <w:r>
        <w:rPr>
          <w:rFonts w:ascii="Times New Roman" w:hAnsi="Times New Roman" w:cs="Times New Roman"/>
          <w:i/>
          <w:sz w:val="28"/>
          <w:szCs w:val="28"/>
        </w:rPr>
        <w:t xml:space="preserve"> </w:t>
      </w:r>
      <w:r>
        <w:rPr>
          <w:rFonts w:ascii="Times New Roman" w:hAnsi="Times New Roman" w:cs="Times New Roman"/>
          <w:sz w:val="28"/>
          <w:szCs w:val="28"/>
        </w:rPr>
        <w:t>Динаміка чисельності безробітного населення</w:t>
      </w:r>
    </w:p>
    <w:p w:rsidR="005D0D96" w:rsidRDefault="005D0D96" w:rsidP="005D0D96">
      <w:pPr>
        <w:spacing w:line="360" w:lineRule="auto"/>
        <w:rPr>
          <w:rFonts w:ascii="Times New Roman" w:hAnsi="Times New Roman" w:cs="Times New Roman"/>
          <w:sz w:val="28"/>
          <w:szCs w:val="28"/>
        </w:rPr>
      </w:pPr>
      <w:r w:rsidRPr="004E669F">
        <w:rPr>
          <w:rFonts w:ascii="Times New Roman" w:hAnsi="Times New Roman" w:cs="Times New Roman"/>
          <w:i/>
          <w:sz w:val="28"/>
          <w:szCs w:val="28"/>
        </w:rPr>
        <w:t>Висновок:</w:t>
      </w:r>
      <w:r>
        <w:rPr>
          <w:rFonts w:ascii="Times New Roman" w:hAnsi="Times New Roman" w:cs="Times New Roman"/>
          <w:sz w:val="28"/>
          <w:szCs w:val="28"/>
        </w:rPr>
        <w:t xml:space="preserve">  Здійснивши аналіз бе</w:t>
      </w:r>
      <w:r w:rsidR="00E31CAA">
        <w:rPr>
          <w:rFonts w:ascii="Times New Roman" w:hAnsi="Times New Roman" w:cs="Times New Roman"/>
          <w:sz w:val="28"/>
          <w:szCs w:val="28"/>
        </w:rPr>
        <w:t>зробіття   населення Кіровоградс</w:t>
      </w:r>
      <w:r>
        <w:rPr>
          <w:rFonts w:ascii="Times New Roman" w:hAnsi="Times New Roman" w:cs="Times New Roman"/>
          <w:sz w:val="28"/>
          <w:szCs w:val="28"/>
        </w:rPr>
        <w:t>ької області протягом 2008-2012рр.</w:t>
      </w:r>
    </w:p>
    <w:p w:rsidR="005D0D96" w:rsidRDefault="005D0D96" w:rsidP="005D0D96">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40.1 тис. осіб  в  2008 р. зменшився до 40.0 тис. осіб в 2012 р., тобто на 0.1 тис. осіб.</w:t>
      </w:r>
    </w:p>
    <w:p w:rsidR="005D0D96" w:rsidRDefault="005D0D96" w:rsidP="005D0D96">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2009р.. Даний показник зріс з 40.1 до 47.6. тобто на 6.5%</w:t>
      </w:r>
    </w:p>
    <w:p w:rsidR="005D0D96" w:rsidRPr="0042254C" w:rsidRDefault="005D0D96" w:rsidP="005D0D96">
      <w:pPr>
        <w:spacing w:line="360" w:lineRule="auto"/>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w:t>
      </w:r>
      <w:r w:rsidR="0091445E">
        <w:rPr>
          <w:rFonts w:ascii="Times New Roman" w:hAnsi="Times New Roman" w:cs="Times New Roman"/>
          <w:sz w:val="28"/>
          <w:szCs w:val="28"/>
        </w:rPr>
        <w:t>ся у 2012</w:t>
      </w:r>
      <w:r>
        <w:rPr>
          <w:rFonts w:ascii="Times New Roman" w:hAnsi="Times New Roman" w:cs="Times New Roman"/>
          <w:sz w:val="28"/>
          <w:szCs w:val="28"/>
        </w:rPr>
        <w:t xml:space="preserve">р.. </w:t>
      </w:r>
      <w:r w:rsidR="0091445E">
        <w:rPr>
          <w:rFonts w:ascii="Times New Roman" w:hAnsi="Times New Roman" w:cs="Times New Roman"/>
          <w:sz w:val="28"/>
          <w:szCs w:val="28"/>
        </w:rPr>
        <w:t>Даний показник скоротився з 40.9 тис. осіб у 2011р. до 40.0 тис. осіб  у 2012р., тобто на 0.9</w:t>
      </w:r>
      <w:r>
        <w:rPr>
          <w:rFonts w:ascii="Times New Roman" w:hAnsi="Times New Roman" w:cs="Times New Roman"/>
          <w:sz w:val="28"/>
          <w:szCs w:val="28"/>
        </w:rPr>
        <w:t xml:space="preserve"> тис. осіб.</w:t>
      </w:r>
    </w:p>
    <w:p w:rsidR="005D0D96" w:rsidRPr="002C46CE" w:rsidRDefault="005D0D96" w:rsidP="005D0D96">
      <w:pPr>
        <w:spacing w:line="360" w:lineRule="auto"/>
        <w:rPr>
          <w:rFonts w:ascii="Times New Roman" w:hAnsi="Times New Roman" w:cs="Times New Roman"/>
          <w:sz w:val="28"/>
          <w:szCs w:val="28"/>
        </w:rPr>
      </w:pPr>
    </w:p>
    <w:p w:rsidR="005D0D96" w:rsidRDefault="005D0D96" w:rsidP="00D33D31">
      <w:pPr>
        <w:spacing w:line="360" w:lineRule="auto"/>
        <w:jc w:val="center"/>
        <w:rPr>
          <w:szCs w:val="32"/>
        </w:rPr>
      </w:pPr>
    </w:p>
    <w:p w:rsidR="005D0D96" w:rsidRDefault="005D0D96" w:rsidP="00D33D31">
      <w:pPr>
        <w:spacing w:line="360" w:lineRule="auto"/>
        <w:jc w:val="center"/>
        <w:rPr>
          <w:szCs w:val="32"/>
        </w:rPr>
      </w:pPr>
    </w:p>
    <w:p w:rsidR="005D0D96" w:rsidRDefault="005D0D96" w:rsidP="00D33D31">
      <w:pPr>
        <w:spacing w:line="360" w:lineRule="auto"/>
        <w:jc w:val="center"/>
        <w:rPr>
          <w:szCs w:val="32"/>
        </w:rPr>
      </w:pPr>
    </w:p>
    <w:p w:rsidR="005D0D96" w:rsidRDefault="005D0D96" w:rsidP="00D33D31">
      <w:pPr>
        <w:spacing w:line="360" w:lineRule="auto"/>
        <w:jc w:val="center"/>
        <w:rPr>
          <w:szCs w:val="32"/>
        </w:rPr>
      </w:pPr>
    </w:p>
    <w:p w:rsidR="005D0D96" w:rsidRDefault="005D0D96" w:rsidP="00D33D31">
      <w:pPr>
        <w:spacing w:line="360" w:lineRule="auto"/>
        <w:jc w:val="center"/>
        <w:rPr>
          <w:szCs w:val="32"/>
        </w:rPr>
      </w:pPr>
    </w:p>
    <w:p w:rsidR="005D0D96" w:rsidRDefault="005D0D96" w:rsidP="00D33D31">
      <w:pPr>
        <w:spacing w:line="360" w:lineRule="auto"/>
        <w:jc w:val="center"/>
        <w:rPr>
          <w:szCs w:val="32"/>
        </w:rPr>
      </w:pPr>
    </w:p>
    <w:p w:rsidR="00D33D31" w:rsidRDefault="00D33D31" w:rsidP="00D33D31">
      <w:pPr>
        <w:spacing w:line="360" w:lineRule="auto"/>
        <w:jc w:val="center"/>
        <w:rPr>
          <w:rFonts w:ascii="Times New Roman" w:hAnsi="Times New Roman" w:cs="Times New Roman"/>
          <w:sz w:val="28"/>
          <w:szCs w:val="28"/>
        </w:rPr>
      </w:pPr>
      <w:r w:rsidRPr="002812D0">
        <w:rPr>
          <w:rFonts w:ascii="Times New Roman" w:hAnsi="Times New Roman" w:cs="Times New Roman"/>
          <w:b/>
          <w:i/>
          <w:sz w:val="32"/>
          <w:szCs w:val="32"/>
        </w:rPr>
        <w:lastRenderedPageBreak/>
        <w:t>За</w:t>
      </w:r>
      <w:r>
        <w:rPr>
          <w:rFonts w:ascii="Times New Roman" w:hAnsi="Times New Roman" w:cs="Times New Roman"/>
          <w:b/>
          <w:i/>
          <w:sz w:val="32"/>
          <w:szCs w:val="32"/>
        </w:rPr>
        <w:t>в</w:t>
      </w:r>
      <w:r w:rsidRPr="002812D0">
        <w:rPr>
          <w:rFonts w:ascii="Times New Roman" w:hAnsi="Times New Roman" w:cs="Times New Roman"/>
          <w:b/>
          <w:i/>
          <w:sz w:val="32"/>
          <w:szCs w:val="32"/>
        </w:rPr>
        <w:t>дання</w:t>
      </w:r>
      <w:r>
        <w:rPr>
          <w:rFonts w:ascii="Times New Roman" w:hAnsi="Times New Roman" w:cs="Times New Roman"/>
          <w:b/>
          <w:i/>
          <w:sz w:val="32"/>
          <w:szCs w:val="32"/>
        </w:rPr>
        <w:t xml:space="preserve"> №</w:t>
      </w:r>
      <w:r w:rsidRPr="002812D0">
        <w:rPr>
          <w:rFonts w:ascii="Times New Roman" w:hAnsi="Times New Roman" w:cs="Times New Roman"/>
          <w:b/>
          <w:i/>
          <w:sz w:val="32"/>
          <w:szCs w:val="32"/>
        </w:rPr>
        <w:t>4</w:t>
      </w:r>
      <w:r>
        <w:rPr>
          <w:rFonts w:ascii="Times New Roman" w:hAnsi="Times New Roman" w:cs="Times New Roman"/>
          <w:b/>
          <w:i/>
          <w:sz w:val="32"/>
          <w:szCs w:val="32"/>
        </w:rPr>
        <w:t xml:space="preserve">. </w:t>
      </w:r>
      <w:r>
        <w:rPr>
          <w:rFonts w:ascii="Times New Roman" w:hAnsi="Times New Roman" w:cs="Times New Roman"/>
          <w:sz w:val="28"/>
          <w:szCs w:val="28"/>
        </w:rPr>
        <w:t>Кон</w:t>
      </w:r>
      <w:r w:rsidRPr="00514F3F">
        <w:rPr>
          <w:rFonts w:ascii="Times New Roman" w:hAnsi="Times New Roman" w:cs="Times New Roman"/>
          <w:sz w:val="28"/>
          <w:szCs w:val="28"/>
        </w:rPr>
        <w:t>’</w:t>
      </w:r>
      <w:r>
        <w:rPr>
          <w:rFonts w:ascii="Times New Roman" w:hAnsi="Times New Roman" w:cs="Times New Roman"/>
          <w:sz w:val="28"/>
          <w:szCs w:val="28"/>
        </w:rPr>
        <w:t xml:space="preserve">юктура </w:t>
      </w:r>
      <w:r w:rsidRPr="00514F3F">
        <w:rPr>
          <w:rFonts w:ascii="Times New Roman" w:hAnsi="Times New Roman" w:cs="Times New Roman"/>
          <w:sz w:val="28"/>
          <w:szCs w:val="28"/>
        </w:rPr>
        <w:t xml:space="preserve"> </w:t>
      </w:r>
      <w:r>
        <w:rPr>
          <w:rFonts w:ascii="Times New Roman" w:hAnsi="Times New Roman" w:cs="Times New Roman"/>
          <w:sz w:val="28"/>
          <w:szCs w:val="28"/>
        </w:rPr>
        <w:t>ринку праці</w:t>
      </w:r>
    </w:p>
    <w:p w:rsidR="00D33D31" w:rsidRPr="00343A67" w:rsidRDefault="00D33D31" w:rsidP="00D33D31">
      <w:pPr>
        <w:spacing w:line="360" w:lineRule="auto"/>
        <w:jc w:val="both"/>
        <w:rPr>
          <w:rFonts w:ascii="Times New Roman" w:hAnsi="Times New Roman" w:cs="Times New Roman"/>
          <w:sz w:val="28"/>
          <w:szCs w:val="28"/>
        </w:rPr>
      </w:pPr>
      <w:r w:rsidRPr="0061164C">
        <w:rPr>
          <w:rFonts w:ascii="Times New Roman" w:hAnsi="Times New Roman" w:cs="Times New Roman"/>
          <w:sz w:val="28"/>
          <w:szCs w:val="28"/>
        </w:rPr>
        <w:t>Нині ринок праці України перебуває у стані неврівноваженості.</w:t>
      </w:r>
      <w:r w:rsidRPr="0061164C">
        <w:t xml:space="preserve"> </w:t>
      </w:r>
      <w:r>
        <w:rPr>
          <w:rFonts w:ascii="Times New Roman" w:hAnsi="Times New Roman" w:cs="Times New Roman"/>
          <w:sz w:val="28"/>
          <w:szCs w:val="28"/>
        </w:rPr>
        <w:t xml:space="preserve"> В </w:t>
      </w:r>
      <w:r w:rsidRPr="0061164C">
        <w:rPr>
          <w:rFonts w:ascii="Times New Roman" w:hAnsi="Times New Roman" w:cs="Times New Roman"/>
          <w:sz w:val="28"/>
          <w:szCs w:val="28"/>
        </w:rPr>
        <w:t xml:space="preserve"> Україні в умовах інноваційного розвитку економіки загострюється проблема збалансованості попиту і пропозиції висококваліфікованої робочої сили на ринку праці. </w:t>
      </w:r>
      <w:r w:rsidRPr="00343A67">
        <w:rPr>
          <w:rFonts w:ascii="Times New Roman" w:hAnsi="Times New Roman" w:cs="Times New Roman"/>
          <w:sz w:val="28"/>
          <w:szCs w:val="28"/>
        </w:rPr>
        <w:t>Для вдосконалення функціонування ринку праці України необхідно визначити єдині концептуальні підходи до оцінки функціонування ринку праці</w:t>
      </w:r>
      <w:r>
        <w:rPr>
          <w:rFonts w:ascii="Times New Roman" w:hAnsi="Times New Roman" w:cs="Times New Roman"/>
          <w:sz w:val="28"/>
          <w:szCs w:val="28"/>
        </w:rPr>
        <w:t>.</w:t>
      </w:r>
      <w:r w:rsidRPr="00343A67">
        <w:t xml:space="preserve"> </w:t>
      </w:r>
    </w:p>
    <w:p w:rsidR="00D33D31" w:rsidRDefault="00D33D31" w:rsidP="00D33D31">
      <w:pPr>
        <w:spacing w:line="360" w:lineRule="auto"/>
        <w:jc w:val="both"/>
        <w:rPr>
          <w:rFonts w:ascii="Times New Roman" w:hAnsi="Times New Roman" w:cs="Times New Roman"/>
          <w:sz w:val="28"/>
          <w:szCs w:val="28"/>
        </w:rPr>
      </w:pPr>
      <w:r>
        <w:rPr>
          <w:rFonts w:ascii="Times New Roman" w:hAnsi="Times New Roman" w:cs="Times New Roman"/>
          <w:sz w:val="28"/>
          <w:szCs w:val="28"/>
        </w:rPr>
        <w:t>Активна політика зайнятості держави:</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можливість працевлаштування на ринку праці, отримання гідної роботи;</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створення адаптованої</w:t>
      </w:r>
      <w:r>
        <w:rPr>
          <w:rFonts w:ascii="Times New Roman" w:hAnsi="Times New Roman" w:cs="Times New Roman"/>
          <w:sz w:val="28"/>
          <w:szCs w:val="28"/>
        </w:rPr>
        <w:t>,</w:t>
      </w:r>
      <w:r w:rsidRPr="00343A67">
        <w:rPr>
          <w:rFonts w:ascii="Times New Roman" w:hAnsi="Times New Roman" w:cs="Times New Roman"/>
          <w:sz w:val="28"/>
          <w:szCs w:val="28"/>
        </w:rPr>
        <w:t xml:space="preserve"> до умов ринкової економіки</w:t>
      </w:r>
      <w:r>
        <w:rPr>
          <w:rFonts w:ascii="Times New Roman" w:hAnsi="Times New Roman" w:cs="Times New Roman"/>
          <w:sz w:val="28"/>
          <w:szCs w:val="28"/>
        </w:rPr>
        <w:t>,</w:t>
      </w:r>
      <w:r w:rsidRPr="00343A67">
        <w:rPr>
          <w:rFonts w:ascii="Times New Roman" w:hAnsi="Times New Roman" w:cs="Times New Roman"/>
          <w:sz w:val="28"/>
          <w:szCs w:val="28"/>
        </w:rPr>
        <w:t xml:space="preserve"> системи соціального захисту населення від безробіття; </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забезпечення належної оплати праці, гарантії отримання мінімального доходу;</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безпека умов праці та охорона праці на робочих місцях;</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поліпшення умов праці жінок, забезпечення рівних з чоловікам</w:t>
      </w:r>
      <w:r>
        <w:rPr>
          <w:rFonts w:ascii="Times New Roman" w:hAnsi="Times New Roman" w:cs="Times New Roman"/>
          <w:sz w:val="28"/>
          <w:szCs w:val="28"/>
        </w:rPr>
        <w:t>и можливостей працевлаштування;</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забезпечення ефективної взаємодії служби зайнятості з роботодавцями;</w:t>
      </w:r>
      <w:r>
        <w:rPr>
          <w:rFonts w:ascii="Times New Roman" w:hAnsi="Times New Roman" w:cs="Times New Roman"/>
          <w:sz w:val="28"/>
          <w:szCs w:val="28"/>
        </w:rPr>
        <w:t xml:space="preserve"> </w:t>
      </w:r>
      <w:r w:rsidRPr="00343A67">
        <w:rPr>
          <w:rFonts w:ascii="Times New Roman" w:hAnsi="Times New Roman" w:cs="Times New Roman"/>
          <w:sz w:val="28"/>
          <w:szCs w:val="28"/>
        </w:rPr>
        <w:t>скорочення неефективних робочих місць, модернізація та створення нових;</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стимулювання гнучких форм зайнятості населення з метою скорочення робочого часу і збільшення вільного;</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надання робочих місць молоді, розвиток співпраці між навчальними закладами та підприємствами;</w:t>
      </w:r>
    </w:p>
    <w:p w:rsidR="00D33D31" w:rsidRDefault="00D33D31" w:rsidP="00D33D31">
      <w:pPr>
        <w:spacing w:line="360" w:lineRule="auto"/>
        <w:jc w:val="both"/>
        <w:rPr>
          <w:rFonts w:ascii="Times New Roman" w:hAnsi="Times New Roman" w:cs="Times New Roman"/>
          <w:sz w:val="28"/>
          <w:szCs w:val="28"/>
        </w:rPr>
      </w:pPr>
      <w:r w:rsidRPr="00343A67">
        <w:rPr>
          <w:rFonts w:ascii="Times New Roman" w:hAnsi="Times New Roman" w:cs="Times New Roman"/>
          <w:sz w:val="28"/>
          <w:szCs w:val="28"/>
        </w:rPr>
        <w:t>- можливість підвищення кваліфікації та перекваліфікації працівників;</w:t>
      </w:r>
    </w:p>
    <w:p w:rsidR="00D33D31" w:rsidRDefault="00D33D31" w:rsidP="00D33D31">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343A67">
        <w:rPr>
          <w:rFonts w:ascii="Times New Roman" w:hAnsi="Times New Roman" w:cs="Times New Roman"/>
          <w:sz w:val="28"/>
          <w:szCs w:val="28"/>
        </w:rPr>
        <w:t>отримуючись вище наведених напрямів вдосконалення ринку праці, можна суттєво покращити стан вітчизняного ринку праці та соціально-трудових відносин в Україні.</w:t>
      </w:r>
    </w:p>
    <w:p w:rsidR="00D33D31" w:rsidRDefault="00D33D31" w:rsidP="00D33D31">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Динаміка коефіцієнта навантаження на ринку праці Кіровоградської  області протягом 2008-2012 років</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D33D31" w:rsidRPr="00952091" w:rsidTr="00CE2E66">
        <w:tc>
          <w:tcPr>
            <w:tcW w:w="507" w:type="dxa"/>
            <w:vMerge w:val="restart"/>
          </w:tcPr>
          <w:p w:rsidR="00D33D31" w:rsidRPr="0094118A" w:rsidRDefault="00D33D3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з/п</w:t>
            </w:r>
          </w:p>
        </w:tc>
        <w:tc>
          <w:tcPr>
            <w:tcW w:w="3287" w:type="dxa"/>
            <w:vMerge w:val="restart"/>
          </w:tcPr>
          <w:p w:rsidR="00D33D31" w:rsidRPr="0094118A" w:rsidRDefault="00D33D31" w:rsidP="00CE2E66">
            <w:pPr>
              <w:spacing w:line="360" w:lineRule="auto"/>
              <w:jc w:val="center"/>
              <w:rPr>
                <w:rFonts w:ascii="Times New Roman" w:hAnsi="Times New Roman" w:cs="Times New Roman"/>
                <w:sz w:val="28"/>
                <w:szCs w:val="28"/>
              </w:rPr>
            </w:pPr>
          </w:p>
          <w:p w:rsidR="00D33D31" w:rsidRPr="0094118A" w:rsidRDefault="00D33D3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Показники</w:t>
            </w:r>
          </w:p>
        </w:tc>
        <w:tc>
          <w:tcPr>
            <w:tcW w:w="6344" w:type="dxa"/>
            <w:gridSpan w:val="5"/>
          </w:tcPr>
          <w:p w:rsidR="00D33D31" w:rsidRPr="0094118A" w:rsidRDefault="00D33D3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 xml:space="preserve">Значення показників </w:t>
            </w:r>
          </w:p>
        </w:tc>
      </w:tr>
      <w:tr w:rsidR="00D33D31" w:rsidRPr="00952091" w:rsidTr="00CE2E66">
        <w:tc>
          <w:tcPr>
            <w:tcW w:w="507" w:type="dxa"/>
            <w:vMerge/>
          </w:tcPr>
          <w:p w:rsidR="00D33D31" w:rsidRPr="0094118A" w:rsidRDefault="00D33D31" w:rsidP="00CE2E66">
            <w:pPr>
              <w:spacing w:line="360" w:lineRule="auto"/>
              <w:jc w:val="center"/>
              <w:rPr>
                <w:rFonts w:ascii="Times New Roman" w:hAnsi="Times New Roman" w:cs="Times New Roman"/>
                <w:sz w:val="28"/>
                <w:szCs w:val="28"/>
              </w:rPr>
            </w:pPr>
          </w:p>
        </w:tc>
        <w:tc>
          <w:tcPr>
            <w:tcW w:w="3287" w:type="dxa"/>
            <w:vMerge/>
          </w:tcPr>
          <w:p w:rsidR="00D33D31" w:rsidRPr="0094118A" w:rsidRDefault="00D33D31" w:rsidP="00CE2E66">
            <w:pPr>
              <w:spacing w:line="360" w:lineRule="auto"/>
              <w:jc w:val="both"/>
              <w:rPr>
                <w:rFonts w:ascii="Times New Roman" w:hAnsi="Times New Roman" w:cs="Times New Roman"/>
                <w:sz w:val="28"/>
                <w:szCs w:val="28"/>
              </w:rPr>
            </w:pPr>
          </w:p>
        </w:tc>
        <w:tc>
          <w:tcPr>
            <w:tcW w:w="1276" w:type="dxa"/>
          </w:tcPr>
          <w:p w:rsidR="00D33D31" w:rsidRPr="0094118A"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167" w:type="dxa"/>
            <w:shd w:val="clear" w:color="auto" w:fill="auto"/>
          </w:tcPr>
          <w:p w:rsidR="00D33D31" w:rsidRPr="0094118A"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D33D31" w:rsidRPr="0094118A"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D33D31" w:rsidRPr="0094118A"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D33D31" w:rsidRPr="0094118A" w:rsidRDefault="00D33D3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D33D31" w:rsidRPr="00952091" w:rsidTr="00CE2E66">
        <w:trPr>
          <w:trHeight w:val="870"/>
        </w:trPr>
        <w:tc>
          <w:tcPr>
            <w:tcW w:w="507" w:type="dxa"/>
          </w:tcPr>
          <w:p w:rsidR="00D33D31" w:rsidRPr="0063062B" w:rsidRDefault="00D33D3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D33D31" w:rsidRPr="000951AC" w:rsidRDefault="00D33D31"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Пропозиція(зареєстрова</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-но безробітних),тис.осіб</w:t>
            </w:r>
          </w:p>
        </w:tc>
        <w:tc>
          <w:tcPr>
            <w:tcW w:w="1276" w:type="dxa"/>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74.8</w:t>
            </w:r>
          </w:p>
        </w:tc>
        <w:tc>
          <w:tcPr>
            <w:tcW w:w="1167" w:type="dxa"/>
            <w:shd w:val="clear" w:color="auto" w:fill="auto"/>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63.8</w:t>
            </w:r>
          </w:p>
        </w:tc>
        <w:tc>
          <w:tcPr>
            <w:tcW w:w="1300" w:type="dxa"/>
            <w:shd w:val="clear" w:color="auto" w:fill="auto"/>
            <w:vAlign w:val="center"/>
          </w:tcPr>
          <w:p w:rsidR="00D33D31" w:rsidRPr="00EB7397" w:rsidRDefault="00733551" w:rsidP="00733551">
            <w:pPr>
              <w:spacing w:line="360" w:lineRule="auto"/>
              <w:rPr>
                <w:rFonts w:ascii="Times New Roman" w:hAnsi="Times New Roman" w:cs="Times New Roman"/>
                <w:sz w:val="28"/>
                <w:szCs w:val="28"/>
              </w:rPr>
            </w:pPr>
            <w:r>
              <w:rPr>
                <w:rFonts w:ascii="Times New Roman" w:hAnsi="Times New Roman" w:cs="Times New Roman"/>
                <w:sz w:val="28"/>
                <w:szCs w:val="28"/>
              </w:rPr>
              <w:t xml:space="preserve">   58.5</w:t>
            </w:r>
          </w:p>
        </w:tc>
        <w:tc>
          <w:tcPr>
            <w:tcW w:w="1300" w:type="dxa"/>
            <w:shd w:val="clear" w:color="auto" w:fill="auto"/>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59.5</w:t>
            </w:r>
          </w:p>
        </w:tc>
        <w:tc>
          <w:tcPr>
            <w:tcW w:w="1301" w:type="dxa"/>
            <w:shd w:val="clear" w:color="auto" w:fill="auto"/>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60.8</w:t>
            </w:r>
          </w:p>
        </w:tc>
      </w:tr>
      <w:tr w:rsidR="00D33D31" w:rsidRPr="00952091" w:rsidTr="00CE2E66">
        <w:trPr>
          <w:trHeight w:val="1200"/>
        </w:trPr>
        <w:tc>
          <w:tcPr>
            <w:tcW w:w="507" w:type="dxa"/>
          </w:tcPr>
          <w:p w:rsidR="00D33D31" w:rsidRPr="002812D0"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D33D31" w:rsidRDefault="00D33D31"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Попит (потреба підпри-ємств у працівниках), тис.осіб</w:t>
            </w:r>
          </w:p>
        </w:tc>
        <w:tc>
          <w:tcPr>
            <w:tcW w:w="1276" w:type="dxa"/>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167" w:type="dxa"/>
            <w:shd w:val="clear" w:color="auto" w:fill="auto"/>
            <w:vAlign w:val="center"/>
          </w:tcPr>
          <w:p w:rsidR="00D33D31" w:rsidRPr="00EB7397"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733551">
              <w:rPr>
                <w:rFonts w:ascii="Times New Roman" w:hAnsi="Times New Roman" w:cs="Times New Roman"/>
                <w:sz w:val="28"/>
                <w:szCs w:val="28"/>
              </w:rPr>
              <w:t>6</w:t>
            </w:r>
          </w:p>
        </w:tc>
        <w:tc>
          <w:tcPr>
            <w:tcW w:w="1300" w:type="dxa"/>
            <w:shd w:val="clear" w:color="auto" w:fill="auto"/>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300" w:type="dxa"/>
            <w:shd w:val="clear" w:color="auto" w:fill="auto"/>
            <w:vAlign w:val="center"/>
          </w:tcPr>
          <w:p w:rsidR="00D33D31" w:rsidRPr="00EB7397"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733551">
              <w:rPr>
                <w:rFonts w:ascii="Times New Roman" w:hAnsi="Times New Roman" w:cs="Times New Roman"/>
                <w:sz w:val="28"/>
                <w:szCs w:val="28"/>
              </w:rPr>
              <w:t>7</w:t>
            </w:r>
          </w:p>
        </w:tc>
        <w:tc>
          <w:tcPr>
            <w:tcW w:w="1301" w:type="dxa"/>
            <w:shd w:val="clear" w:color="auto" w:fill="auto"/>
            <w:vAlign w:val="center"/>
          </w:tcPr>
          <w:p w:rsidR="00D33D3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r>
      <w:tr w:rsidR="00D33D31" w:rsidRPr="00952091" w:rsidTr="00CE2E66">
        <w:trPr>
          <w:trHeight w:val="602"/>
        </w:trPr>
        <w:tc>
          <w:tcPr>
            <w:tcW w:w="507" w:type="dxa"/>
          </w:tcPr>
          <w:p w:rsidR="00D33D31"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287" w:type="dxa"/>
            <w:vAlign w:val="center"/>
          </w:tcPr>
          <w:p w:rsidR="00D33D31" w:rsidRDefault="00D33D31"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Коефіцієнт навантаження</w:t>
            </w:r>
          </w:p>
        </w:tc>
        <w:tc>
          <w:tcPr>
            <w:tcW w:w="1276" w:type="dxa"/>
            <w:vAlign w:val="center"/>
          </w:tcPr>
          <w:p w:rsidR="00D33D31" w:rsidRPr="00EB7397" w:rsidRDefault="00D546DF"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167" w:type="dxa"/>
            <w:shd w:val="clear" w:color="auto" w:fill="auto"/>
            <w:vAlign w:val="center"/>
          </w:tcPr>
          <w:p w:rsidR="00D33D31" w:rsidRPr="00EB7397" w:rsidRDefault="00D546DF"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r w:rsidR="00D33D31">
              <w:rPr>
                <w:rFonts w:ascii="Times New Roman" w:hAnsi="Times New Roman" w:cs="Times New Roman"/>
                <w:sz w:val="28"/>
                <w:szCs w:val="28"/>
              </w:rPr>
              <w:t>.3</w:t>
            </w:r>
          </w:p>
        </w:tc>
        <w:tc>
          <w:tcPr>
            <w:tcW w:w="1300" w:type="dxa"/>
            <w:shd w:val="clear" w:color="auto" w:fill="auto"/>
            <w:vAlign w:val="center"/>
          </w:tcPr>
          <w:p w:rsidR="00D33D31" w:rsidRPr="00EB7397" w:rsidRDefault="00D546DF" w:rsidP="00D546DF">
            <w:pPr>
              <w:spacing w:line="360" w:lineRule="auto"/>
              <w:jc w:val="center"/>
              <w:rPr>
                <w:rFonts w:ascii="Times New Roman" w:hAnsi="Times New Roman" w:cs="Times New Roman"/>
                <w:sz w:val="28"/>
                <w:szCs w:val="28"/>
              </w:rPr>
            </w:pPr>
            <w:r>
              <w:rPr>
                <w:rFonts w:ascii="Times New Roman" w:hAnsi="Times New Roman" w:cs="Times New Roman"/>
                <w:sz w:val="28"/>
                <w:szCs w:val="28"/>
              </w:rPr>
              <w:t>97.5</w:t>
            </w:r>
          </w:p>
        </w:tc>
        <w:tc>
          <w:tcPr>
            <w:tcW w:w="1300" w:type="dxa"/>
            <w:shd w:val="clear" w:color="auto" w:fill="auto"/>
            <w:vAlign w:val="center"/>
          </w:tcPr>
          <w:p w:rsidR="00D33D31" w:rsidRPr="00EB7397" w:rsidRDefault="00D546DF"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1301" w:type="dxa"/>
            <w:shd w:val="clear" w:color="auto" w:fill="auto"/>
            <w:vAlign w:val="center"/>
          </w:tcPr>
          <w:p w:rsidR="00D33D31" w:rsidRPr="00EB7397" w:rsidRDefault="00D546DF"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101.3</w:t>
            </w:r>
          </w:p>
        </w:tc>
      </w:tr>
      <w:tr w:rsidR="00D33D31" w:rsidRPr="00952091" w:rsidTr="00CE2E66">
        <w:tc>
          <w:tcPr>
            <w:tcW w:w="507" w:type="dxa"/>
          </w:tcPr>
          <w:p w:rsidR="00D33D31" w:rsidRPr="000951AC"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87" w:type="dxa"/>
            <w:vAlign w:val="center"/>
          </w:tcPr>
          <w:p w:rsidR="00D33D31" w:rsidRPr="0094118A" w:rsidRDefault="00D33D31"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Абсолютні відхилення</w:t>
            </w:r>
          </w:p>
        </w:tc>
        <w:tc>
          <w:tcPr>
            <w:tcW w:w="1276" w:type="dxa"/>
            <w:vAlign w:val="center"/>
          </w:tcPr>
          <w:p w:rsidR="00D33D31" w:rsidRPr="0094118A" w:rsidRDefault="00D33D31" w:rsidP="00CE2E66">
            <w:pPr>
              <w:spacing w:line="360" w:lineRule="auto"/>
              <w:jc w:val="center"/>
              <w:rPr>
                <w:rFonts w:ascii="Times New Roman" w:hAnsi="Times New Roman" w:cs="Times New Roman"/>
                <w:sz w:val="28"/>
                <w:szCs w:val="28"/>
              </w:rPr>
            </w:pPr>
          </w:p>
        </w:tc>
        <w:tc>
          <w:tcPr>
            <w:tcW w:w="1167" w:type="dxa"/>
            <w:shd w:val="clear" w:color="auto" w:fill="auto"/>
            <w:vAlign w:val="center"/>
          </w:tcPr>
          <w:p w:rsidR="00D33D31" w:rsidRPr="0094118A" w:rsidRDefault="00D33D31"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D33D31" w:rsidRPr="0094118A" w:rsidRDefault="00D33D31"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D33D31" w:rsidRPr="0094118A" w:rsidRDefault="00D33D31"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D33D31" w:rsidRPr="0094118A" w:rsidRDefault="00D33D31" w:rsidP="00CE2E66">
            <w:pPr>
              <w:spacing w:line="360" w:lineRule="auto"/>
              <w:jc w:val="center"/>
              <w:rPr>
                <w:rFonts w:ascii="Times New Roman" w:hAnsi="Times New Roman" w:cs="Times New Roman"/>
                <w:sz w:val="28"/>
                <w:szCs w:val="28"/>
              </w:rPr>
            </w:pPr>
          </w:p>
        </w:tc>
      </w:tr>
      <w:tr w:rsidR="00D33D31" w:rsidRPr="00952091" w:rsidTr="00CE2E66">
        <w:tc>
          <w:tcPr>
            <w:tcW w:w="507" w:type="dxa"/>
          </w:tcPr>
          <w:p w:rsidR="00D33D31" w:rsidRPr="0094118A" w:rsidRDefault="00D33D31" w:rsidP="00CE2E66">
            <w:pPr>
              <w:spacing w:line="360" w:lineRule="auto"/>
              <w:jc w:val="center"/>
              <w:rPr>
                <w:rFonts w:ascii="Times New Roman" w:hAnsi="Times New Roman" w:cs="Times New Roman"/>
                <w:sz w:val="28"/>
                <w:szCs w:val="28"/>
              </w:rPr>
            </w:pPr>
          </w:p>
        </w:tc>
        <w:tc>
          <w:tcPr>
            <w:tcW w:w="3287" w:type="dxa"/>
          </w:tcPr>
          <w:p w:rsidR="00D33D31" w:rsidRPr="0094118A" w:rsidRDefault="00D33D31"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D33D31" w:rsidRPr="00EB7397"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D33D31" w:rsidRPr="00EB7397" w:rsidRDefault="0020130A" w:rsidP="00733551">
            <w:pPr>
              <w:spacing w:line="360" w:lineRule="auto"/>
              <w:jc w:val="center"/>
              <w:rPr>
                <w:rFonts w:ascii="Times New Roman" w:hAnsi="Times New Roman" w:cs="Times New Roman"/>
                <w:sz w:val="28"/>
                <w:szCs w:val="28"/>
              </w:rPr>
            </w:pPr>
            <w:r>
              <w:rPr>
                <w:rFonts w:ascii="Times New Roman" w:hAnsi="Times New Roman" w:cs="Times New Roman"/>
                <w:sz w:val="28"/>
                <w:szCs w:val="28"/>
              </w:rPr>
              <w:t>-38.3</w:t>
            </w:r>
          </w:p>
        </w:tc>
        <w:tc>
          <w:tcPr>
            <w:tcW w:w="1300" w:type="dxa"/>
            <w:shd w:val="clear" w:color="auto" w:fill="auto"/>
            <w:vAlign w:val="center"/>
          </w:tcPr>
          <w:p w:rsidR="00D33D31" w:rsidRPr="00640EAF" w:rsidRDefault="0020130A" w:rsidP="0020130A">
            <w:pPr>
              <w:spacing w:line="360" w:lineRule="auto"/>
              <w:jc w:val="center"/>
              <w:rPr>
                <w:rFonts w:ascii="Times New Roman" w:hAnsi="Times New Roman" w:cs="Times New Roman"/>
                <w:sz w:val="28"/>
                <w:szCs w:val="28"/>
              </w:rPr>
            </w:pPr>
            <w:r>
              <w:rPr>
                <w:rFonts w:ascii="Times New Roman" w:hAnsi="Times New Roman" w:cs="Times New Roman"/>
                <w:sz w:val="28"/>
                <w:szCs w:val="28"/>
              </w:rPr>
              <w:t>-29.5</w:t>
            </w:r>
          </w:p>
        </w:tc>
        <w:tc>
          <w:tcPr>
            <w:tcW w:w="1300" w:type="dxa"/>
            <w:shd w:val="clear" w:color="auto" w:fill="auto"/>
            <w:vAlign w:val="center"/>
          </w:tcPr>
          <w:p w:rsidR="00D33D31" w:rsidRPr="00640EAF" w:rsidRDefault="0020130A" w:rsidP="00733551">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01" w:type="dxa"/>
            <w:shd w:val="clear" w:color="auto" w:fill="auto"/>
            <w:vAlign w:val="center"/>
          </w:tcPr>
          <w:p w:rsidR="00D33D31" w:rsidRPr="00640EAF" w:rsidRDefault="0020130A" w:rsidP="00733551">
            <w:pPr>
              <w:spacing w:line="360" w:lineRule="auto"/>
              <w:jc w:val="center"/>
              <w:rPr>
                <w:rFonts w:ascii="Times New Roman" w:hAnsi="Times New Roman" w:cs="Times New Roman"/>
                <w:sz w:val="28"/>
                <w:szCs w:val="28"/>
              </w:rPr>
            </w:pPr>
            <w:r>
              <w:rPr>
                <w:rFonts w:ascii="Times New Roman" w:hAnsi="Times New Roman" w:cs="Times New Roman"/>
                <w:sz w:val="28"/>
                <w:szCs w:val="28"/>
              </w:rPr>
              <w:t>-33.3</w:t>
            </w:r>
          </w:p>
        </w:tc>
      </w:tr>
      <w:tr w:rsidR="00D33D31" w:rsidRPr="00952091" w:rsidTr="00CE2E66">
        <w:tc>
          <w:tcPr>
            <w:tcW w:w="507" w:type="dxa"/>
          </w:tcPr>
          <w:p w:rsidR="00D33D31" w:rsidRPr="0094118A" w:rsidRDefault="00D33D31" w:rsidP="00CE2E66">
            <w:pPr>
              <w:spacing w:line="360" w:lineRule="auto"/>
              <w:jc w:val="center"/>
              <w:rPr>
                <w:rFonts w:ascii="Times New Roman" w:hAnsi="Times New Roman" w:cs="Times New Roman"/>
                <w:sz w:val="28"/>
                <w:szCs w:val="28"/>
              </w:rPr>
            </w:pPr>
          </w:p>
        </w:tc>
        <w:tc>
          <w:tcPr>
            <w:tcW w:w="3287" w:type="dxa"/>
          </w:tcPr>
          <w:p w:rsidR="00D33D31" w:rsidRPr="0094118A" w:rsidRDefault="00D33D31"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D33D31" w:rsidRPr="00640EAF" w:rsidRDefault="00D33D3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D33D31" w:rsidRPr="00640EAF" w:rsidRDefault="0020130A"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-38.3</w:t>
            </w:r>
          </w:p>
        </w:tc>
        <w:tc>
          <w:tcPr>
            <w:tcW w:w="1300" w:type="dxa"/>
            <w:shd w:val="clear" w:color="auto" w:fill="auto"/>
            <w:vAlign w:val="center"/>
          </w:tcPr>
          <w:p w:rsidR="00D33D31" w:rsidRPr="00640EAF" w:rsidRDefault="0020130A"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1300" w:type="dxa"/>
            <w:shd w:val="clear" w:color="auto" w:fill="auto"/>
            <w:vAlign w:val="center"/>
          </w:tcPr>
          <w:p w:rsidR="00D33D31" w:rsidRPr="00640EAF" w:rsidRDefault="0020130A"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1301" w:type="dxa"/>
            <w:shd w:val="clear" w:color="auto" w:fill="auto"/>
            <w:vAlign w:val="center"/>
          </w:tcPr>
          <w:p w:rsidR="00D33D31" w:rsidRPr="00640EAF" w:rsidRDefault="0020130A"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-16.3</w:t>
            </w:r>
          </w:p>
        </w:tc>
      </w:tr>
    </w:tbl>
    <w:p w:rsidR="00802067" w:rsidRDefault="00802067">
      <w:pPr>
        <w:rPr>
          <w:rFonts w:ascii="Times New Roman" w:hAnsi="Times New Roman" w:cs="Times New Roman"/>
          <w:sz w:val="28"/>
          <w:szCs w:val="28"/>
        </w:rPr>
      </w:pPr>
    </w:p>
    <w:p w:rsidR="00733551" w:rsidRDefault="00733551">
      <w:pPr>
        <w:rPr>
          <w:rFonts w:ascii="Times New Roman" w:hAnsi="Times New Roman" w:cs="Times New Roman"/>
          <w:sz w:val="28"/>
          <w:szCs w:val="28"/>
        </w:rPr>
      </w:pPr>
    </w:p>
    <w:p w:rsidR="00733551" w:rsidRDefault="009C1CC4">
      <w:pPr>
        <w:rPr>
          <w:rFonts w:ascii="Times New Roman" w:hAnsi="Times New Roman" w:cs="Times New Roman"/>
          <w:sz w:val="28"/>
          <w:szCs w:val="28"/>
        </w:rPr>
      </w:pPr>
      <w:r w:rsidRPr="009C1CC4">
        <w:rPr>
          <w:noProof/>
          <w:szCs w:val="28"/>
        </w:rPr>
        <w:drawing>
          <wp:inline distT="0" distB="0" distL="0" distR="0">
            <wp:extent cx="5114925" cy="2914650"/>
            <wp:effectExtent l="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5114925" cy="2914650"/>
                    </a:xfrm>
                    <a:prstGeom prst="rect">
                      <a:avLst/>
                    </a:prstGeom>
                    <a:noFill/>
                    <a:ln w="9525">
                      <a:noFill/>
                      <a:miter lim="800000"/>
                      <a:headEnd/>
                      <a:tailEnd/>
                    </a:ln>
                  </pic:spPr>
                </pic:pic>
              </a:graphicData>
            </a:graphic>
          </wp:inline>
        </w:drawing>
      </w:r>
    </w:p>
    <w:p w:rsidR="009C1CC4" w:rsidRPr="00B6314C" w:rsidRDefault="009C1CC4" w:rsidP="009C1CC4">
      <w:pPr>
        <w:spacing w:line="360" w:lineRule="auto"/>
        <w:jc w:val="center"/>
        <w:rPr>
          <w:rFonts w:ascii="Times New Roman" w:hAnsi="Times New Roman" w:cs="Times New Roman"/>
          <w:sz w:val="28"/>
          <w:szCs w:val="28"/>
        </w:rPr>
      </w:pPr>
      <w:r w:rsidRPr="00B6314C">
        <w:rPr>
          <w:rFonts w:ascii="Times New Roman" w:hAnsi="Times New Roman" w:cs="Times New Roman"/>
          <w:i/>
          <w:sz w:val="28"/>
          <w:szCs w:val="28"/>
        </w:rPr>
        <w:t xml:space="preserve">Рис.4. </w:t>
      </w:r>
      <w:r>
        <w:rPr>
          <w:rFonts w:ascii="Times New Roman" w:hAnsi="Times New Roman" w:cs="Times New Roman"/>
          <w:sz w:val="28"/>
          <w:szCs w:val="28"/>
        </w:rPr>
        <w:t>Динаміка коефіцієнта навантаження на ринку праці</w:t>
      </w:r>
    </w:p>
    <w:p w:rsidR="00733551" w:rsidRDefault="00733551">
      <w:pPr>
        <w:rPr>
          <w:rFonts w:ascii="Times New Roman" w:hAnsi="Times New Roman" w:cs="Times New Roman"/>
          <w:sz w:val="28"/>
          <w:szCs w:val="28"/>
        </w:rPr>
      </w:pPr>
    </w:p>
    <w:p w:rsidR="009C1CC4" w:rsidRDefault="009C1CC4" w:rsidP="009C1CC4">
      <w:pPr>
        <w:spacing w:line="360" w:lineRule="auto"/>
        <w:rPr>
          <w:rFonts w:ascii="Times New Roman" w:hAnsi="Times New Roman" w:cs="Times New Roman"/>
          <w:sz w:val="28"/>
          <w:szCs w:val="28"/>
        </w:rPr>
      </w:pPr>
      <w:r w:rsidRPr="004E669F">
        <w:rPr>
          <w:rFonts w:ascii="Times New Roman" w:hAnsi="Times New Roman" w:cs="Times New Roman"/>
          <w:i/>
          <w:sz w:val="28"/>
          <w:szCs w:val="28"/>
        </w:rPr>
        <w:lastRenderedPageBreak/>
        <w:t>Висновок:</w:t>
      </w:r>
      <w:r>
        <w:rPr>
          <w:rFonts w:ascii="Times New Roman" w:hAnsi="Times New Roman" w:cs="Times New Roman"/>
          <w:sz w:val="28"/>
          <w:szCs w:val="28"/>
        </w:rPr>
        <w:t xml:space="preserve">  Здійснивши аналіз коефіцієнта навантаже</w:t>
      </w:r>
      <w:r w:rsidR="002E2635">
        <w:rPr>
          <w:rFonts w:ascii="Times New Roman" w:hAnsi="Times New Roman" w:cs="Times New Roman"/>
          <w:sz w:val="28"/>
          <w:szCs w:val="28"/>
        </w:rPr>
        <w:t>ння  на ринку праці  Кіровоградс</w:t>
      </w:r>
      <w:r>
        <w:rPr>
          <w:rFonts w:ascii="Times New Roman" w:hAnsi="Times New Roman" w:cs="Times New Roman"/>
          <w:sz w:val="28"/>
          <w:szCs w:val="28"/>
        </w:rPr>
        <w:t>ької області протягом 2008-2012рр.</w:t>
      </w:r>
    </w:p>
    <w:p w:rsidR="009C1CC4" w:rsidRDefault="009C1CC4" w:rsidP="009C1CC4">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68 в  2008 р. зріс до 101.3 в 2012 р., тобто на 33.3.</w:t>
      </w:r>
    </w:p>
    <w:p w:rsidR="009C1CC4" w:rsidRDefault="009C1CC4" w:rsidP="009C1CC4">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2009р.. Даний показник зріс з 68 у 2008р.  до 106.3 у 2009р., тобто на 38.3.</w:t>
      </w:r>
    </w:p>
    <w:p w:rsidR="009C1CC4" w:rsidRPr="0042254C" w:rsidRDefault="009C1CC4" w:rsidP="009C1CC4">
      <w:pPr>
        <w:spacing w:line="360" w:lineRule="auto"/>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у 2011р.. Даний показник скоротився з 97.5 у 2010р. до 85 у 2010р., тобто на 12.5.</w:t>
      </w:r>
    </w:p>
    <w:p w:rsidR="009C1CC4" w:rsidRDefault="009C1CC4">
      <w:pPr>
        <w:rPr>
          <w:rFonts w:ascii="Times New Roman" w:hAnsi="Times New Roman" w:cs="Times New Roman"/>
          <w:sz w:val="28"/>
          <w:szCs w:val="28"/>
        </w:rPr>
      </w:pPr>
    </w:p>
    <w:p w:rsidR="00733551" w:rsidRDefault="00733551">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9C1CC4" w:rsidRDefault="009C1CC4">
      <w:pPr>
        <w:rPr>
          <w:rFonts w:ascii="Times New Roman" w:hAnsi="Times New Roman" w:cs="Times New Roman"/>
          <w:sz w:val="28"/>
          <w:szCs w:val="28"/>
        </w:rPr>
      </w:pPr>
    </w:p>
    <w:p w:rsidR="00733551" w:rsidRDefault="00733551">
      <w:pPr>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r w:rsidRPr="00F756A6">
        <w:rPr>
          <w:rFonts w:ascii="Times New Roman" w:hAnsi="Times New Roman" w:cs="Times New Roman"/>
          <w:b/>
          <w:i/>
          <w:sz w:val="32"/>
          <w:szCs w:val="32"/>
        </w:rPr>
        <w:lastRenderedPageBreak/>
        <w:t>Завдання</w:t>
      </w:r>
      <w:r>
        <w:rPr>
          <w:rFonts w:ascii="Times New Roman" w:hAnsi="Times New Roman" w:cs="Times New Roman"/>
          <w:b/>
          <w:i/>
          <w:sz w:val="32"/>
          <w:szCs w:val="32"/>
        </w:rPr>
        <w:t xml:space="preserve"> №</w:t>
      </w:r>
      <w:r w:rsidRPr="00F756A6">
        <w:rPr>
          <w:rFonts w:ascii="Times New Roman" w:hAnsi="Times New Roman" w:cs="Times New Roman"/>
          <w:b/>
          <w:i/>
          <w:sz w:val="32"/>
          <w:szCs w:val="32"/>
        </w:rPr>
        <w:t>5</w:t>
      </w:r>
      <w:r>
        <w:rPr>
          <w:rFonts w:ascii="Times New Roman" w:hAnsi="Times New Roman" w:cs="Times New Roman"/>
          <w:b/>
          <w:i/>
          <w:sz w:val="32"/>
          <w:szCs w:val="32"/>
        </w:rPr>
        <w:t>.</w:t>
      </w:r>
      <w:r w:rsidRPr="00F756A6">
        <w:rPr>
          <w:rFonts w:ascii="Times New Roman" w:hAnsi="Times New Roman" w:cs="Times New Roman"/>
          <w:b/>
          <w:i/>
          <w:sz w:val="32"/>
          <w:szCs w:val="32"/>
        </w:rPr>
        <w:t xml:space="preserve"> </w:t>
      </w:r>
      <w:r>
        <w:rPr>
          <w:rFonts w:ascii="Times New Roman" w:hAnsi="Times New Roman" w:cs="Times New Roman"/>
          <w:sz w:val="28"/>
          <w:szCs w:val="28"/>
        </w:rPr>
        <w:t>Індекс споживчих цін</w:t>
      </w:r>
    </w:p>
    <w:p w:rsidR="00733551" w:rsidRDefault="00733551" w:rsidP="00733551">
      <w:pPr>
        <w:spacing w:line="360" w:lineRule="auto"/>
        <w:jc w:val="both"/>
        <w:rPr>
          <w:rFonts w:ascii="Times New Roman" w:hAnsi="Times New Roman" w:cs="Times New Roman"/>
          <w:sz w:val="28"/>
          <w:szCs w:val="28"/>
        </w:rPr>
      </w:pPr>
      <w:r w:rsidRPr="00184071">
        <w:rPr>
          <w:rFonts w:ascii="Times New Roman" w:hAnsi="Times New Roman" w:cs="Times New Roman"/>
          <w:sz w:val="28"/>
          <w:szCs w:val="28"/>
        </w:rPr>
        <w:t>Емісійне фінансування досить інтенсивно використовувалось в Україні. Проте з ряду причин результатом емісії, яка була покликана залатати дірки у державному бюджеті та підтримати підприємства державного сектора, стало виникнення інфляції і збільшення її дезорганізуючого впливу на весь процес відтворення.</w:t>
      </w:r>
    </w:p>
    <w:p w:rsidR="00733551" w:rsidRDefault="00733551" w:rsidP="00733551">
      <w:pPr>
        <w:spacing w:line="360" w:lineRule="auto"/>
        <w:jc w:val="both"/>
        <w:rPr>
          <w:rFonts w:ascii="Times New Roman" w:hAnsi="Times New Roman" w:cs="Times New Roman"/>
          <w:sz w:val="28"/>
          <w:szCs w:val="28"/>
        </w:rPr>
      </w:pPr>
      <w:r>
        <w:rPr>
          <w:rFonts w:ascii="Times New Roman" w:hAnsi="Times New Roman" w:cs="Times New Roman"/>
          <w:sz w:val="28"/>
          <w:szCs w:val="28"/>
        </w:rPr>
        <w:t>Наслідки інфляції в Україні:</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Зміна </w:t>
      </w:r>
      <w:r w:rsidRPr="009653DC">
        <w:rPr>
          <w:rFonts w:ascii="Times New Roman" w:hAnsi="Times New Roman" w:cs="Times New Roman"/>
          <w:sz w:val="28"/>
          <w:szCs w:val="28"/>
          <w:lang w:val="uk-UA"/>
        </w:rPr>
        <w:t xml:space="preserve"> структури інвестицій.</w:t>
      </w:r>
      <w:r w:rsidRPr="00184071">
        <w:t xml:space="preserve"> </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9653DC">
        <w:rPr>
          <w:rFonts w:ascii="Times New Roman" w:hAnsi="Times New Roman" w:cs="Times New Roman"/>
          <w:sz w:val="28"/>
          <w:szCs w:val="28"/>
          <w:lang w:val="uk-UA"/>
        </w:rPr>
        <w:t>атуралізація господарських зв'язків між суб'єктами підприємництва, яка надає інфляційним тенденціям ще більші масштаби.</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9653DC">
        <w:rPr>
          <w:rFonts w:ascii="Times New Roman" w:hAnsi="Times New Roman" w:cs="Times New Roman"/>
          <w:sz w:val="28"/>
          <w:szCs w:val="28"/>
          <w:lang w:val="uk-UA"/>
        </w:rPr>
        <w:t>ниження частки довгострокових кредитів у загальному обсязі їх.</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9653DC">
        <w:rPr>
          <w:rFonts w:ascii="Times New Roman" w:hAnsi="Times New Roman" w:cs="Times New Roman"/>
          <w:sz w:val="28"/>
          <w:szCs w:val="28"/>
          <w:lang w:val="uk-UA"/>
        </w:rPr>
        <w:t>естабілізація ринку недержавних цінних паперів.</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Зниження </w:t>
      </w:r>
      <w:r w:rsidRPr="009653DC">
        <w:rPr>
          <w:rFonts w:ascii="Times New Roman" w:hAnsi="Times New Roman" w:cs="Times New Roman"/>
          <w:sz w:val="28"/>
          <w:szCs w:val="28"/>
          <w:lang w:val="uk-UA"/>
        </w:rPr>
        <w:t>вкладання іноземного капіталу в Україну.</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Поява </w:t>
      </w:r>
      <w:r w:rsidRPr="009653DC">
        <w:rPr>
          <w:rFonts w:ascii="Times New Roman" w:hAnsi="Times New Roman" w:cs="Times New Roman"/>
          <w:sz w:val="28"/>
          <w:szCs w:val="28"/>
          <w:lang w:val="uk-UA"/>
        </w:rPr>
        <w:t>тіньового ринку валюти при фактичній відсутності легального та його жорсткій регламентації.</w:t>
      </w:r>
    </w:p>
    <w:p w:rsidR="00733551"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9653DC">
        <w:rPr>
          <w:rFonts w:ascii="Times New Roman" w:hAnsi="Times New Roman" w:cs="Times New Roman"/>
          <w:sz w:val="28"/>
          <w:szCs w:val="28"/>
          <w:lang w:val="uk-UA"/>
        </w:rPr>
        <w:t>ниження курсу української національної грошової одиниці по відношенню до інших більш сталих валют.</w:t>
      </w:r>
      <w:r w:rsidRPr="009653DC">
        <w:rPr>
          <w:lang w:val="uk-UA"/>
        </w:rPr>
        <w:t xml:space="preserve"> </w:t>
      </w:r>
      <w:r w:rsidRPr="009653DC">
        <w:rPr>
          <w:rFonts w:ascii="Times New Roman" w:hAnsi="Times New Roman" w:cs="Times New Roman"/>
          <w:sz w:val="28"/>
          <w:szCs w:val="28"/>
          <w:lang w:val="uk-UA"/>
        </w:rPr>
        <w:t>В той же час інфляційне падіння валютного курсу справляє суперечливий вплив на розвиток економічних відносин.</w:t>
      </w:r>
    </w:p>
    <w:p w:rsidR="00733551"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9653DC">
        <w:rPr>
          <w:rFonts w:ascii="Times New Roman" w:hAnsi="Times New Roman" w:cs="Times New Roman"/>
          <w:sz w:val="28"/>
          <w:szCs w:val="28"/>
          <w:lang w:val="uk-UA"/>
        </w:rPr>
        <w:t>міна співвідношення між нагромадженням і споживанням.</w:t>
      </w:r>
    </w:p>
    <w:p w:rsidR="00733551" w:rsidRPr="009653DC" w:rsidRDefault="00733551" w:rsidP="00733551">
      <w:pPr>
        <w:pStyle w:val="a3"/>
        <w:numPr>
          <w:ilvl w:val="0"/>
          <w:numId w:val="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Подвійний  вплив на </w:t>
      </w:r>
      <w:r w:rsidRPr="009653DC">
        <w:rPr>
          <w:rFonts w:ascii="Times New Roman" w:hAnsi="Times New Roman" w:cs="Times New Roman"/>
          <w:sz w:val="28"/>
          <w:szCs w:val="28"/>
          <w:lang w:val="uk-UA"/>
        </w:rPr>
        <w:t xml:space="preserve"> кредитну систему.</w:t>
      </w:r>
    </w:p>
    <w:p w:rsidR="00733551" w:rsidRPr="00184071" w:rsidRDefault="00733551" w:rsidP="00733551">
      <w:pPr>
        <w:spacing w:line="360" w:lineRule="auto"/>
        <w:jc w:val="both"/>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p>
    <w:p w:rsidR="00733551" w:rsidRDefault="00733551" w:rsidP="00733551">
      <w:pPr>
        <w:spacing w:line="360" w:lineRule="auto"/>
        <w:rPr>
          <w:rFonts w:ascii="Times New Roman" w:hAnsi="Times New Roman" w:cs="Times New Roman"/>
          <w:sz w:val="28"/>
          <w:szCs w:val="28"/>
        </w:rPr>
      </w:pPr>
    </w:p>
    <w:p w:rsidR="00733551" w:rsidRDefault="00733551" w:rsidP="00733551">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Дин</w:t>
      </w:r>
      <w:r w:rsidR="003A7784">
        <w:rPr>
          <w:rFonts w:ascii="Times New Roman" w:hAnsi="Times New Roman" w:cs="Times New Roman"/>
          <w:sz w:val="28"/>
          <w:szCs w:val="28"/>
        </w:rPr>
        <w:t>аміка індексу цін Кіровоградської</w:t>
      </w:r>
      <w:r>
        <w:rPr>
          <w:rFonts w:ascii="Times New Roman" w:hAnsi="Times New Roman" w:cs="Times New Roman"/>
          <w:sz w:val="28"/>
          <w:szCs w:val="28"/>
        </w:rPr>
        <w:t xml:space="preserve"> області протягом 2008-2012 років</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733551" w:rsidRPr="00514F3F" w:rsidTr="00CE2E66">
        <w:tc>
          <w:tcPr>
            <w:tcW w:w="507" w:type="dxa"/>
            <w:vMerge w:val="restart"/>
          </w:tcPr>
          <w:p w:rsidR="00733551" w:rsidRPr="00514F3F" w:rsidRDefault="00733551"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287" w:type="dxa"/>
            <w:vMerge w:val="restart"/>
          </w:tcPr>
          <w:p w:rsidR="00733551" w:rsidRPr="0094118A" w:rsidRDefault="00733551" w:rsidP="00CE2E66">
            <w:pPr>
              <w:spacing w:line="360" w:lineRule="auto"/>
              <w:jc w:val="center"/>
              <w:rPr>
                <w:rFonts w:ascii="Times New Roman" w:hAnsi="Times New Roman" w:cs="Times New Roman"/>
                <w:sz w:val="28"/>
                <w:szCs w:val="28"/>
              </w:rPr>
            </w:pPr>
          </w:p>
          <w:p w:rsidR="00733551" w:rsidRPr="00514F3F" w:rsidRDefault="00733551"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344" w:type="dxa"/>
            <w:gridSpan w:val="5"/>
          </w:tcPr>
          <w:p w:rsidR="00733551" w:rsidRPr="0094118A" w:rsidRDefault="0073355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733551" w:rsidRPr="00514F3F" w:rsidTr="00CE2E66">
        <w:tc>
          <w:tcPr>
            <w:tcW w:w="507" w:type="dxa"/>
            <w:vMerge/>
          </w:tcPr>
          <w:p w:rsidR="00733551" w:rsidRPr="00514F3F" w:rsidRDefault="00733551" w:rsidP="00CE2E66">
            <w:pPr>
              <w:spacing w:line="360" w:lineRule="auto"/>
              <w:jc w:val="center"/>
              <w:rPr>
                <w:rFonts w:ascii="Times New Roman" w:hAnsi="Times New Roman" w:cs="Times New Roman"/>
                <w:sz w:val="28"/>
                <w:szCs w:val="28"/>
              </w:rPr>
            </w:pPr>
          </w:p>
        </w:tc>
        <w:tc>
          <w:tcPr>
            <w:tcW w:w="3287" w:type="dxa"/>
            <w:vMerge/>
          </w:tcPr>
          <w:p w:rsidR="00733551" w:rsidRPr="00514F3F" w:rsidRDefault="00733551" w:rsidP="00CE2E66">
            <w:pPr>
              <w:spacing w:line="360" w:lineRule="auto"/>
              <w:jc w:val="both"/>
              <w:rPr>
                <w:rFonts w:ascii="Times New Roman" w:hAnsi="Times New Roman" w:cs="Times New Roman"/>
                <w:sz w:val="28"/>
                <w:szCs w:val="28"/>
              </w:rPr>
            </w:pPr>
          </w:p>
        </w:tc>
        <w:tc>
          <w:tcPr>
            <w:tcW w:w="1276" w:type="dxa"/>
          </w:tcPr>
          <w:p w:rsidR="00733551" w:rsidRPr="0094118A"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167" w:type="dxa"/>
            <w:shd w:val="clear" w:color="auto" w:fill="auto"/>
          </w:tcPr>
          <w:p w:rsidR="00733551" w:rsidRPr="0094118A"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733551" w:rsidRPr="0094118A"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733551" w:rsidRPr="0094118A"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733551" w:rsidRPr="0094118A" w:rsidRDefault="00733551"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733551" w:rsidRPr="00514F3F" w:rsidTr="00CE2E66">
        <w:tc>
          <w:tcPr>
            <w:tcW w:w="507" w:type="dxa"/>
          </w:tcPr>
          <w:p w:rsidR="00733551" w:rsidRPr="00514F3F" w:rsidRDefault="00733551"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733551" w:rsidRPr="00F756A6" w:rsidRDefault="00733551" w:rsidP="00CE2E66">
            <w:pPr>
              <w:spacing w:line="360" w:lineRule="auto"/>
              <w:jc w:val="both"/>
              <w:rPr>
                <w:rFonts w:ascii="Times New Roman" w:hAnsi="Times New Roman" w:cs="Times New Roman"/>
                <w:sz w:val="28"/>
                <w:szCs w:val="28"/>
              </w:rPr>
            </w:pPr>
            <w:r>
              <w:rPr>
                <w:rFonts w:ascii="Times New Roman" w:hAnsi="Times New Roman" w:cs="Times New Roman"/>
                <w:bCs/>
                <w:sz w:val="28"/>
                <w:szCs w:val="28"/>
              </w:rPr>
              <w:t>Індекс споживчих цін,%</w:t>
            </w:r>
          </w:p>
        </w:tc>
        <w:tc>
          <w:tcPr>
            <w:tcW w:w="1276" w:type="dxa"/>
            <w:vAlign w:val="center"/>
          </w:tcPr>
          <w:p w:rsidR="00733551" w:rsidRPr="00EB7397" w:rsidRDefault="00B46818"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121.4</w:t>
            </w:r>
          </w:p>
        </w:tc>
        <w:tc>
          <w:tcPr>
            <w:tcW w:w="1167" w:type="dxa"/>
            <w:shd w:val="clear" w:color="auto" w:fill="auto"/>
            <w:vAlign w:val="center"/>
          </w:tcPr>
          <w:p w:rsidR="00733551" w:rsidRPr="00EB7397" w:rsidRDefault="00B46818"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109.7</w:t>
            </w:r>
          </w:p>
        </w:tc>
        <w:tc>
          <w:tcPr>
            <w:tcW w:w="1300" w:type="dxa"/>
            <w:shd w:val="clear" w:color="auto" w:fill="auto"/>
            <w:vAlign w:val="center"/>
          </w:tcPr>
          <w:p w:rsidR="00733551" w:rsidRPr="00EB7397" w:rsidRDefault="00B46818"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108</w:t>
            </w:r>
            <w:r w:rsidR="00733551">
              <w:rPr>
                <w:rFonts w:ascii="Times New Roman" w:hAnsi="Times New Roman" w:cs="Times New Roman"/>
                <w:sz w:val="28"/>
                <w:szCs w:val="28"/>
              </w:rPr>
              <w:t>.</w:t>
            </w:r>
            <w:r>
              <w:rPr>
                <w:rFonts w:ascii="Times New Roman" w:hAnsi="Times New Roman" w:cs="Times New Roman"/>
                <w:sz w:val="28"/>
                <w:szCs w:val="28"/>
              </w:rPr>
              <w:t>5</w:t>
            </w:r>
          </w:p>
        </w:tc>
        <w:tc>
          <w:tcPr>
            <w:tcW w:w="1300" w:type="dxa"/>
            <w:shd w:val="clear" w:color="auto" w:fill="auto"/>
            <w:vAlign w:val="center"/>
          </w:tcPr>
          <w:p w:rsidR="00733551" w:rsidRPr="00EB7397" w:rsidRDefault="00B46818"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103</w:t>
            </w:r>
            <w:r w:rsidR="00733551">
              <w:rPr>
                <w:rFonts w:ascii="Times New Roman" w:hAnsi="Times New Roman" w:cs="Times New Roman"/>
                <w:sz w:val="28"/>
                <w:szCs w:val="28"/>
              </w:rPr>
              <w:t>.</w:t>
            </w:r>
            <w:r>
              <w:rPr>
                <w:rFonts w:ascii="Times New Roman" w:hAnsi="Times New Roman" w:cs="Times New Roman"/>
                <w:sz w:val="28"/>
                <w:szCs w:val="28"/>
              </w:rPr>
              <w:t>7</w:t>
            </w:r>
          </w:p>
        </w:tc>
        <w:tc>
          <w:tcPr>
            <w:tcW w:w="1301" w:type="dxa"/>
            <w:shd w:val="clear" w:color="auto" w:fill="auto"/>
            <w:vAlign w:val="center"/>
          </w:tcPr>
          <w:p w:rsidR="00733551" w:rsidRPr="00EB7397" w:rsidRDefault="00B46818"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98.8</w:t>
            </w:r>
          </w:p>
        </w:tc>
      </w:tr>
      <w:tr w:rsidR="00733551" w:rsidRPr="00952091" w:rsidTr="00CE2E66">
        <w:tc>
          <w:tcPr>
            <w:tcW w:w="507" w:type="dxa"/>
          </w:tcPr>
          <w:p w:rsidR="00733551" w:rsidRPr="000951AC"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733551" w:rsidRPr="0094118A" w:rsidRDefault="00733551" w:rsidP="00CE2E66">
            <w:pPr>
              <w:spacing w:line="360" w:lineRule="auto"/>
              <w:rPr>
                <w:rFonts w:ascii="Times New Roman" w:hAnsi="Times New Roman" w:cs="Times New Roman"/>
                <w:sz w:val="28"/>
                <w:szCs w:val="28"/>
              </w:rPr>
            </w:pPr>
            <w:r w:rsidRPr="00514F3F">
              <w:rPr>
                <w:rFonts w:ascii="Times New Roman" w:hAnsi="Times New Roman" w:cs="Times New Roman"/>
                <w:sz w:val="28"/>
                <w:szCs w:val="28"/>
              </w:rPr>
              <w:t>Абс</w:t>
            </w:r>
            <w:r w:rsidRPr="0094118A">
              <w:rPr>
                <w:rFonts w:ascii="Times New Roman" w:hAnsi="Times New Roman" w:cs="Times New Roman"/>
                <w:sz w:val="28"/>
                <w:szCs w:val="28"/>
              </w:rPr>
              <w:t>олютні відхилення, %-х пунктів</w:t>
            </w:r>
          </w:p>
        </w:tc>
        <w:tc>
          <w:tcPr>
            <w:tcW w:w="1276" w:type="dxa"/>
            <w:vAlign w:val="center"/>
          </w:tcPr>
          <w:p w:rsidR="00733551" w:rsidRPr="0094118A" w:rsidRDefault="00733551" w:rsidP="00CE2E66">
            <w:pPr>
              <w:spacing w:line="360" w:lineRule="auto"/>
              <w:jc w:val="center"/>
              <w:rPr>
                <w:rFonts w:ascii="Times New Roman" w:hAnsi="Times New Roman" w:cs="Times New Roman"/>
                <w:sz w:val="28"/>
                <w:szCs w:val="28"/>
              </w:rPr>
            </w:pPr>
          </w:p>
        </w:tc>
        <w:tc>
          <w:tcPr>
            <w:tcW w:w="1167" w:type="dxa"/>
            <w:shd w:val="clear" w:color="auto" w:fill="auto"/>
            <w:vAlign w:val="center"/>
          </w:tcPr>
          <w:p w:rsidR="00733551" w:rsidRPr="0094118A" w:rsidRDefault="00733551"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733551" w:rsidRPr="0094118A" w:rsidRDefault="00733551"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733551" w:rsidRPr="0094118A" w:rsidRDefault="00733551"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733551" w:rsidRPr="0094118A" w:rsidRDefault="00733551" w:rsidP="00CE2E66">
            <w:pPr>
              <w:spacing w:line="360" w:lineRule="auto"/>
              <w:jc w:val="center"/>
              <w:rPr>
                <w:rFonts w:ascii="Times New Roman" w:hAnsi="Times New Roman" w:cs="Times New Roman"/>
                <w:sz w:val="28"/>
                <w:szCs w:val="28"/>
              </w:rPr>
            </w:pPr>
          </w:p>
        </w:tc>
      </w:tr>
      <w:tr w:rsidR="00733551" w:rsidRPr="00952091" w:rsidTr="00CE2E66">
        <w:tc>
          <w:tcPr>
            <w:tcW w:w="507" w:type="dxa"/>
          </w:tcPr>
          <w:p w:rsidR="00733551" w:rsidRPr="0094118A" w:rsidRDefault="00733551" w:rsidP="00CE2E66">
            <w:pPr>
              <w:spacing w:line="360" w:lineRule="auto"/>
              <w:jc w:val="center"/>
              <w:rPr>
                <w:rFonts w:ascii="Times New Roman" w:hAnsi="Times New Roman" w:cs="Times New Roman"/>
                <w:sz w:val="28"/>
                <w:szCs w:val="28"/>
              </w:rPr>
            </w:pPr>
          </w:p>
        </w:tc>
        <w:tc>
          <w:tcPr>
            <w:tcW w:w="3287" w:type="dxa"/>
          </w:tcPr>
          <w:p w:rsidR="00733551" w:rsidRPr="0094118A" w:rsidRDefault="00733551" w:rsidP="00CE2E66">
            <w:pPr>
              <w:numPr>
                <w:ilvl w:val="0"/>
                <w:numId w:val="1"/>
              </w:numPr>
              <w:tabs>
                <w:tab w:val="num" w:pos="1080"/>
              </w:tabs>
              <w:spacing w:after="0" w:line="36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733551" w:rsidRPr="00EB7397"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733551" w:rsidRPr="00EB7397"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1300"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12.9</w:t>
            </w:r>
          </w:p>
        </w:tc>
        <w:tc>
          <w:tcPr>
            <w:tcW w:w="1300"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17.7</w:t>
            </w:r>
          </w:p>
        </w:tc>
        <w:tc>
          <w:tcPr>
            <w:tcW w:w="1301"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22.6</w:t>
            </w:r>
          </w:p>
        </w:tc>
      </w:tr>
      <w:tr w:rsidR="00733551" w:rsidRPr="00952091" w:rsidTr="00CE2E66">
        <w:tc>
          <w:tcPr>
            <w:tcW w:w="507" w:type="dxa"/>
          </w:tcPr>
          <w:p w:rsidR="00733551" w:rsidRPr="0094118A" w:rsidRDefault="00733551" w:rsidP="00CE2E66">
            <w:pPr>
              <w:spacing w:line="360" w:lineRule="auto"/>
              <w:jc w:val="center"/>
              <w:rPr>
                <w:rFonts w:ascii="Times New Roman" w:hAnsi="Times New Roman" w:cs="Times New Roman"/>
                <w:sz w:val="28"/>
                <w:szCs w:val="28"/>
              </w:rPr>
            </w:pPr>
          </w:p>
        </w:tc>
        <w:tc>
          <w:tcPr>
            <w:tcW w:w="3287" w:type="dxa"/>
          </w:tcPr>
          <w:p w:rsidR="00733551" w:rsidRPr="0094118A" w:rsidRDefault="00733551" w:rsidP="00CE2E66">
            <w:pPr>
              <w:numPr>
                <w:ilvl w:val="0"/>
                <w:numId w:val="2"/>
              </w:numPr>
              <w:tabs>
                <w:tab w:val="num" w:pos="344"/>
                <w:tab w:val="num" w:pos="1080"/>
              </w:tabs>
              <w:spacing w:after="0" w:line="36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733551" w:rsidRPr="00640EAF" w:rsidRDefault="00733551"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1300"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300"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01" w:type="dxa"/>
            <w:shd w:val="clear" w:color="auto" w:fill="auto"/>
            <w:vAlign w:val="center"/>
          </w:tcPr>
          <w:p w:rsidR="00733551" w:rsidRPr="00640EAF" w:rsidRDefault="00AC5E4D"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4.9</w:t>
            </w:r>
          </w:p>
        </w:tc>
      </w:tr>
    </w:tbl>
    <w:p w:rsidR="00733551" w:rsidRDefault="00733551">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AB271C">
      <w:pPr>
        <w:rPr>
          <w:rFonts w:ascii="Times New Roman" w:hAnsi="Times New Roman" w:cs="Times New Roman"/>
          <w:sz w:val="28"/>
          <w:szCs w:val="28"/>
        </w:rPr>
      </w:pPr>
      <w:r w:rsidRPr="00AB271C">
        <w:rPr>
          <w:noProof/>
          <w:szCs w:val="28"/>
        </w:rPr>
        <w:drawing>
          <wp:inline distT="0" distB="0" distL="0" distR="0">
            <wp:extent cx="5124450" cy="2524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124450" cy="2524125"/>
                    </a:xfrm>
                    <a:prstGeom prst="rect">
                      <a:avLst/>
                    </a:prstGeom>
                    <a:noFill/>
                    <a:ln w="9525">
                      <a:noFill/>
                      <a:miter lim="800000"/>
                      <a:headEnd/>
                      <a:tailEnd/>
                    </a:ln>
                  </pic:spPr>
                </pic:pic>
              </a:graphicData>
            </a:graphic>
          </wp:inline>
        </w:drawing>
      </w:r>
    </w:p>
    <w:p w:rsidR="00AB271C" w:rsidRPr="00B6314C" w:rsidRDefault="00AB271C" w:rsidP="00AB271C">
      <w:pPr>
        <w:spacing w:line="360" w:lineRule="auto"/>
        <w:jc w:val="center"/>
        <w:rPr>
          <w:rFonts w:ascii="Times New Roman" w:hAnsi="Times New Roman" w:cs="Times New Roman"/>
          <w:sz w:val="28"/>
          <w:szCs w:val="28"/>
        </w:rPr>
      </w:pPr>
      <w:r>
        <w:rPr>
          <w:rFonts w:ascii="Times New Roman" w:hAnsi="Times New Roman" w:cs="Times New Roman"/>
          <w:i/>
          <w:sz w:val="28"/>
          <w:szCs w:val="28"/>
        </w:rPr>
        <w:t xml:space="preserve">Рис.5. </w:t>
      </w:r>
      <w:r>
        <w:rPr>
          <w:rFonts w:ascii="Times New Roman" w:hAnsi="Times New Roman" w:cs="Times New Roman"/>
          <w:sz w:val="28"/>
          <w:szCs w:val="28"/>
        </w:rPr>
        <w:t>Динаміка індексу споживчих цін</w:t>
      </w:r>
    </w:p>
    <w:p w:rsidR="00AB271C" w:rsidRDefault="00AB271C">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AB271C" w:rsidRDefault="00AB271C" w:rsidP="00AB271C">
      <w:pPr>
        <w:spacing w:line="360" w:lineRule="auto"/>
        <w:rPr>
          <w:rFonts w:ascii="Times New Roman" w:hAnsi="Times New Roman" w:cs="Times New Roman"/>
          <w:sz w:val="28"/>
          <w:szCs w:val="28"/>
        </w:rPr>
      </w:pPr>
      <w:r w:rsidRPr="004E669F">
        <w:rPr>
          <w:rFonts w:ascii="Times New Roman" w:hAnsi="Times New Roman" w:cs="Times New Roman"/>
          <w:i/>
          <w:sz w:val="28"/>
          <w:szCs w:val="28"/>
        </w:rPr>
        <w:lastRenderedPageBreak/>
        <w:t>Висновок:</w:t>
      </w:r>
      <w:r>
        <w:rPr>
          <w:rFonts w:ascii="Times New Roman" w:hAnsi="Times New Roman" w:cs="Times New Roman"/>
          <w:sz w:val="28"/>
          <w:szCs w:val="28"/>
        </w:rPr>
        <w:t xml:space="preserve">  Здійснивш</w:t>
      </w:r>
      <w:r w:rsidR="00E31CAA">
        <w:rPr>
          <w:rFonts w:ascii="Times New Roman" w:hAnsi="Times New Roman" w:cs="Times New Roman"/>
          <w:sz w:val="28"/>
          <w:szCs w:val="28"/>
        </w:rPr>
        <w:t>и аналіз індексу цін Кіровоградс</w:t>
      </w:r>
      <w:r>
        <w:rPr>
          <w:rFonts w:ascii="Times New Roman" w:hAnsi="Times New Roman" w:cs="Times New Roman"/>
          <w:sz w:val="28"/>
          <w:szCs w:val="28"/>
        </w:rPr>
        <w:t>ької області протягом 2008-2012рр.</w:t>
      </w:r>
    </w:p>
    <w:p w:rsidR="00AB271C" w:rsidRDefault="00AB271C" w:rsidP="00AB271C">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121.4% в  2008 р. скоротився  до  98.9%  в 2012 р., тобто на 22.5%.</w:t>
      </w:r>
    </w:p>
    <w:p w:rsidR="00AB271C" w:rsidRDefault="00AB271C" w:rsidP="00AB271C">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не відбулося.</w:t>
      </w:r>
    </w:p>
    <w:p w:rsidR="00AB271C" w:rsidRPr="0042254C" w:rsidRDefault="00AB271C" w:rsidP="00AB271C">
      <w:pPr>
        <w:spacing w:line="360" w:lineRule="auto"/>
        <w:rPr>
          <w:rFonts w:ascii="Times New Roman" w:hAnsi="Times New Roman" w:cs="Times New Roman"/>
          <w:sz w:val="28"/>
          <w:szCs w:val="28"/>
        </w:rPr>
      </w:pPr>
      <w:r>
        <w:rPr>
          <w:rFonts w:ascii="Times New Roman" w:hAnsi="Times New Roman" w:cs="Times New Roman"/>
          <w:sz w:val="28"/>
          <w:szCs w:val="28"/>
        </w:rPr>
        <w:t xml:space="preserve"> Найбільше скорочення аналізованого показника в порівнянні з попереднім роком відбулося у 2012р.. Даний показник скоротився з 103.7% у 2011р. до 98.8%  у 2012р., тобто на 4.9 %.</w:t>
      </w: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F05E00" w:rsidRDefault="00F05E00">
      <w:pP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3A7784" w:rsidRDefault="003A7784" w:rsidP="003A7784">
      <w:pPr>
        <w:spacing w:line="360" w:lineRule="auto"/>
        <w:jc w:val="center"/>
        <w:rPr>
          <w:rFonts w:ascii="Times New Roman" w:hAnsi="Times New Roman" w:cs="Times New Roman"/>
          <w:sz w:val="28"/>
          <w:szCs w:val="28"/>
        </w:rPr>
      </w:pPr>
      <w:r w:rsidRPr="00046F1C">
        <w:rPr>
          <w:rFonts w:ascii="Times New Roman" w:hAnsi="Times New Roman" w:cs="Times New Roman"/>
          <w:b/>
          <w:i/>
          <w:sz w:val="32"/>
          <w:szCs w:val="32"/>
        </w:rPr>
        <w:lastRenderedPageBreak/>
        <w:t>Завдання №6.</w:t>
      </w:r>
      <w:r>
        <w:rPr>
          <w:rFonts w:ascii="Times New Roman" w:hAnsi="Times New Roman" w:cs="Times New Roman"/>
          <w:sz w:val="28"/>
          <w:szCs w:val="28"/>
        </w:rPr>
        <w:t xml:space="preserve"> Інвестиції</w:t>
      </w:r>
    </w:p>
    <w:p w:rsidR="003A7784" w:rsidRDefault="003A7784" w:rsidP="003A7784">
      <w:pPr>
        <w:spacing w:line="360" w:lineRule="auto"/>
        <w:rPr>
          <w:rFonts w:ascii="Times New Roman" w:hAnsi="Times New Roman" w:cs="Times New Roman"/>
          <w:sz w:val="28"/>
          <w:szCs w:val="28"/>
        </w:rPr>
      </w:pPr>
      <w:r>
        <w:rPr>
          <w:rFonts w:ascii="Times New Roman" w:hAnsi="Times New Roman" w:cs="Times New Roman"/>
          <w:sz w:val="28"/>
          <w:szCs w:val="28"/>
        </w:rPr>
        <w:t xml:space="preserve">Інвестиції здійснюють позитивний вплив на розвиток </w:t>
      </w:r>
      <w:r w:rsidR="00E31CAA">
        <w:rPr>
          <w:rFonts w:ascii="Times New Roman" w:hAnsi="Times New Roman" w:cs="Times New Roman"/>
          <w:sz w:val="28"/>
          <w:szCs w:val="28"/>
        </w:rPr>
        <w:t xml:space="preserve">Кіровоградської </w:t>
      </w:r>
      <w:r>
        <w:rPr>
          <w:rFonts w:ascii="Times New Roman" w:hAnsi="Times New Roman" w:cs="Times New Roman"/>
          <w:sz w:val="28"/>
          <w:szCs w:val="28"/>
        </w:rPr>
        <w:t>області. Якщо порівнювати обсяг інвестицій в основний капітал регіону то він з кожним роком підвищується, що тим самим покращує фінансування регіону, економічний і соціальний розвиток.</w:t>
      </w:r>
    </w:p>
    <w:p w:rsidR="003A7784" w:rsidRDefault="003A7784" w:rsidP="003A7784">
      <w:pPr>
        <w:spacing w:line="360" w:lineRule="auto"/>
        <w:rPr>
          <w:rFonts w:ascii="Times New Roman" w:hAnsi="Times New Roman" w:cs="Times New Roman"/>
          <w:sz w:val="28"/>
          <w:szCs w:val="28"/>
        </w:rPr>
      </w:pPr>
      <w:r>
        <w:rPr>
          <w:rFonts w:ascii="Times New Roman" w:hAnsi="Times New Roman" w:cs="Times New Roman"/>
          <w:sz w:val="28"/>
          <w:szCs w:val="28"/>
        </w:rPr>
        <w:t xml:space="preserve">Підвищення обсягу інвестицій пояснюється тим, що </w:t>
      </w:r>
      <w:r w:rsidR="00BF588E">
        <w:rPr>
          <w:rFonts w:ascii="Times New Roman" w:hAnsi="Times New Roman" w:cs="Times New Roman"/>
          <w:sz w:val="28"/>
          <w:szCs w:val="28"/>
        </w:rPr>
        <w:t xml:space="preserve">Кіровоградська </w:t>
      </w:r>
      <w:r>
        <w:rPr>
          <w:rFonts w:ascii="Times New Roman" w:hAnsi="Times New Roman" w:cs="Times New Roman"/>
          <w:sz w:val="28"/>
          <w:szCs w:val="28"/>
        </w:rPr>
        <w:t>область  має значні переваги для інвестування, а саме:</w:t>
      </w:r>
    </w:p>
    <w:p w:rsidR="00BF588E" w:rsidRDefault="003A7784" w:rsidP="003A7784">
      <w:pPr>
        <w:spacing w:line="360" w:lineRule="auto"/>
        <w:rPr>
          <w:rFonts w:ascii="Times New Roman" w:hAnsi="Times New Roman" w:cs="Times New Roman"/>
          <w:sz w:val="28"/>
          <w:szCs w:val="28"/>
        </w:rPr>
      </w:pPr>
      <w:r>
        <w:rPr>
          <w:rFonts w:ascii="Times New Roman" w:hAnsi="Times New Roman" w:cs="Times New Roman"/>
          <w:sz w:val="28"/>
          <w:szCs w:val="28"/>
        </w:rPr>
        <w:t>1</w:t>
      </w:r>
      <w:r w:rsidR="00BF588E" w:rsidRPr="00BF588E">
        <w:t xml:space="preserve"> </w:t>
      </w:r>
      <w:r w:rsidR="00BF588E" w:rsidRPr="00BF588E">
        <w:rPr>
          <w:rFonts w:ascii="Times New Roman" w:hAnsi="Times New Roman" w:cs="Times New Roman"/>
          <w:sz w:val="28"/>
          <w:szCs w:val="28"/>
        </w:rPr>
        <w:t xml:space="preserve">Кіровоградщина – унікальний історичний центр української культури. В регіоні багато унікальних пам’яток архітектури, храмів, музейних садиб та родинних хуторів.  За даними статистики, інвестиції в діяльність у сфері культури та спорту, відпочинку та розваг в Кіровоградській області становили за 2009-й рік 3,9 млн. грн., що становить 32,1% до 2008 року </w:t>
      </w:r>
    </w:p>
    <w:p w:rsidR="003A7784" w:rsidRDefault="003A7784" w:rsidP="00BF588E">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BF588E">
        <w:rPr>
          <w:rFonts w:ascii="Times New Roman" w:hAnsi="Times New Roman" w:cs="Times New Roman"/>
          <w:sz w:val="28"/>
          <w:szCs w:val="28"/>
        </w:rPr>
        <w:t>Р</w:t>
      </w:r>
      <w:r w:rsidR="00BF588E" w:rsidRPr="00BF588E">
        <w:rPr>
          <w:rFonts w:ascii="Times New Roman" w:hAnsi="Times New Roman" w:cs="Times New Roman"/>
          <w:sz w:val="28"/>
          <w:szCs w:val="28"/>
        </w:rPr>
        <w:t xml:space="preserve">егіон характеризується наявністю великої кількості родовищ корисних копалин. На території їх налічується понад 300. Запаси урану становлять 83% від загальноукраїнських, нікелю і кобальту – понад 50%, кристалічного графіту – 60%, хрому і </w:t>
      </w:r>
      <w:r w:rsidR="00BF588E">
        <w:rPr>
          <w:rFonts w:ascii="Times New Roman" w:hAnsi="Times New Roman" w:cs="Times New Roman"/>
          <w:sz w:val="28"/>
          <w:szCs w:val="28"/>
        </w:rPr>
        <w:t xml:space="preserve">горючих сланців – близько 100% </w:t>
      </w:r>
    </w:p>
    <w:p w:rsidR="00BF588E" w:rsidRPr="00BF588E" w:rsidRDefault="00BF588E" w:rsidP="00BF588E">
      <w:pPr>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BF588E">
        <w:rPr>
          <w:rFonts w:ascii="Times New Roman" w:hAnsi="Times New Roman" w:cs="Times New Roman"/>
          <w:sz w:val="28"/>
          <w:szCs w:val="28"/>
        </w:rPr>
        <w:t>Вагомі обсяги інвестицій освоєні на будівництві об’єктів Новокостянтинівського родовища, ЗАТ «Завод модифікованих жирів», ПП «Віктор і К», ліній зв’язку, торговельних підприємств; реконструкції об’єктів електроенергетики, залізничного транспорту, ДП «Східний гірничо-збагачувальний комбінат»; придбання обладнання ЗАТ «Радій» та сільськогосподарськими підприємствами.</w:t>
      </w:r>
    </w:p>
    <w:p w:rsidR="003A7784" w:rsidRDefault="003A7784" w:rsidP="003A7784">
      <w:pPr>
        <w:spacing w:line="360" w:lineRule="auto"/>
        <w:rPr>
          <w:rFonts w:ascii="Times New Roman" w:hAnsi="Times New Roman" w:cs="Times New Roman"/>
          <w:sz w:val="28"/>
          <w:szCs w:val="28"/>
        </w:rPr>
      </w:pPr>
    </w:p>
    <w:p w:rsidR="003A7784" w:rsidRDefault="003A7784" w:rsidP="003A7784">
      <w:pPr>
        <w:spacing w:line="360" w:lineRule="auto"/>
        <w:jc w:val="center"/>
        <w:rPr>
          <w:rFonts w:ascii="Times New Roman" w:hAnsi="Times New Roman" w:cs="Times New Roman"/>
          <w:sz w:val="28"/>
          <w:szCs w:val="28"/>
        </w:rPr>
      </w:pPr>
    </w:p>
    <w:p w:rsidR="003A7784" w:rsidRDefault="003A7784">
      <w:pPr>
        <w:rPr>
          <w:rFonts w:ascii="Times New Roman" w:hAnsi="Times New Roman" w:cs="Times New Roman"/>
          <w:sz w:val="28"/>
          <w:szCs w:val="28"/>
        </w:rPr>
      </w:pPr>
    </w:p>
    <w:p w:rsidR="00B87ADC" w:rsidRDefault="00B87ADC">
      <w:pPr>
        <w:rPr>
          <w:rFonts w:ascii="Times New Roman" w:hAnsi="Times New Roman" w:cs="Times New Roman"/>
          <w:sz w:val="28"/>
          <w:szCs w:val="28"/>
        </w:rPr>
      </w:pPr>
    </w:p>
    <w:p w:rsidR="00B87ADC" w:rsidRDefault="00B87ADC">
      <w:pPr>
        <w:rPr>
          <w:rFonts w:ascii="Times New Roman" w:hAnsi="Times New Roman" w:cs="Times New Roman"/>
          <w:sz w:val="28"/>
          <w:szCs w:val="28"/>
        </w:rPr>
      </w:pPr>
    </w:p>
    <w:p w:rsidR="00B87ADC" w:rsidRDefault="00B87ADC" w:rsidP="00B87ADC">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Динаміка інвестиційної місткості ВРП Кіровоградської  області протягом   2007-2011 років</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287"/>
        <w:gridCol w:w="1276"/>
        <w:gridCol w:w="1167"/>
        <w:gridCol w:w="1300"/>
        <w:gridCol w:w="1300"/>
        <w:gridCol w:w="1301"/>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287"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344"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287"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276"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2007</w:t>
            </w:r>
          </w:p>
        </w:tc>
        <w:tc>
          <w:tcPr>
            <w:tcW w:w="1167"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1"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1</w:t>
            </w:r>
          </w:p>
        </w:tc>
      </w:tr>
      <w:tr w:rsidR="00CE2E66" w:rsidRPr="00952091" w:rsidTr="00CE2E66">
        <w:trPr>
          <w:trHeight w:val="915"/>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287" w:type="dxa"/>
            <w:vAlign w:val="center"/>
          </w:tcPr>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Капітальні інвестиції, млн.грн.</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3134.7</w:t>
            </w:r>
          </w:p>
        </w:tc>
        <w:tc>
          <w:tcPr>
            <w:tcW w:w="1167"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4849.</w:t>
            </w:r>
            <w:r w:rsidRPr="00AE693A">
              <w:rPr>
                <w:rFonts w:ascii="Times New Roman" w:hAnsi="Times New Roman" w:cs="Times New Roman"/>
                <w:sz w:val="28"/>
                <w:szCs w:val="28"/>
              </w:rPr>
              <w:t>0</w:t>
            </w:r>
          </w:p>
        </w:tc>
        <w:tc>
          <w:tcPr>
            <w:tcW w:w="1300"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3471.</w:t>
            </w:r>
            <w:r w:rsidRPr="00AE693A">
              <w:rPr>
                <w:rFonts w:ascii="Times New Roman" w:hAnsi="Times New Roman" w:cs="Times New Roman"/>
                <w:sz w:val="28"/>
                <w:szCs w:val="28"/>
              </w:rPr>
              <w:t>4</w:t>
            </w:r>
          </w:p>
        </w:tc>
        <w:tc>
          <w:tcPr>
            <w:tcW w:w="1300"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2912.</w:t>
            </w:r>
            <w:r w:rsidRPr="00AE693A">
              <w:rPr>
                <w:rFonts w:ascii="Times New Roman" w:hAnsi="Times New Roman" w:cs="Times New Roman"/>
                <w:sz w:val="28"/>
                <w:szCs w:val="28"/>
              </w:rPr>
              <w:t>1</w:t>
            </w:r>
          </w:p>
        </w:tc>
        <w:tc>
          <w:tcPr>
            <w:tcW w:w="1301"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3994.</w:t>
            </w:r>
            <w:r w:rsidRPr="00AE693A">
              <w:rPr>
                <w:rFonts w:ascii="Times New Roman" w:hAnsi="Times New Roman" w:cs="Times New Roman"/>
                <w:sz w:val="28"/>
                <w:szCs w:val="28"/>
              </w:rPr>
              <w:t>7</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287"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Обсяг ВРП, млн.грн.</w:t>
            </w:r>
          </w:p>
        </w:tc>
        <w:tc>
          <w:tcPr>
            <w:tcW w:w="1276" w:type="dxa"/>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12339</w:t>
            </w:r>
          </w:p>
        </w:tc>
        <w:tc>
          <w:tcPr>
            <w:tcW w:w="1167"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16061</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15758</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18096</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22843</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287"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Інвестиційна місткість ВРП, %</w:t>
            </w:r>
          </w:p>
        </w:tc>
        <w:tc>
          <w:tcPr>
            <w:tcW w:w="1276" w:type="dxa"/>
            <w:vAlign w:val="center"/>
          </w:tcPr>
          <w:p w:rsidR="00CE2E66" w:rsidRPr="00514F3F" w:rsidRDefault="00423B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r w:rsidR="00CE2E66">
              <w:rPr>
                <w:rFonts w:ascii="Times New Roman" w:hAnsi="Times New Roman" w:cs="Times New Roman"/>
                <w:sz w:val="28"/>
                <w:szCs w:val="28"/>
              </w:rPr>
              <w:t>4</w:t>
            </w:r>
          </w:p>
        </w:tc>
        <w:tc>
          <w:tcPr>
            <w:tcW w:w="1167" w:type="dxa"/>
            <w:shd w:val="clear" w:color="auto" w:fill="auto"/>
            <w:vAlign w:val="center"/>
          </w:tcPr>
          <w:p w:rsidR="00CE2E66" w:rsidRPr="00514F3F" w:rsidRDefault="00423B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r w:rsidR="00CE2E66">
              <w:rPr>
                <w:rFonts w:ascii="Times New Roman" w:hAnsi="Times New Roman" w:cs="Times New Roman"/>
                <w:sz w:val="28"/>
                <w:szCs w:val="28"/>
              </w:rPr>
              <w:t>2</w:t>
            </w:r>
          </w:p>
        </w:tc>
        <w:tc>
          <w:tcPr>
            <w:tcW w:w="1300" w:type="dxa"/>
            <w:shd w:val="clear" w:color="auto" w:fill="auto"/>
            <w:vAlign w:val="center"/>
          </w:tcPr>
          <w:p w:rsidR="00CE2E66" w:rsidRPr="00514F3F" w:rsidRDefault="00423B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r w:rsidR="00CE2E66">
              <w:rPr>
                <w:rFonts w:ascii="Times New Roman" w:hAnsi="Times New Roman" w:cs="Times New Roman"/>
                <w:sz w:val="28"/>
                <w:szCs w:val="28"/>
              </w:rPr>
              <w:t>0</w:t>
            </w:r>
          </w:p>
        </w:tc>
        <w:tc>
          <w:tcPr>
            <w:tcW w:w="1300" w:type="dxa"/>
            <w:shd w:val="clear" w:color="auto" w:fill="auto"/>
            <w:vAlign w:val="center"/>
          </w:tcPr>
          <w:p w:rsidR="00CE2E66" w:rsidRPr="00514F3F" w:rsidRDefault="00423B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r w:rsidR="00CE2E66">
              <w:rPr>
                <w:rFonts w:ascii="Times New Roman" w:hAnsi="Times New Roman" w:cs="Times New Roman"/>
                <w:sz w:val="28"/>
                <w:szCs w:val="28"/>
              </w:rPr>
              <w:t>1</w:t>
            </w:r>
          </w:p>
        </w:tc>
        <w:tc>
          <w:tcPr>
            <w:tcW w:w="1301" w:type="dxa"/>
            <w:shd w:val="clear" w:color="auto" w:fill="auto"/>
            <w:vAlign w:val="center"/>
          </w:tcPr>
          <w:p w:rsidR="00CE2E66" w:rsidRPr="00AE693A" w:rsidRDefault="00423B67"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r w:rsidR="00CE2E66">
              <w:rPr>
                <w:rFonts w:ascii="Times New Roman" w:hAnsi="Times New Roman" w:cs="Times New Roman"/>
                <w:sz w:val="28"/>
                <w:szCs w:val="28"/>
              </w:rPr>
              <w:t>5</w:t>
            </w:r>
          </w:p>
        </w:tc>
      </w:tr>
      <w:tr w:rsidR="00CE2E66" w:rsidRPr="00952091" w:rsidTr="00423B67">
        <w:trPr>
          <w:trHeight w:val="235"/>
        </w:trPr>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87"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Абсолютні відхилення, %-х пунктів</w:t>
            </w:r>
          </w:p>
        </w:tc>
        <w:tc>
          <w:tcPr>
            <w:tcW w:w="1276" w:type="dxa"/>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167"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287"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287"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67"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bl>
    <w:p w:rsidR="00B87ADC" w:rsidRDefault="00B87ADC">
      <w:pPr>
        <w:rPr>
          <w:rFonts w:ascii="Times New Roman" w:hAnsi="Times New Roman" w:cs="Times New Roman"/>
          <w:sz w:val="28"/>
          <w:szCs w:val="28"/>
        </w:rPr>
      </w:pPr>
    </w:p>
    <w:p w:rsidR="00077030" w:rsidRDefault="00423B67">
      <w:pPr>
        <w:rPr>
          <w:rFonts w:ascii="Times New Roman" w:hAnsi="Times New Roman" w:cs="Times New Roman"/>
          <w:sz w:val="28"/>
          <w:szCs w:val="28"/>
        </w:rPr>
      </w:pPr>
      <w:r w:rsidRPr="00423B67">
        <w:rPr>
          <w:noProof/>
          <w:szCs w:val="28"/>
        </w:rPr>
        <w:drawing>
          <wp:inline distT="0" distB="0" distL="0" distR="0">
            <wp:extent cx="5076825" cy="2524125"/>
            <wp:effectExtent l="0" t="0" r="0" b="0"/>
            <wp:docPr id="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a:stretch>
                      <a:fillRect/>
                    </a:stretch>
                  </pic:blipFill>
                  <pic:spPr bwMode="auto">
                    <a:xfrm>
                      <a:off x="0" y="0"/>
                      <a:ext cx="5076825" cy="2524125"/>
                    </a:xfrm>
                    <a:prstGeom prst="rect">
                      <a:avLst/>
                    </a:prstGeom>
                    <a:noFill/>
                    <a:ln w="9525">
                      <a:noFill/>
                      <a:miter lim="800000"/>
                      <a:headEnd/>
                      <a:tailEnd/>
                    </a:ln>
                  </pic:spPr>
                </pic:pic>
              </a:graphicData>
            </a:graphic>
          </wp:inline>
        </w:drawing>
      </w:r>
    </w:p>
    <w:p w:rsidR="00423B67" w:rsidRPr="00B6314C" w:rsidRDefault="00423B67" w:rsidP="00423B67">
      <w:pPr>
        <w:spacing w:line="360" w:lineRule="auto"/>
        <w:jc w:val="center"/>
        <w:rPr>
          <w:rFonts w:ascii="Times New Roman" w:hAnsi="Times New Roman" w:cs="Times New Roman"/>
          <w:sz w:val="28"/>
          <w:szCs w:val="28"/>
        </w:rPr>
      </w:pPr>
      <w:r w:rsidRPr="00B6314C">
        <w:rPr>
          <w:rFonts w:ascii="Times New Roman" w:hAnsi="Times New Roman" w:cs="Times New Roman"/>
          <w:i/>
          <w:sz w:val="28"/>
          <w:szCs w:val="28"/>
        </w:rPr>
        <w:t xml:space="preserve">Рис.6. </w:t>
      </w:r>
      <w:r>
        <w:rPr>
          <w:rFonts w:ascii="Times New Roman" w:hAnsi="Times New Roman" w:cs="Times New Roman"/>
          <w:sz w:val="28"/>
          <w:szCs w:val="28"/>
        </w:rPr>
        <w:t>Динаміка інвестиційної місткості ВРП</w:t>
      </w:r>
    </w:p>
    <w:p w:rsidR="00423B67" w:rsidRDefault="00423B67" w:rsidP="00423B67">
      <w:pPr>
        <w:spacing w:line="360" w:lineRule="auto"/>
        <w:jc w:val="center"/>
        <w:rPr>
          <w:rFonts w:ascii="Times New Roman" w:hAnsi="Times New Roman" w:cs="Times New Roman"/>
          <w:b/>
          <w:i/>
          <w:sz w:val="32"/>
          <w:szCs w:val="32"/>
        </w:rPr>
      </w:pPr>
    </w:p>
    <w:p w:rsidR="00423B67" w:rsidRDefault="00423B67" w:rsidP="00423B67">
      <w:pPr>
        <w:spacing w:line="360" w:lineRule="auto"/>
        <w:jc w:val="center"/>
        <w:rPr>
          <w:rFonts w:ascii="Times New Roman" w:hAnsi="Times New Roman" w:cs="Times New Roman"/>
          <w:b/>
          <w:i/>
          <w:sz w:val="32"/>
          <w:szCs w:val="32"/>
        </w:rPr>
      </w:pPr>
    </w:p>
    <w:p w:rsidR="00423B67" w:rsidRDefault="00423B67" w:rsidP="00423B67">
      <w:pPr>
        <w:spacing w:line="360" w:lineRule="auto"/>
        <w:rPr>
          <w:rFonts w:ascii="Times New Roman" w:hAnsi="Times New Roman" w:cs="Times New Roman"/>
          <w:sz w:val="28"/>
          <w:szCs w:val="28"/>
        </w:rPr>
      </w:pPr>
      <w:r w:rsidRPr="004E669F">
        <w:rPr>
          <w:rFonts w:ascii="Times New Roman" w:hAnsi="Times New Roman" w:cs="Times New Roman"/>
          <w:i/>
          <w:sz w:val="28"/>
          <w:szCs w:val="28"/>
        </w:rPr>
        <w:lastRenderedPageBreak/>
        <w:t>Висновок:</w:t>
      </w:r>
      <w:r>
        <w:rPr>
          <w:rFonts w:ascii="Times New Roman" w:hAnsi="Times New Roman" w:cs="Times New Roman"/>
          <w:sz w:val="28"/>
          <w:szCs w:val="28"/>
        </w:rPr>
        <w:t xml:space="preserve">  Здійснивши аналіз інвестиційної  місткості ВРП </w:t>
      </w:r>
      <w:r w:rsidR="00E31CAA">
        <w:rPr>
          <w:rFonts w:ascii="Times New Roman" w:hAnsi="Times New Roman" w:cs="Times New Roman"/>
          <w:sz w:val="28"/>
          <w:szCs w:val="28"/>
        </w:rPr>
        <w:t xml:space="preserve">Кіровоградської </w:t>
      </w:r>
      <w:r>
        <w:rPr>
          <w:rFonts w:ascii="Times New Roman" w:hAnsi="Times New Roman" w:cs="Times New Roman"/>
          <w:sz w:val="28"/>
          <w:szCs w:val="28"/>
        </w:rPr>
        <w:t>області протягом 2007-2011рр.</w:t>
      </w:r>
    </w:p>
    <w:p w:rsidR="00423B67" w:rsidRDefault="00423B67" w:rsidP="00423B67">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25.4%  в  2007 р. скоротився до 17.5%  в 2011 р., тобто на 7.9%.</w:t>
      </w:r>
    </w:p>
    <w:p w:rsidR="00423B67" w:rsidRDefault="00423B67" w:rsidP="00423B67">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2008р.. Даний показник зріс з 25.4% у 2007р.  до 30.2%  у 2008р., тобто на 4.8%.</w:t>
      </w:r>
    </w:p>
    <w:p w:rsidR="00423B67" w:rsidRPr="0042254C" w:rsidRDefault="00423B67" w:rsidP="00423B67">
      <w:pPr>
        <w:spacing w:line="360" w:lineRule="auto"/>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у 2009р.. Даний показник скоротився з 30.2% у 2008р. до 22%  у 2009р., тобто на 8.2%.</w:t>
      </w: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423B67" w:rsidRDefault="00423B67">
      <w:pPr>
        <w:rPr>
          <w:rFonts w:ascii="Times New Roman" w:hAnsi="Times New Roman" w:cs="Times New Roman"/>
          <w:sz w:val="28"/>
          <w:szCs w:val="28"/>
        </w:rPr>
      </w:pPr>
    </w:p>
    <w:p w:rsidR="00077030" w:rsidRDefault="00077030">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CE2E66" w:rsidRPr="0047690E"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b/>
          <w:i/>
          <w:sz w:val="32"/>
          <w:szCs w:val="32"/>
        </w:rPr>
        <w:lastRenderedPageBreak/>
        <w:t xml:space="preserve">Завдання №7. </w:t>
      </w:r>
      <w:r>
        <w:rPr>
          <w:rFonts w:ascii="Times New Roman" w:hAnsi="Times New Roman" w:cs="Times New Roman"/>
          <w:sz w:val="28"/>
          <w:szCs w:val="28"/>
        </w:rPr>
        <w:t>Зовнішньо-економічна діяльність</w:t>
      </w:r>
    </w:p>
    <w:p w:rsidR="00CE2E66" w:rsidRDefault="00CE2E66" w:rsidP="00CE2E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r w:rsidRPr="0047690E">
        <w:rPr>
          <w:rFonts w:ascii="Times New Roman" w:eastAsia="Times New Roman" w:hAnsi="Times New Roman" w:cs="Times New Roman"/>
          <w:color w:val="000000"/>
          <w:sz w:val="28"/>
          <w:szCs w:val="28"/>
          <w:lang w:eastAsia="ru-RU"/>
        </w:rPr>
        <w:t xml:space="preserve">Зовнішня торгівля є одним із вагомих стабілізуючих факторів національної економіки. </w:t>
      </w:r>
      <w:r w:rsidRPr="00833528">
        <w:rPr>
          <w:rFonts w:ascii="Times New Roman" w:eastAsia="Times New Roman" w:hAnsi="Times New Roman" w:cs="Times New Roman"/>
          <w:color w:val="000000"/>
          <w:sz w:val="28"/>
          <w:szCs w:val="28"/>
          <w:lang w:eastAsia="ru-RU"/>
        </w:rPr>
        <w:t>В умовах економічного спаду за рахунок експорту</w:t>
      </w:r>
      <w:r>
        <w:rPr>
          <w:rFonts w:ascii="Times New Roman" w:eastAsia="Times New Roman" w:hAnsi="Times New Roman" w:cs="Times New Roman"/>
          <w:color w:val="000000"/>
          <w:sz w:val="28"/>
          <w:szCs w:val="28"/>
          <w:lang w:eastAsia="ru-RU"/>
        </w:rPr>
        <w:t xml:space="preserve"> </w:t>
      </w:r>
      <w:r w:rsidRPr="00833528">
        <w:rPr>
          <w:rFonts w:ascii="Times New Roman" w:eastAsia="Times New Roman" w:hAnsi="Times New Roman" w:cs="Times New Roman"/>
          <w:color w:val="000000"/>
          <w:sz w:val="28"/>
          <w:szCs w:val="28"/>
          <w:lang w:eastAsia="ru-RU"/>
        </w:rPr>
        <w:t>товарів і послуг компенсується недостатність сукупного попиту.</w:t>
      </w:r>
    </w:p>
    <w:p w:rsidR="00CE2E66" w:rsidRDefault="00CE2E66" w:rsidP="00CE2E66">
      <w:pPr>
        <w:pStyle w:val="HTML"/>
        <w:shd w:val="clear" w:color="auto" w:fill="FFFFFF"/>
        <w:spacing w:line="360" w:lineRule="auto"/>
        <w:jc w:val="both"/>
        <w:rPr>
          <w:rFonts w:ascii="Times New Roman" w:hAnsi="Times New Roman" w:cs="Times New Roman"/>
          <w:color w:val="000000"/>
          <w:sz w:val="28"/>
          <w:szCs w:val="28"/>
          <w:lang w:val="uk-UA"/>
        </w:rPr>
      </w:pPr>
      <w:r w:rsidRPr="00CE2E66">
        <w:rPr>
          <w:rFonts w:ascii="Times New Roman" w:hAnsi="Times New Roman" w:cs="Times New Roman"/>
          <w:color w:val="000000"/>
          <w:sz w:val="28"/>
          <w:szCs w:val="28"/>
          <w:lang w:val="uk-UA"/>
        </w:rPr>
        <w:t>В умовах спаду національної економіки зменшується потреба в імпорті, а експорт компенсує недостатність внутрішнього попиту і стає фінансовим джерелом для майбутніх імпортних надходжень.</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В умовах зростання нац</w:t>
      </w:r>
      <w:r>
        <w:rPr>
          <w:rFonts w:ascii="Times New Roman" w:hAnsi="Times New Roman" w:cs="Times New Roman"/>
          <w:color w:val="000000"/>
          <w:sz w:val="28"/>
          <w:szCs w:val="28"/>
          <w:lang w:val="uk-UA"/>
        </w:rPr>
        <w:t>і</w:t>
      </w:r>
      <w:r>
        <w:rPr>
          <w:rFonts w:ascii="Times New Roman" w:hAnsi="Times New Roman" w:cs="Times New Roman"/>
          <w:color w:val="000000"/>
          <w:sz w:val="28"/>
          <w:szCs w:val="28"/>
        </w:rPr>
        <w:t>онально</w:t>
      </w:r>
      <w:r>
        <w:rPr>
          <w:rFonts w:ascii="Times New Roman" w:hAnsi="Times New Roman" w:cs="Times New Roman"/>
          <w:color w:val="000000"/>
          <w:sz w:val="28"/>
          <w:szCs w:val="28"/>
          <w:lang w:val="uk-UA"/>
        </w:rPr>
        <w:t>ї економіки</w:t>
      </w:r>
      <w:r w:rsidRPr="00833528">
        <w:rPr>
          <w:rFonts w:ascii="Times New Roman" w:hAnsi="Times New Roman" w:cs="Times New Roman"/>
          <w:color w:val="000000"/>
          <w:sz w:val="28"/>
          <w:szCs w:val="28"/>
        </w:rPr>
        <w:t xml:space="preserve"> збільшується потреба в імпортній сировині, енергоносіях, обладнанні,</w:t>
      </w:r>
      <w:r>
        <w:rPr>
          <w:rFonts w:ascii="Times New Roman" w:hAnsi="Times New Roman" w:cs="Times New Roman"/>
          <w:color w:val="000000"/>
          <w:sz w:val="28"/>
          <w:szCs w:val="28"/>
          <w:lang w:val="uk-UA"/>
        </w:rPr>
        <w:t xml:space="preserve"> </w:t>
      </w:r>
      <w:r w:rsidRPr="00833528">
        <w:rPr>
          <w:rFonts w:ascii="Times New Roman" w:hAnsi="Times New Roman" w:cs="Times New Roman"/>
          <w:color w:val="000000"/>
          <w:sz w:val="28"/>
          <w:szCs w:val="28"/>
        </w:rPr>
        <w:t>технологіях, споживчих товарах. Експорт за таких умов виступає як засіб</w:t>
      </w:r>
      <w:r>
        <w:rPr>
          <w:rFonts w:ascii="Times New Roman" w:hAnsi="Times New Roman" w:cs="Times New Roman"/>
          <w:color w:val="000000"/>
          <w:sz w:val="28"/>
          <w:szCs w:val="28"/>
          <w:lang w:val="uk-UA"/>
        </w:rPr>
        <w:t xml:space="preserve"> </w:t>
      </w:r>
      <w:r w:rsidRPr="00833528">
        <w:rPr>
          <w:rFonts w:ascii="Times New Roman" w:hAnsi="Times New Roman" w:cs="Times New Roman"/>
          <w:color w:val="000000"/>
          <w:sz w:val="28"/>
          <w:szCs w:val="28"/>
        </w:rPr>
        <w:t>заробляння іноземної валюти і компенсації від’ємного сальдо зовнішньо</w:t>
      </w:r>
      <w:r>
        <w:rPr>
          <w:rFonts w:ascii="Times New Roman" w:hAnsi="Times New Roman" w:cs="Times New Roman"/>
          <w:color w:val="000000"/>
          <w:sz w:val="28"/>
          <w:szCs w:val="28"/>
          <w:lang w:val="uk-UA"/>
        </w:rPr>
        <w:t xml:space="preserve"> </w:t>
      </w:r>
      <w:r w:rsidRPr="00833528">
        <w:rPr>
          <w:rFonts w:ascii="Times New Roman" w:hAnsi="Times New Roman" w:cs="Times New Roman"/>
          <w:color w:val="000000"/>
          <w:sz w:val="28"/>
          <w:szCs w:val="28"/>
        </w:rPr>
        <w:t>торгівельного обороту.</w:t>
      </w:r>
    </w:p>
    <w:p w:rsidR="00CE2E66" w:rsidRDefault="00CE2E66" w:rsidP="00CE2E66">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Вплив експорту товарів на розвиток економіки України має позитивний характер.</w:t>
      </w:r>
    </w:p>
    <w:p w:rsidR="00CE2E66" w:rsidRDefault="00CE2E66" w:rsidP="00CE2E66">
      <w:pPr>
        <w:pStyle w:val="HTML"/>
        <w:shd w:val="clear" w:color="auto" w:fill="FFFFFF"/>
        <w:spacing w:line="360" w:lineRule="auto"/>
        <w:jc w:val="both"/>
        <w:rPr>
          <w:rFonts w:ascii="Times New Roman" w:hAnsi="Times New Roman" w:cs="Times New Roman"/>
          <w:color w:val="000000" w:themeColor="text1"/>
          <w:sz w:val="28"/>
          <w:szCs w:val="28"/>
          <w:lang w:val="uk-UA"/>
        </w:rPr>
      </w:pPr>
      <w:r w:rsidRPr="00A61F59">
        <w:rPr>
          <w:rFonts w:ascii="Times New Roman" w:hAnsi="Times New Roman" w:cs="Times New Roman"/>
          <w:color w:val="000000" w:themeColor="text1"/>
          <w:sz w:val="28"/>
          <w:szCs w:val="28"/>
        </w:rPr>
        <w:t xml:space="preserve">За останні роки </w:t>
      </w:r>
      <w:r>
        <w:rPr>
          <w:rFonts w:ascii="Times New Roman" w:hAnsi="Times New Roman" w:cs="Times New Roman"/>
          <w:color w:val="000000" w:themeColor="text1"/>
          <w:sz w:val="28"/>
          <w:szCs w:val="28"/>
          <w:lang w:val="uk-UA"/>
        </w:rPr>
        <w:t xml:space="preserve"> в </w:t>
      </w:r>
      <w:r w:rsidR="00E31CAA">
        <w:rPr>
          <w:rFonts w:ascii="Times New Roman" w:hAnsi="Times New Roman" w:cs="Times New Roman"/>
          <w:color w:val="000000" w:themeColor="text1"/>
          <w:sz w:val="28"/>
          <w:szCs w:val="28"/>
          <w:lang w:val="uk-UA"/>
        </w:rPr>
        <w:t xml:space="preserve">Кіровоградській </w:t>
      </w:r>
      <w:r>
        <w:rPr>
          <w:rFonts w:ascii="Times New Roman" w:hAnsi="Times New Roman" w:cs="Times New Roman"/>
          <w:color w:val="000000" w:themeColor="text1"/>
          <w:sz w:val="28"/>
          <w:szCs w:val="28"/>
          <w:lang w:val="uk-UA"/>
        </w:rPr>
        <w:t xml:space="preserve">області </w:t>
      </w:r>
      <w:r w:rsidRPr="00A61F59">
        <w:rPr>
          <w:rFonts w:ascii="Times New Roman" w:hAnsi="Times New Roman" w:cs="Times New Roman"/>
          <w:color w:val="000000" w:themeColor="text1"/>
          <w:sz w:val="28"/>
          <w:szCs w:val="28"/>
        </w:rPr>
        <w:t>зросли обсяги імпорту та експорту, торговельний баланс регіону має позитивне сальдо.</w:t>
      </w:r>
      <w:r>
        <w:rPr>
          <w:rFonts w:ascii="Times New Roman" w:hAnsi="Times New Roman" w:cs="Times New Roman"/>
          <w:color w:val="000000" w:themeColor="text1"/>
          <w:sz w:val="28"/>
          <w:szCs w:val="28"/>
          <w:lang w:val="uk-UA"/>
        </w:rPr>
        <w:t xml:space="preserve"> За рахунок зовнішньоекономічної діяльності </w:t>
      </w:r>
      <w:r w:rsidR="002E2635">
        <w:rPr>
          <w:rFonts w:ascii="Times New Roman" w:hAnsi="Times New Roman" w:cs="Times New Roman"/>
          <w:color w:val="000000" w:themeColor="text1"/>
          <w:sz w:val="28"/>
          <w:szCs w:val="28"/>
          <w:lang w:val="uk-UA"/>
        </w:rPr>
        <w:t xml:space="preserve">Кіровоградщина </w:t>
      </w:r>
      <w:r w:rsidRPr="00A61F59">
        <w:rPr>
          <w:rFonts w:ascii="Times New Roman" w:hAnsi="Times New Roman" w:cs="Times New Roman"/>
          <w:color w:val="000000" w:themeColor="text1"/>
          <w:sz w:val="28"/>
          <w:szCs w:val="28"/>
          <w:lang w:val="uk-UA"/>
        </w:rPr>
        <w:t>налагодила стосунки з партнерами 84 країн світу, перелік яких розширюється. Значні обсяги обороту утворились з Російською Федерацією, Німеччиною, Республікою Білорусь.</w:t>
      </w:r>
    </w:p>
    <w:p w:rsidR="00CE2E66" w:rsidRDefault="00CE2E66" w:rsidP="00CE2E66">
      <w:pPr>
        <w:pStyle w:val="HTML"/>
        <w:shd w:val="clear" w:color="auto" w:fill="FFFFFF"/>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результаті експорту даний регіон збільшує обсяг іноземних інвестицій в область.</w:t>
      </w:r>
      <w:r w:rsidRPr="00A61F59">
        <w:rPr>
          <w:rFonts w:ascii="Arial" w:hAnsi="Arial" w:cs="Arial"/>
          <w:color w:val="333333"/>
        </w:rPr>
        <w:t xml:space="preserve"> </w:t>
      </w:r>
      <w:r>
        <w:rPr>
          <w:rFonts w:ascii="Times New Roman" w:hAnsi="Times New Roman" w:cs="Times New Roman"/>
          <w:color w:val="000000" w:themeColor="text1"/>
          <w:sz w:val="28"/>
          <w:szCs w:val="28"/>
          <w:lang w:val="uk-UA"/>
        </w:rPr>
        <w:t xml:space="preserve"> Та п</w:t>
      </w:r>
      <w:r w:rsidRPr="00A61F59">
        <w:rPr>
          <w:rFonts w:ascii="Times New Roman" w:hAnsi="Times New Roman" w:cs="Times New Roman"/>
          <w:color w:val="000000" w:themeColor="text1"/>
          <w:sz w:val="28"/>
          <w:szCs w:val="28"/>
          <w:lang w:val="uk-UA"/>
        </w:rPr>
        <w:t>ідприємства різних форм власності зацікавлені в отриманні прямих інвестицій, шукають співробітництва для забезпечення підприємств новими технологіями та досвідом менеджменту.</w:t>
      </w:r>
    </w:p>
    <w:p w:rsidR="00CE2E66" w:rsidRPr="00A61F59" w:rsidRDefault="00CE2E66" w:rsidP="00CE2E66">
      <w:pPr>
        <w:pStyle w:val="HTML"/>
        <w:shd w:val="clear" w:color="auto" w:fill="FFFFFF"/>
        <w:spacing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Також з впевненістю можна сказати, що експорт позитивно впливає на </w:t>
      </w:r>
      <w:r w:rsidR="00E31CAA">
        <w:rPr>
          <w:rFonts w:ascii="Times New Roman" w:hAnsi="Times New Roman" w:cs="Times New Roman"/>
          <w:color w:val="000000" w:themeColor="text1"/>
          <w:sz w:val="28"/>
          <w:szCs w:val="28"/>
          <w:lang w:val="uk-UA"/>
        </w:rPr>
        <w:t xml:space="preserve">Кіровоградську </w:t>
      </w:r>
      <w:r>
        <w:rPr>
          <w:rFonts w:ascii="Times New Roman" w:hAnsi="Times New Roman" w:cs="Times New Roman"/>
          <w:color w:val="000000" w:themeColor="text1"/>
          <w:sz w:val="28"/>
          <w:szCs w:val="28"/>
          <w:lang w:val="uk-UA"/>
        </w:rPr>
        <w:t xml:space="preserve">область, в результаті чого покращується її економічне становище. </w:t>
      </w:r>
    </w:p>
    <w:p w:rsidR="00CE2E66" w:rsidRPr="00A61F59" w:rsidRDefault="00CE2E66" w:rsidP="00CE2E66">
      <w:pPr>
        <w:pStyle w:val="HTML"/>
        <w:shd w:val="clear" w:color="auto" w:fill="FFFFFF"/>
        <w:spacing w:line="276" w:lineRule="auto"/>
        <w:jc w:val="both"/>
        <w:rPr>
          <w:rFonts w:ascii="Times New Roman" w:hAnsi="Times New Roman" w:cs="Times New Roman"/>
          <w:color w:val="000000" w:themeColor="text1"/>
          <w:sz w:val="28"/>
          <w:szCs w:val="28"/>
          <w:lang w:val="uk-UA"/>
        </w:rPr>
      </w:pPr>
    </w:p>
    <w:p w:rsidR="00CE2E66" w:rsidRPr="0046310D" w:rsidRDefault="00CE2E66" w:rsidP="00CE2E66">
      <w:pPr>
        <w:spacing w:line="360" w:lineRule="auto"/>
        <w:jc w:val="both"/>
        <w:rPr>
          <w:rFonts w:ascii="Times New Roman" w:hAnsi="Times New Roman" w:cs="Times New Roman"/>
          <w:sz w:val="28"/>
          <w:szCs w:val="28"/>
        </w:rPr>
      </w:pPr>
    </w:p>
    <w:p w:rsidR="00CE2E66" w:rsidRDefault="00CE2E66" w:rsidP="00CE2E66">
      <w:pPr>
        <w:spacing w:line="360" w:lineRule="auto"/>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p>
    <w:p w:rsidR="00423B67" w:rsidRDefault="00423B67" w:rsidP="00CE2E66">
      <w:pPr>
        <w:spacing w:line="360" w:lineRule="auto"/>
        <w:jc w:val="center"/>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Динаміка частки експорту підприємствами </w:t>
      </w:r>
      <w:r w:rsidR="00E31CAA">
        <w:rPr>
          <w:rFonts w:ascii="Times New Roman" w:hAnsi="Times New Roman" w:cs="Times New Roman"/>
          <w:sz w:val="28"/>
          <w:szCs w:val="28"/>
        </w:rPr>
        <w:t xml:space="preserve">Кіровоградської </w:t>
      </w:r>
      <w:r>
        <w:rPr>
          <w:rFonts w:ascii="Times New Roman" w:hAnsi="Times New Roman" w:cs="Times New Roman"/>
          <w:sz w:val="28"/>
          <w:szCs w:val="28"/>
        </w:rPr>
        <w:t>області у загальному обсязі експорту товарів державою протягом 2008-2012 років</w:t>
      </w:r>
    </w:p>
    <w:tbl>
      <w:tblPr>
        <w:tblpPr w:leftFromText="180" w:rightFromText="180" w:vertAnchor="text" w:horzAnchor="margin" w:tblpXSpec="center" w:tblpY="171"/>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003"/>
        <w:gridCol w:w="1134"/>
        <w:gridCol w:w="1134"/>
        <w:gridCol w:w="1134"/>
        <w:gridCol w:w="1560"/>
        <w:gridCol w:w="1666"/>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003"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628"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003"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134"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134"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134"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56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666"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CE2E66" w:rsidRPr="00952091" w:rsidTr="00CE2E66">
        <w:trPr>
          <w:trHeight w:val="915"/>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003" w:type="dxa"/>
            <w:shd w:val="clear" w:color="auto" w:fill="auto"/>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Експорт регіону </w:t>
            </w:r>
          </w:p>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тис.дол. США</w:t>
            </w:r>
          </w:p>
        </w:tc>
        <w:tc>
          <w:tcPr>
            <w:tcW w:w="1134" w:type="dxa"/>
            <w:vAlign w:val="center"/>
          </w:tcPr>
          <w:p w:rsidR="00CE2E66" w:rsidRPr="00EB7397"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418,1</w:t>
            </w:r>
          </w:p>
        </w:tc>
        <w:tc>
          <w:tcPr>
            <w:tcW w:w="1134"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246,3</w:t>
            </w:r>
          </w:p>
        </w:tc>
        <w:tc>
          <w:tcPr>
            <w:tcW w:w="1134"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291,5</w:t>
            </w:r>
          </w:p>
        </w:tc>
        <w:tc>
          <w:tcPr>
            <w:tcW w:w="1560"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393698,5</w:t>
            </w:r>
          </w:p>
        </w:tc>
        <w:tc>
          <w:tcPr>
            <w:tcW w:w="1666"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460424.</w:t>
            </w:r>
            <w:r w:rsidRPr="006800EF">
              <w:rPr>
                <w:rFonts w:ascii="Times New Roman" w:hAnsi="Times New Roman" w:cs="Times New Roman"/>
                <w:sz w:val="28"/>
                <w:szCs w:val="28"/>
              </w:rPr>
              <w:t>9</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003"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Експорт держави тис.дол. США</w:t>
            </w:r>
          </w:p>
        </w:tc>
        <w:tc>
          <w:tcPr>
            <w:tcW w:w="1134" w:type="dxa"/>
            <w:vAlign w:val="center"/>
          </w:tcPr>
          <w:p w:rsidR="00CE2E66" w:rsidRPr="00AE693A"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66967,3</w:t>
            </w:r>
          </w:p>
        </w:tc>
        <w:tc>
          <w:tcPr>
            <w:tcW w:w="1134" w:type="dxa"/>
            <w:shd w:val="clear" w:color="auto" w:fill="auto"/>
            <w:vAlign w:val="center"/>
          </w:tcPr>
          <w:p w:rsidR="00CE2E66" w:rsidRPr="00AE693A" w:rsidRDefault="00584199"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3967</w:t>
            </w:r>
            <w:r w:rsidR="00CE2E66" w:rsidRPr="006800EF">
              <w:rPr>
                <w:rFonts w:ascii="Times New Roman" w:hAnsi="Times New Roman" w:cs="Times New Roman"/>
                <w:sz w:val="28"/>
                <w:szCs w:val="28"/>
              </w:rPr>
              <w:t>5,7</w:t>
            </w:r>
          </w:p>
        </w:tc>
        <w:tc>
          <w:tcPr>
            <w:tcW w:w="1134"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sidRPr="006800EF">
              <w:rPr>
                <w:rFonts w:ascii="Times New Roman" w:hAnsi="Times New Roman" w:cs="Times New Roman"/>
                <w:sz w:val="28"/>
                <w:szCs w:val="28"/>
              </w:rPr>
              <w:t>51430,5</w:t>
            </w:r>
          </w:p>
        </w:tc>
        <w:tc>
          <w:tcPr>
            <w:tcW w:w="1560" w:type="dxa"/>
            <w:shd w:val="clear" w:color="auto" w:fill="auto"/>
            <w:vAlign w:val="center"/>
          </w:tcPr>
          <w:p w:rsidR="00CE2E66" w:rsidRPr="00AE693A" w:rsidRDefault="00584199"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6867</w:t>
            </w:r>
            <w:r w:rsidR="00CE2E66">
              <w:rPr>
                <w:rFonts w:ascii="Times New Roman" w:hAnsi="Times New Roman" w:cs="Times New Roman"/>
                <w:sz w:val="28"/>
                <w:szCs w:val="28"/>
              </w:rPr>
              <w:t>4195.</w:t>
            </w:r>
            <w:r w:rsidR="00CE2E66" w:rsidRPr="006800EF">
              <w:rPr>
                <w:rFonts w:ascii="Times New Roman" w:hAnsi="Times New Roman" w:cs="Times New Roman"/>
                <w:sz w:val="28"/>
                <w:szCs w:val="28"/>
              </w:rPr>
              <w:t>7</w:t>
            </w:r>
          </w:p>
        </w:tc>
        <w:tc>
          <w:tcPr>
            <w:tcW w:w="1666" w:type="dxa"/>
            <w:shd w:val="clear" w:color="auto" w:fill="auto"/>
            <w:vAlign w:val="center"/>
          </w:tcPr>
          <w:p w:rsidR="00CE2E66" w:rsidRPr="00AE693A" w:rsidRDefault="00584199"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68808</w:t>
            </w:r>
            <w:r w:rsidR="00CE2E66">
              <w:rPr>
                <w:rFonts w:ascii="Times New Roman" w:hAnsi="Times New Roman" w:cs="Times New Roman"/>
                <w:sz w:val="28"/>
                <w:szCs w:val="28"/>
              </w:rPr>
              <w:t>810.</w:t>
            </w:r>
            <w:r w:rsidR="00CE2E66" w:rsidRPr="006800EF">
              <w:rPr>
                <w:rFonts w:ascii="Times New Roman" w:hAnsi="Times New Roman" w:cs="Times New Roman"/>
                <w:sz w:val="28"/>
                <w:szCs w:val="28"/>
              </w:rPr>
              <w:t>6</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003"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Експорт регіону  до загального обсягу екс</w:t>
            </w:r>
            <w:r>
              <w:rPr>
                <w:rFonts w:ascii="Times New Roman" w:hAnsi="Times New Roman" w:cs="Times New Roman"/>
                <w:sz w:val="28"/>
                <w:szCs w:val="28"/>
              </w:rPr>
              <w:softHyphen/>
              <w:t>по</w:t>
            </w:r>
            <w:r>
              <w:rPr>
                <w:rFonts w:ascii="Times New Roman" w:hAnsi="Times New Roman" w:cs="Times New Roman"/>
                <w:sz w:val="28"/>
                <w:szCs w:val="28"/>
              </w:rPr>
              <w:softHyphen/>
              <w:t>р</w:t>
            </w:r>
            <w:r>
              <w:rPr>
                <w:rFonts w:ascii="Times New Roman" w:hAnsi="Times New Roman" w:cs="Times New Roman"/>
                <w:sz w:val="28"/>
                <w:szCs w:val="28"/>
              </w:rPr>
              <w:softHyphen/>
              <w:t>ту  держави,%</w:t>
            </w:r>
          </w:p>
        </w:tc>
        <w:tc>
          <w:tcPr>
            <w:tcW w:w="1134" w:type="dxa"/>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134"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134"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584199">
              <w:rPr>
                <w:rFonts w:ascii="Times New Roman" w:hAnsi="Times New Roman" w:cs="Times New Roman"/>
                <w:sz w:val="28"/>
                <w:szCs w:val="28"/>
              </w:rPr>
              <w:t>5</w:t>
            </w:r>
          </w:p>
        </w:tc>
        <w:tc>
          <w:tcPr>
            <w:tcW w:w="156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584199">
              <w:rPr>
                <w:rFonts w:ascii="Times New Roman" w:hAnsi="Times New Roman" w:cs="Times New Roman"/>
                <w:sz w:val="28"/>
                <w:szCs w:val="28"/>
              </w:rPr>
              <w:t>5</w:t>
            </w:r>
          </w:p>
        </w:tc>
        <w:tc>
          <w:tcPr>
            <w:tcW w:w="1666"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584199">
              <w:rPr>
                <w:rFonts w:ascii="Times New Roman" w:hAnsi="Times New Roman" w:cs="Times New Roman"/>
                <w:sz w:val="28"/>
                <w:szCs w:val="28"/>
              </w:rPr>
              <w:t>6</w:t>
            </w:r>
          </w:p>
        </w:tc>
      </w:tr>
      <w:tr w:rsidR="00CE2E66" w:rsidRPr="00952091" w:rsidTr="00CE2E66">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003"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Абсолютні відхилення, %-х пунктів</w:t>
            </w:r>
          </w:p>
        </w:tc>
        <w:tc>
          <w:tcPr>
            <w:tcW w:w="1134" w:type="dxa"/>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134"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134"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56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666"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003"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134"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584199">
              <w:rPr>
                <w:rFonts w:ascii="Times New Roman" w:hAnsi="Times New Roman" w:cs="Times New Roman"/>
                <w:sz w:val="28"/>
                <w:szCs w:val="28"/>
              </w:rPr>
              <w:t>.1</w:t>
            </w:r>
          </w:p>
        </w:tc>
        <w:tc>
          <w:tcPr>
            <w:tcW w:w="156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666" w:type="dxa"/>
            <w:shd w:val="clear" w:color="auto" w:fill="auto"/>
            <w:vAlign w:val="center"/>
          </w:tcPr>
          <w:p w:rsidR="00CE2E66" w:rsidRPr="00640EAF" w:rsidRDefault="00584199"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003"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134"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00584199">
              <w:rPr>
                <w:rFonts w:ascii="Times New Roman" w:hAnsi="Times New Roman" w:cs="Times New Roman"/>
                <w:sz w:val="28"/>
                <w:szCs w:val="28"/>
              </w:rPr>
              <w:t>.1</w:t>
            </w:r>
          </w:p>
        </w:tc>
        <w:tc>
          <w:tcPr>
            <w:tcW w:w="156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666" w:type="dxa"/>
            <w:shd w:val="clear" w:color="auto" w:fill="auto"/>
            <w:vAlign w:val="center"/>
          </w:tcPr>
          <w:p w:rsidR="00CE2E66" w:rsidRPr="00640EAF" w:rsidRDefault="00584199"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CE2E66">
              <w:rPr>
                <w:rFonts w:ascii="Times New Roman" w:hAnsi="Times New Roman" w:cs="Times New Roman"/>
                <w:sz w:val="28"/>
                <w:szCs w:val="28"/>
              </w:rPr>
              <w:t>0.1</w:t>
            </w:r>
          </w:p>
        </w:tc>
      </w:tr>
    </w:tbl>
    <w:p w:rsidR="00CE2E66" w:rsidRPr="00163EF5" w:rsidRDefault="00CE2E66" w:rsidP="00CE2E66">
      <w:pPr>
        <w:spacing w:line="360" w:lineRule="auto"/>
        <w:jc w:val="center"/>
        <w:rPr>
          <w:rFonts w:ascii="Times New Roman" w:hAnsi="Times New Roman" w:cs="Times New Roman"/>
          <w:sz w:val="28"/>
          <w:szCs w:val="28"/>
        </w:rPr>
      </w:pPr>
    </w:p>
    <w:p w:rsidR="00CE2E66" w:rsidRDefault="005C3FBB">
      <w:pPr>
        <w:rPr>
          <w:rFonts w:ascii="Times New Roman" w:hAnsi="Times New Roman" w:cs="Times New Roman"/>
          <w:b/>
          <w:sz w:val="28"/>
          <w:szCs w:val="28"/>
        </w:rPr>
      </w:pPr>
      <w:r w:rsidRPr="005C3FBB">
        <w:rPr>
          <w:noProof/>
          <w:szCs w:val="28"/>
        </w:rPr>
        <w:drawing>
          <wp:inline distT="0" distB="0" distL="0" distR="0">
            <wp:extent cx="5076825" cy="2657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srcRect/>
                    <a:stretch>
                      <a:fillRect/>
                    </a:stretch>
                  </pic:blipFill>
                  <pic:spPr bwMode="auto">
                    <a:xfrm>
                      <a:off x="0" y="0"/>
                      <a:ext cx="5076825" cy="2657475"/>
                    </a:xfrm>
                    <a:prstGeom prst="rect">
                      <a:avLst/>
                    </a:prstGeom>
                    <a:noFill/>
                    <a:ln w="9525">
                      <a:noFill/>
                      <a:miter lim="800000"/>
                      <a:headEnd/>
                      <a:tailEnd/>
                    </a:ln>
                  </pic:spPr>
                </pic:pic>
              </a:graphicData>
            </a:graphic>
          </wp:inline>
        </w:drawing>
      </w:r>
    </w:p>
    <w:p w:rsidR="005C3FBB" w:rsidRPr="00B6314C" w:rsidRDefault="005C3FBB" w:rsidP="005C3FBB">
      <w:pPr>
        <w:spacing w:line="360" w:lineRule="auto"/>
        <w:jc w:val="center"/>
        <w:rPr>
          <w:rFonts w:ascii="Times New Roman" w:hAnsi="Times New Roman" w:cs="Times New Roman"/>
          <w:sz w:val="28"/>
          <w:szCs w:val="28"/>
        </w:rPr>
      </w:pPr>
      <w:r>
        <w:rPr>
          <w:rFonts w:ascii="Times New Roman" w:hAnsi="Times New Roman" w:cs="Times New Roman"/>
          <w:i/>
          <w:sz w:val="28"/>
          <w:szCs w:val="28"/>
        </w:rPr>
        <w:t xml:space="preserve">Рис.7. </w:t>
      </w:r>
      <w:r>
        <w:rPr>
          <w:rFonts w:ascii="Times New Roman" w:hAnsi="Times New Roman" w:cs="Times New Roman"/>
          <w:sz w:val="28"/>
          <w:szCs w:val="28"/>
        </w:rPr>
        <w:t>Динаміка частки експорту підприємствами регіону у загальному обсязі експорту товарів державою</w:t>
      </w:r>
    </w:p>
    <w:p w:rsidR="005C3FBB" w:rsidRDefault="005C3FBB" w:rsidP="005C3FBB">
      <w:pPr>
        <w:spacing w:line="360" w:lineRule="auto"/>
        <w:rPr>
          <w:rFonts w:ascii="Times New Roman" w:hAnsi="Times New Roman" w:cs="Times New Roman"/>
          <w:sz w:val="28"/>
          <w:szCs w:val="28"/>
        </w:rPr>
      </w:pPr>
      <w:r w:rsidRPr="004E669F">
        <w:rPr>
          <w:rFonts w:ascii="Times New Roman" w:hAnsi="Times New Roman" w:cs="Times New Roman"/>
          <w:i/>
          <w:sz w:val="28"/>
          <w:szCs w:val="28"/>
        </w:rPr>
        <w:lastRenderedPageBreak/>
        <w:t>Висновок:</w:t>
      </w:r>
      <w:r>
        <w:rPr>
          <w:rFonts w:ascii="Times New Roman" w:hAnsi="Times New Roman" w:cs="Times New Roman"/>
          <w:sz w:val="28"/>
          <w:szCs w:val="28"/>
        </w:rPr>
        <w:t xml:space="preserve">  Здійснивши аналіз частки експорту підприємствами </w:t>
      </w:r>
      <w:r w:rsidR="00E31CAA">
        <w:rPr>
          <w:rFonts w:ascii="Times New Roman" w:hAnsi="Times New Roman" w:cs="Times New Roman"/>
          <w:sz w:val="28"/>
          <w:szCs w:val="28"/>
        </w:rPr>
        <w:t xml:space="preserve">Кіровоградської </w:t>
      </w:r>
      <w:r>
        <w:rPr>
          <w:rFonts w:ascii="Times New Roman" w:hAnsi="Times New Roman" w:cs="Times New Roman"/>
          <w:sz w:val="28"/>
          <w:szCs w:val="28"/>
        </w:rPr>
        <w:t>області у загальному обсязі експорту товарів державою протягом 2008-2012рр.</w:t>
      </w:r>
    </w:p>
    <w:p w:rsidR="005C3FBB" w:rsidRDefault="005C3FBB" w:rsidP="005C3FBB">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0.6% в  2008 р. зріс до 0.7%  в 2012 р., тобто на 0.1%.</w:t>
      </w:r>
    </w:p>
    <w:p w:rsidR="005C3FBB" w:rsidRDefault="005C3FBB" w:rsidP="005C3FBB">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2012р.. Даний показник зріс з 0.6%  у 2011р.  до 0.7% у 2012р., тобто на 0.1%.</w:t>
      </w:r>
    </w:p>
    <w:p w:rsidR="005C3FBB" w:rsidRPr="005C3FBB" w:rsidRDefault="005C3FBB" w:rsidP="005C3FBB">
      <w:pPr>
        <w:rPr>
          <w:rFonts w:ascii="Times New Roman" w:hAnsi="Times New Roman" w:cs="Times New Roman"/>
          <w:sz w:val="28"/>
          <w:szCs w:val="28"/>
        </w:rPr>
      </w:pPr>
      <w:r>
        <w:rPr>
          <w:rFonts w:ascii="Times New Roman" w:hAnsi="Times New Roman" w:cs="Times New Roman"/>
          <w:sz w:val="28"/>
          <w:szCs w:val="28"/>
        </w:rPr>
        <w:t>Найбільше скорочення аналізованого показника в порівнянні з попереднім роком  не відбулося</w:t>
      </w: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5C3FBB" w:rsidRDefault="005C3FBB">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Pr="0047690E" w:rsidRDefault="00CE2E66" w:rsidP="005C3FBB">
      <w:pPr>
        <w:spacing w:line="360" w:lineRule="auto"/>
        <w:jc w:val="center"/>
        <w:rPr>
          <w:rFonts w:ascii="Times New Roman" w:hAnsi="Times New Roman" w:cs="Times New Roman"/>
          <w:sz w:val="28"/>
          <w:szCs w:val="28"/>
        </w:rPr>
      </w:pPr>
      <w:r>
        <w:rPr>
          <w:rFonts w:ascii="Times New Roman" w:hAnsi="Times New Roman" w:cs="Times New Roman"/>
          <w:b/>
          <w:i/>
          <w:sz w:val="32"/>
          <w:szCs w:val="32"/>
        </w:rPr>
        <w:lastRenderedPageBreak/>
        <w:t xml:space="preserve">Завдання №8. </w:t>
      </w:r>
      <w:r>
        <w:rPr>
          <w:rFonts w:ascii="Times New Roman" w:hAnsi="Times New Roman" w:cs="Times New Roman"/>
          <w:sz w:val="28"/>
          <w:szCs w:val="28"/>
        </w:rPr>
        <w:t>Заощадження домашніх господарств</w:t>
      </w:r>
    </w:p>
    <w:p w:rsidR="00CE2E66" w:rsidRDefault="00CE2E66" w:rsidP="00CE2E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rPr>
      </w:pPr>
      <w:r w:rsidRPr="008041FA">
        <w:rPr>
          <w:rFonts w:ascii="Times New Roman" w:hAnsi="Times New Roman" w:cs="Times New Roman"/>
          <w:color w:val="000000"/>
          <w:sz w:val="28"/>
          <w:szCs w:val="28"/>
        </w:rPr>
        <w:t xml:space="preserve">Заощадження – це та частина доходу, яка не споживається в даний момент часу, відповідно означає скорочення споживання. </w:t>
      </w:r>
    </w:p>
    <w:p w:rsidR="00CE2E66" w:rsidRDefault="00CE2E66" w:rsidP="00CE2E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8"/>
          <w:szCs w:val="28"/>
        </w:rPr>
      </w:pPr>
      <w:r w:rsidRPr="008041FA">
        <w:rPr>
          <w:rFonts w:ascii="Times New Roman" w:hAnsi="Times New Roman" w:cs="Times New Roman"/>
          <w:color w:val="000000"/>
          <w:sz w:val="28"/>
          <w:szCs w:val="28"/>
        </w:rPr>
        <w:t>Якщо сукупний дохід розподіляється на споживання та заощадження, то за умови росту доходу певна його частина використовується на збільшення споживання, а друга – на збільшення заощаджень. Величина, на яку збільшуються споживання та заощадження повинна дорівнювати величині, на яку збільшився дохід</w:t>
      </w:r>
      <w:r>
        <w:rPr>
          <w:rFonts w:ascii="Times New Roman" w:hAnsi="Times New Roman" w:cs="Times New Roman"/>
          <w:color w:val="000000"/>
          <w:sz w:val="28"/>
          <w:szCs w:val="28"/>
        </w:rPr>
        <w:t>.</w:t>
      </w:r>
      <w:r w:rsidRPr="008041FA">
        <w:rPr>
          <w:color w:val="000000"/>
        </w:rPr>
        <w:t xml:space="preserve"> </w:t>
      </w:r>
      <w:r w:rsidRPr="008041FA">
        <w:rPr>
          <w:rFonts w:ascii="Times New Roman" w:hAnsi="Times New Roman" w:cs="Times New Roman"/>
          <w:color w:val="000000"/>
          <w:sz w:val="28"/>
          <w:szCs w:val="28"/>
        </w:rPr>
        <w:t xml:space="preserve">В економіці заощадження знаходяться у тісному взаємозв’язку з інвестиціями, тобто заощадження є основою інвестицій. </w:t>
      </w:r>
    </w:p>
    <w:p w:rsidR="00CE2E66" w:rsidRDefault="00CE2E66"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Pr="00A61F59">
        <w:rPr>
          <w:rFonts w:ascii="Times New Roman" w:eastAsia="Times New Roman" w:hAnsi="Times New Roman" w:cs="Times New Roman"/>
          <w:color w:val="000000"/>
          <w:sz w:val="28"/>
          <w:szCs w:val="28"/>
          <w:lang w:eastAsia="ru-RU"/>
        </w:rPr>
        <w:t>аощаджень населення в Україні досить прогнозований фактор і на його</w:t>
      </w:r>
      <w:r>
        <w:rPr>
          <w:rFonts w:ascii="Times New Roman" w:eastAsia="Times New Roman" w:hAnsi="Times New Roman" w:cs="Times New Roman"/>
          <w:color w:val="000000"/>
          <w:sz w:val="28"/>
          <w:szCs w:val="28"/>
          <w:lang w:eastAsia="ru-RU"/>
        </w:rPr>
        <w:t xml:space="preserve"> </w:t>
      </w:r>
      <w:r w:rsidRPr="00A61F59">
        <w:rPr>
          <w:rFonts w:ascii="Times New Roman" w:eastAsia="Times New Roman" w:hAnsi="Times New Roman" w:cs="Times New Roman"/>
          <w:color w:val="000000"/>
          <w:sz w:val="28"/>
          <w:szCs w:val="28"/>
          <w:lang w:eastAsia="ru-RU"/>
        </w:rPr>
        <w:t xml:space="preserve">зростання можливий вплив держави. Рівень наявних доходів, який значною мірою залежить від рівня заробітної плати переважної частини населення, системи податків та зборів, заходів соціального захисту малозабезпечених верств населення, підлягає регулюванню держави і може сприяти зростанню обсягів заощаджень населення. Вагомим важелем зростання заощаджень може стати підвищення відсоткової ставки банків за депозитами та їхній законодавчий захист. </w:t>
      </w: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5C3FBB" w:rsidRPr="005C3FBB" w:rsidRDefault="005C3FBB" w:rsidP="005C3F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p>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Динаміка обсягу залучених банками коштів на рахунки фізичних осіб в розра</w:t>
      </w:r>
      <w:r w:rsidR="005C3FBB">
        <w:rPr>
          <w:rFonts w:ascii="Times New Roman" w:hAnsi="Times New Roman" w:cs="Times New Roman"/>
          <w:sz w:val="28"/>
          <w:szCs w:val="28"/>
        </w:rPr>
        <w:t>хунку на одного мешканця Кіровогра</w:t>
      </w:r>
      <w:r>
        <w:rPr>
          <w:rFonts w:ascii="Times New Roman" w:hAnsi="Times New Roman" w:cs="Times New Roman"/>
          <w:sz w:val="28"/>
          <w:szCs w:val="28"/>
        </w:rPr>
        <w:t>цької області протягом 2008-2012р.</w:t>
      </w:r>
    </w:p>
    <w:tbl>
      <w:tblPr>
        <w:tblpPr w:leftFromText="180" w:rightFromText="180" w:vertAnchor="text" w:horzAnchor="margin" w:tblpXSpec="center" w:tblpY="21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145"/>
        <w:gridCol w:w="1276"/>
        <w:gridCol w:w="1309"/>
        <w:gridCol w:w="1300"/>
        <w:gridCol w:w="1300"/>
        <w:gridCol w:w="1301"/>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145"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486"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145"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276"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309"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CE2E66" w:rsidRPr="00952091" w:rsidTr="00CE2E66">
        <w:trPr>
          <w:trHeight w:val="915"/>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145" w:type="dxa"/>
            <w:vAlign w:val="center"/>
          </w:tcPr>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Депозити домашніх господарств,млн. грн.</w:t>
            </w:r>
          </w:p>
        </w:tc>
        <w:tc>
          <w:tcPr>
            <w:tcW w:w="1276" w:type="dxa"/>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3299</w:t>
            </w:r>
          </w:p>
        </w:tc>
        <w:tc>
          <w:tcPr>
            <w:tcW w:w="1309"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3325</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4203</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4611</w:t>
            </w:r>
          </w:p>
        </w:tc>
        <w:tc>
          <w:tcPr>
            <w:tcW w:w="1301"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5515</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Кількість населення, тис. осіб</w:t>
            </w:r>
          </w:p>
        </w:tc>
        <w:tc>
          <w:tcPr>
            <w:tcW w:w="1276" w:type="dxa"/>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1342.1</w:t>
            </w:r>
          </w:p>
        </w:tc>
        <w:tc>
          <w:tcPr>
            <w:tcW w:w="1309"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1334.9</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1327.7</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1320.8</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1314.8</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Обсяг залучених ба</w:t>
            </w:r>
            <w:r>
              <w:rPr>
                <w:rFonts w:ascii="Times New Roman" w:hAnsi="Times New Roman" w:cs="Times New Roman"/>
                <w:sz w:val="28"/>
                <w:szCs w:val="28"/>
              </w:rPr>
              <w:softHyphen/>
              <w:t>нками коштів на рахунки фізичних осіб  в роз</w:t>
            </w:r>
            <w:r>
              <w:rPr>
                <w:rFonts w:ascii="Times New Roman" w:hAnsi="Times New Roman" w:cs="Times New Roman"/>
                <w:sz w:val="28"/>
                <w:szCs w:val="28"/>
              </w:rPr>
              <w:softHyphen/>
              <w:t>рахунку  на одну особу, млн.грн./тис.осіб</w:t>
            </w:r>
          </w:p>
        </w:tc>
        <w:tc>
          <w:tcPr>
            <w:tcW w:w="1276" w:type="dxa"/>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309"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CE2E66" w:rsidRPr="00952091" w:rsidTr="00CE2E66">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45"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 xml:space="preserve">Абсолютні відхилення, </w:t>
            </w:r>
            <w:r>
              <w:rPr>
                <w:rFonts w:ascii="Times New Roman" w:hAnsi="Times New Roman" w:cs="Times New Roman"/>
                <w:sz w:val="28"/>
                <w:szCs w:val="28"/>
              </w:rPr>
              <w:t>млн.грн./тис.осіб</w:t>
            </w:r>
          </w:p>
        </w:tc>
        <w:tc>
          <w:tcPr>
            <w:tcW w:w="1276" w:type="dxa"/>
            <w:vAlign w:val="center"/>
          </w:tcPr>
          <w:p w:rsidR="00CE2E66" w:rsidRPr="008271FD" w:rsidRDefault="00CE2E66" w:rsidP="00CE2E66">
            <w:pPr>
              <w:spacing w:line="360" w:lineRule="auto"/>
              <w:jc w:val="center"/>
              <w:rPr>
                <w:rFonts w:ascii="Times New Roman" w:hAnsi="Times New Roman" w:cs="Times New Roman"/>
                <w:sz w:val="28"/>
                <w:szCs w:val="28"/>
              </w:rPr>
            </w:pPr>
          </w:p>
        </w:tc>
        <w:tc>
          <w:tcPr>
            <w:tcW w:w="1309"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r>
    </w:tbl>
    <w:p w:rsidR="005C3FBB" w:rsidRDefault="005C3FBB" w:rsidP="00CE2E66">
      <w:pPr>
        <w:spacing w:after="0" w:line="360" w:lineRule="auto"/>
        <w:jc w:val="center"/>
        <w:rPr>
          <w:rFonts w:ascii="Times New Roman" w:eastAsia="Times New Roman" w:hAnsi="Times New Roman" w:cs="Times New Roman"/>
          <w:i/>
          <w:color w:val="000000"/>
          <w:sz w:val="28"/>
          <w:szCs w:val="28"/>
          <w:lang w:eastAsia="ru-RU"/>
        </w:rPr>
      </w:pPr>
    </w:p>
    <w:p w:rsidR="005C3FBB" w:rsidRDefault="005C3FBB" w:rsidP="005C3FBB">
      <w:pPr>
        <w:spacing w:after="0" w:line="360" w:lineRule="auto"/>
        <w:jc w:val="center"/>
        <w:rPr>
          <w:rFonts w:ascii="Times New Roman" w:eastAsia="Times New Roman" w:hAnsi="Times New Roman" w:cs="Times New Roman"/>
          <w:i/>
          <w:color w:val="000000"/>
          <w:sz w:val="28"/>
          <w:szCs w:val="28"/>
          <w:lang w:eastAsia="ru-RU"/>
        </w:rPr>
      </w:pPr>
      <w:r w:rsidRPr="005C3FBB">
        <w:rPr>
          <w:noProof/>
          <w:szCs w:val="28"/>
        </w:rPr>
        <w:drawing>
          <wp:inline distT="0" distB="0" distL="0" distR="0">
            <wp:extent cx="5076825" cy="26574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5076825" cy="2657475"/>
                    </a:xfrm>
                    <a:prstGeom prst="rect">
                      <a:avLst/>
                    </a:prstGeom>
                    <a:noFill/>
                    <a:ln w="9525">
                      <a:noFill/>
                      <a:miter lim="800000"/>
                      <a:headEnd/>
                      <a:tailEnd/>
                    </a:ln>
                  </pic:spPr>
                </pic:pic>
              </a:graphicData>
            </a:graphic>
          </wp:inline>
        </w:drawing>
      </w:r>
    </w:p>
    <w:p w:rsidR="005C3FBB" w:rsidRDefault="005C3FBB" w:rsidP="00CE2E66">
      <w:pPr>
        <w:spacing w:after="0" w:line="360" w:lineRule="auto"/>
        <w:jc w:val="center"/>
        <w:rPr>
          <w:rFonts w:ascii="Times New Roman" w:eastAsia="Times New Roman" w:hAnsi="Times New Roman" w:cs="Times New Roman"/>
          <w:i/>
          <w:color w:val="000000"/>
          <w:sz w:val="28"/>
          <w:szCs w:val="28"/>
          <w:lang w:eastAsia="ru-RU"/>
        </w:rPr>
      </w:pPr>
    </w:p>
    <w:p w:rsidR="00CE2E66" w:rsidRDefault="00CE2E66" w:rsidP="005C3FBB">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Рис.8. </w:t>
      </w:r>
      <w:r>
        <w:rPr>
          <w:rFonts w:ascii="Times New Roman" w:eastAsia="Times New Roman" w:hAnsi="Times New Roman" w:cs="Times New Roman"/>
          <w:color w:val="000000"/>
          <w:sz w:val="28"/>
          <w:szCs w:val="28"/>
          <w:lang w:eastAsia="ru-RU"/>
        </w:rPr>
        <w:t>Динаміка обсягу залучених банками коштів на рахунки фізичних осіб в розра</w:t>
      </w:r>
      <w:r w:rsidR="005C3FBB">
        <w:rPr>
          <w:rFonts w:ascii="Times New Roman" w:eastAsia="Times New Roman" w:hAnsi="Times New Roman" w:cs="Times New Roman"/>
          <w:color w:val="000000"/>
          <w:sz w:val="28"/>
          <w:szCs w:val="28"/>
          <w:lang w:eastAsia="ru-RU"/>
        </w:rPr>
        <w:t>хунку на одного мешканця регіону</w:t>
      </w:r>
    </w:p>
    <w:p w:rsidR="00CE2E66" w:rsidRDefault="00CE2E66" w:rsidP="00CE2E66">
      <w:pPr>
        <w:spacing w:after="0" w:line="360" w:lineRule="auto"/>
        <w:jc w:val="center"/>
        <w:rPr>
          <w:rFonts w:ascii="Times New Roman" w:eastAsia="Times New Roman" w:hAnsi="Times New Roman" w:cs="Times New Roman"/>
          <w:color w:val="000000"/>
          <w:sz w:val="28"/>
          <w:szCs w:val="28"/>
          <w:lang w:eastAsia="ru-RU"/>
        </w:rPr>
      </w:pPr>
    </w:p>
    <w:p w:rsidR="005C3FBB" w:rsidRDefault="005C3FBB" w:rsidP="005C3FBB">
      <w:pPr>
        <w:spacing w:line="360" w:lineRule="auto"/>
        <w:rPr>
          <w:rFonts w:ascii="Times New Roman" w:hAnsi="Times New Roman" w:cs="Times New Roman"/>
          <w:sz w:val="28"/>
          <w:szCs w:val="28"/>
        </w:rPr>
      </w:pPr>
      <w:r w:rsidRPr="004E669F">
        <w:rPr>
          <w:rFonts w:ascii="Times New Roman" w:hAnsi="Times New Roman" w:cs="Times New Roman"/>
          <w:i/>
          <w:sz w:val="28"/>
          <w:szCs w:val="28"/>
        </w:rPr>
        <w:t>Висновок:</w:t>
      </w:r>
      <w:r>
        <w:rPr>
          <w:rFonts w:ascii="Times New Roman" w:hAnsi="Times New Roman" w:cs="Times New Roman"/>
          <w:sz w:val="28"/>
          <w:szCs w:val="28"/>
        </w:rPr>
        <w:t xml:space="preserve">  Здійснивши аналіз обсягу</w:t>
      </w:r>
      <w:r w:rsidRPr="00110869">
        <w:rPr>
          <w:rFonts w:ascii="Times New Roman" w:hAnsi="Times New Roman" w:cs="Times New Roman"/>
          <w:sz w:val="28"/>
          <w:szCs w:val="28"/>
        </w:rPr>
        <w:t xml:space="preserve"> </w:t>
      </w:r>
      <w:r>
        <w:rPr>
          <w:rFonts w:ascii="Times New Roman" w:hAnsi="Times New Roman" w:cs="Times New Roman"/>
          <w:sz w:val="28"/>
          <w:szCs w:val="28"/>
        </w:rPr>
        <w:t xml:space="preserve">залучених банками коштів на рахунки фізичних осіб в розрахунку на одного мешканця </w:t>
      </w:r>
      <w:r w:rsidR="00E31CAA">
        <w:rPr>
          <w:rFonts w:ascii="Times New Roman" w:hAnsi="Times New Roman" w:cs="Times New Roman"/>
          <w:sz w:val="28"/>
          <w:szCs w:val="28"/>
        </w:rPr>
        <w:t xml:space="preserve">Кіровоградської </w:t>
      </w:r>
      <w:r>
        <w:rPr>
          <w:rFonts w:ascii="Times New Roman" w:hAnsi="Times New Roman" w:cs="Times New Roman"/>
          <w:sz w:val="28"/>
          <w:szCs w:val="28"/>
        </w:rPr>
        <w:t>області протягом 2008-2012рр.</w:t>
      </w:r>
    </w:p>
    <w:p w:rsidR="005C3FBB" w:rsidRDefault="005C3FBB" w:rsidP="005C3FBB">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2.5</w:t>
      </w:r>
      <w:r w:rsidRPr="00110869">
        <w:rPr>
          <w:rFonts w:ascii="Times New Roman" w:hAnsi="Times New Roman" w:cs="Times New Roman"/>
          <w:sz w:val="28"/>
          <w:szCs w:val="28"/>
        </w:rPr>
        <w:t xml:space="preserve"> </w:t>
      </w:r>
      <w:r>
        <w:rPr>
          <w:rFonts w:ascii="Times New Roman" w:hAnsi="Times New Roman" w:cs="Times New Roman"/>
          <w:sz w:val="28"/>
          <w:szCs w:val="28"/>
        </w:rPr>
        <w:t>млн.грн./тис.осіб в  2008 р. зріс до 4.2</w:t>
      </w:r>
      <w:r w:rsidRPr="00110869">
        <w:rPr>
          <w:rFonts w:ascii="Times New Roman" w:hAnsi="Times New Roman" w:cs="Times New Roman"/>
          <w:sz w:val="28"/>
          <w:szCs w:val="28"/>
        </w:rPr>
        <w:t xml:space="preserve"> </w:t>
      </w:r>
      <w:r>
        <w:rPr>
          <w:rFonts w:ascii="Times New Roman" w:hAnsi="Times New Roman" w:cs="Times New Roman"/>
          <w:sz w:val="28"/>
          <w:szCs w:val="28"/>
        </w:rPr>
        <w:t>млн.грн./тис.осіб в 2012 р., тобто на 1.7</w:t>
      </w:r>
      <w:r w:rsidRPr="00110869">
        <w:rPr>
          <w:rFonts w:ascii="Times New Roman" w:hAnsi="Times New Roman" w:cs="Times New Roman"/>
          <w:sz w:val="28"/>
          <w:szCs w:val="28"/>
        </w:rPr>
        <w:t xml:space="preserve"> </w:t>
      </w:r>
      <w:r>
        <w:rPr>
          <w:rFonts w:ascii="Times New Roman" w:hAnsi="Times New Roman" w:cs="Times New Roman"/>
          <w:sz w:val="28"/>
          <w:szCs w:val="28"/>
        </w:rPr>
        <w:t>млн.грн./тис.осіб.</w:t>
      </w:r>
    </w:p>
    <w:p w:rsidR="005C3FBB" w:rsidRDefault="005C3FBB" w:rsidP="005C3FBB">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2010р.. Даний показник зріс з  2.5 млн.грн./тис.осіб  у 2009р.  до 3.2 млн.грн./тис.осіб у 2010р., тобто на 0.7 млн.грн./тис.осіб.</w:t>
      </w:r>
    </w:p>
    <w:p w:rsidR="005C3FBB" w:rsidRPr="002C46CE" w:rsidRDefault="005C3FBB" w:rsidP="005C3FBB">
      <w:pPr>
        <w:spacing w:line="360" w:lineRule="auto"/>
        <w:rPr>
          <w:rFonts w:ascii="Times New Roman" w:hAnsi="Times New Roman" w:cs="Times New Roman"/>
          <w:sz w:val="32"/>
          <w:szCs w:val="32"/>
        </w:rPr>
      </w:pPr>
      <w:r>
        <w:rPr>
          <w:rFonts w:ascii="Times New Roman" w:hAnsi="Times New Roman" w:cs="Times New Roman"/>
          <w:sz w:val="28"/>
          <w:szCs w:val="28"/>
        </w:rPr>
        <w:t>Найбільше скорочення аналізованого показника в порівнянні з попереднім роком  не відбулося.</w:t>
      </w: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CE2E66" w:rsidRDefault="00CE2E66" w:rsidP="00CE2E66">
      <w:pPr>
        <w:spacing w:after="0" w:line="360" w:lineRule="auto"/>
        <w:jc w:val="center"/>
        <w:rPr>
          <w:rFonts w:ascii="Times New Roman" w:eastAsia="Times New Roman" w:hAnsi="Times New Roman" w:cs="Times New Roman"/>
          <w:color w:val="000000"/>
          <w:sz w:val="28"/>
          <w:szCs w:val="28"/>
          <w:lang w:eastAsia="ru-RU"/>
        </w:rPr>
      </w:pPr>
      <w:r w:rsidRPr="00D906ED">
        <w:rPr>
          <w:rFonts w:ascii="Times New Roman" w:eastAsia="Times New Roman" w:hAnsi="Times New Roman" w:cs="Times New Roman"/>
          <w:b/>
          <w:i/>
          <w:color w:val="000000"/>
          <w:sz w:val="32"/>
          <w:szCs w:val="32"/>
          <w:lang w:eastAsia="ru-RU"/>
        </w:rPr>
        <w:lastRenderedPageBreak/>
        <w:t>Завдання №9.</w:t>
      </w:r>
      <w:r>
        <w:rPr>
          <w:rFonts w:ascii="Times New Roman" w:eastAsia="Times New Roman" w:hAnsi="Times New Roman" w:cs="Times New Roman"/>
          <w:color w:val="000000"/>
          <w:sz w:val="28"/>
          <w:szCs w:val="28"/>
          <w:lang w:eastAsia="ru-RU"/>
        </w:rPr>
        <w:t xml:space="preserve"> Узагальнююча характеристика розвитку області на основі показників ВРП, безробіття та інфляція</w:t>
      </w:r>
    </w:p>
    <w:p w:rsidR="00CE2E66" w:rsidRDefault="00CE2E66" w:rsidP="00CE2E66">
      <w:pPr>
        <w:spacing w:after="0" w:line="360" w:lineRule="auto"/>
        <w:jc w:val="center"/>
        <w:rPr>
          <w:rFonts w:ascii="Times New Roman" w:eastAsia="Times New Roman" w:hAnsi="Times New Roman" w:cs="Times New Roman"/>
          <w:color w:val="000000"/>
          <w:sz w:val="28"/>
          <w:szCs w:val="28"/>
          <w:lang w:eastAsia="ru-RU"/>
        </w:rPr>
      </w:pPr>
    </w:p>
    <w:p w:rsidR="00CE2E66" w:rsidRDefault="00CE2E66" w:rsidP="00CE2E6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Динаміка с</w:t>
      </w:r>
      <w:r w:rsidR="005C3FBB">
        <w:rPr>
          <w:rFonts w:ascii="Times New Roman" w:eastAsia="Times New Roman" w:hAnsi="Times New Roman" w:cs="Times New Roman"/>
          <w:color w:val="000000"/>
          <w:sz w:val="28"/>
          <w:szCs w:val="28"/>
          <w:lang w:eastAsia="ru-RU"/>
        </w:rPr>
        <w:t>піввідношення обсягу ВРП Кіровогра</w:t>
      </w:r>
      <w:r w:rsidR="00E31CAA">
        <w:rPr>
          <w:rFonts w:ascii="Times New Roman" w:eastAsia="Times New Roman" w:hAnsi="Times New Roman" w:cs="Times New Roman"/>
          <w:color w:val="000000"/>
          <w:sz w:val="28"/>
          <w:szCs w:val="28"/>
          <w:lang w:eastAsia="ru-RU"/>
        </w:rPr>
        <w:t>дс</w:t>
      </w:r>
      <w:r>
        <w:rPr>
          <w:rFonts w:ascii="Times New Roman" w:eastAsia="Times New Roman" w:hAnsi="Times New Roman" w:cs="Times New Roman"/>
          <w:color w:val="000000"/>
          <w:sz w:val="28"/>
          <w:szCs w:val="28"/>
          <w:lang w:eastAsia="ru-RU"/>
        </w:rPr>
        <w:t>ької області у розрахунку на одну особу до обсягу ВВП на одну особу в середньому по державі протягом 2006-2010 років</w:t>
      </w:r>
    </w:p>
    <w:tbl>
      <w:tblPr>
        <w:tblpPr w:leftFromText="180" w:rightFromText="180" w:vertAnchor="text" w:horzAnchor="margin" w:tblpXSpec="center" w:tblpY="101"/>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145"/>
        <w:gridCol w:w="1276"/>
        <w:gridCol w:w="1309"/>
        <w:gridCol w:w="1300"/>
        <w:gridCol w:w="1300"/>
        <w:gridCol w:w="1301"/>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145"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486"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145"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276"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2006</w:t>
            </w:r>
          </w:p>
        </w:tc>
        <w:tc>
          <w:tcPr>
            <w:tcW w:w="1309"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2007</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1"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0</w:t>
            </w:r>
          </w:p>
        </w:tc>
      </w:tr>
      <w:tr w:rsidR="00CE2E66" w:rsidRPr="00952091" w:rsidTr="00CE2E66">
        <w:trPr>
          <w:trHeight w:val="915"/>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145" w:type="dxa"/>
            <w:vAlign w:val="center"/>
          </w:tcPr>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Обсяг ВРП регіону, в розрахунку на одну особу,  грн.</w:t>
            </w:r>
          </w:p>
        </w:tc>
        <w:tc>
          <w:tcPr>
            <w:tcW w:w="1276" w:type="dxa"/>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7023</w:t>
            </w:r>
          </w:p>
        </w:tc>
        <w:tc>
          <w:tcPr>
            <w:tcW w:w="1309"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9100</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11932</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11780</w:t>
            </w:r>
          </w:p>
        </w:tc>
        <w:tc>
          <w:tcPr>
            <w:tcW w:w="1301"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13602</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Обсяг ВВП держави, в розрахунку на одну особу,  грн.</w:t>
            </w:r>
          </w:p>
        </w:tc>
        <w:tc>
          <w:tcPr>
            <w:tcW w:w="1276" w:type="dxa"/>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11630</w:t>
            </w:r>
          </w:p>
        </w:tc>
        <w:tc>
          <w:tcPr>
            <w:tcW w:w="1309"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15496</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20495</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19832</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23600</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Співвідношення обсягу ВРП регіону, в розрахунку на одну особу до обсягу ВВП держави, в розрахунку на одну особу, %</w:t>
            </w:r>
          </w:p>
        </w:tc>
        <w:tc>
          <w:tcPr>
            <w:tcW w:w="1276" w:type="dxa"/>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60.4</w:t>
            </w:r>
          </w:p>
        </w:tc>
        <w:tc>
          <w:tcPr>
            <w:tcW w:w="1309"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58.7</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58.2</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59,4</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57.6</w:t>
            </w:r>
          </w:p>
        </w:tc>
      </w:tr>
      <w:tr w:rsidR="00CE2E66" w:rsidRPr="00952091" w:rsidTr="00CE2E66">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45"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 xml:space="preserve">Абсолютні відхилення, </w:t>
            </w:r>
            <w:r>
              <w:rPr>
                <w:rFonts w:ascii="Times New Roman" w:hAnsi="Times New Roman" w:cs="Times New Roman"/>
                <w:sz w:val="28"/>
                <w:szCs w:val="28"/>
              </w:rPr>
              <w:t>%-х пунктів</w:t>
            </w:r>
          </w:p>
        </w:tc>
        <w:tc>
          <w:tcPr>
            <w:tcW w:w="1276" w:type="dxa"/>
            <w:vAlign w:val="center"/>
          </w:tcPr>
          <w:p w:rsidR="00CE2E66" w:rsidRPr="008271FD" w:rsidRDefault="00CE2E66" w:rsidP="00CE2E66">
            <w:pPr>
              <w:spacing w:line="360" w:lineRule="auto"/>
              <w:jc w:val="center"/>
              <w:rPr>
                <w:rFonts w:ascii="Times New Roman" w:hAnsi="Times New Roman" w:cs="Times New Roman"/>
                <w:sz w:val="28"/>
                <w:szCs w:val="28"/>
              </w:rPr>
            </w:pPr>
          </w:p>
        </w:tc>
        <w:tc>
          <w:tcPr>
            <w:tcW w:w="1309"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bl>
    <w:p w:rsidR="00CE2E66" w:rsidRPr="00DC167A" w:rsidRDefault="00CE2E66" w:rsidP="00CE2E66">
      <w:pPr>
        <w:spacing w:after="0" w:line="360" w:lineRule="auto"/>
        <w:jc w:val="center"/>
        <w:rPr>
          <w:rFonts w:ascii="Times New Roman" w:eastAsia="Times New Roman" w:hAnsi="Times New Roman" w:cs="Times New Roman"/>
          <w:color w:val="000000"/>
          <w:sz w:val="28"/>
          <w:szCs w:val="28"/>
          <w:lang w:eastAsia="ru-RU"/>
        </w:rPr>
      </w:pPr>
    </w:p>
    <w:p w:rsidR="005C3FBB" w:rsidRDefault="005C3FBB" w:rsidP="00CE2E66">
      <w:pPr>
        <w:spacing w:line="360" w:lineRule="auto"/>
        <w:jc w:val="center"/>
        <w:rPr>
          <w:rFonts w:ascii="Times New Roman" w:hAnsi="Times New Roman" w:cs="Times New Roman"/>
          <w:i/>
          <w:sz w:val="28"/>
          <w:szCs w:val="28"/>
        </w:rPr>
      </w:pPr>
      <w:r w:rsidRPr="005C3FBB">
        <w:rPr>
          <w:noProof/>
          <w:szCs w:val="28"/>
        </w:rPr>
        <w:lastRenderedPageBreak/>
        <w:drawing>
          <wp:inline distT="0" distB="0" distL="0" distR="0">
            <wp:extent cx="5076825" cy="26574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5076825" cy="2657475"/>
                    </a:xfrm>
                    <a:prstGeom prst="rect">
                      <a:avLst/>
                    </a:prstGeom>
                    <a:noFill/>
                    <a:ln w="9525">
                      <a:noFill/>
                      <a:miter lim="800000"/>
                      <a:headEnd/>
                      <a:tailEnd/>
                    </a:ln>
                  </pic:spPr>
                </pic:pic>
              </a:graphicData>
            </a:graphic>
          </wp:inline>
        </w:drawing>
      </w:r>
    </w:p>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i/>
          <w:sz w:val="28"/>
          <w:szCs w:val="28"/>
        </w:rPr>
        <w:t xml:space="preserve">        </w:t>
      </w:r>
      <w:r w:rsidRPr="00900138">
        <w:rPr>
          <w:rFonts w:ascii="Times New Roman" w:hAnsi="Times New Roman" w:cs="Times New Roman"/>
          <w:i/>
          <w:sz w:val="28"/>
          <w:szCs w:val="28"/>
        </w:rPr>
        <w:t>Рис.9.</w:t>
      </w:r>
      <w:r>
        <w:rPr>
          <w:rFonts w:ascii="Times New Roman" w:hAnsi="Times New Roman" w:cs="Times New Roman"/>
          <w:sz w:val="28"/>
          <w:szCs w:val="28"/>
        </w:rPr>
        <w:t xml:space="preserve"> Динаміка співвідношення обсягу ВРП у розрахунку на одну особу до об</w:t>
      </w:r>
      <w:r>
        <w:rPr>
          <w:rFonts w:ascii="Times New Roman" w:hAnsi="Times New Roman" w:cs="Times New Roman"/>
          <w:sz w:val="28"/>
          <w:szCs w:val="28"/>
        </w:rPr>
        <w:softHyphen/>
      </w:r>
      <w:r>
        <w:rPr>
          <w:rFonts w:ascii="Times New Roman" w:hAnsi="Times New Roman" w:cs="Times New Roman"/>
          <w:sz w:val="28"/>
          <w:szCs w:val="28"/>
        </w:rPr>
        <w:softHyphen/>
        <w:t>сягу ВВП на одну особу</w:t>
      </w:r>
    </w:p>
    <w:p w:rsidR="00CE2E66" w:rsidRDefault="00CE2E66" w:rsidP="00CE2E66">
      <w:pPr>
        <w:spacing w:line="360" w:lineRule="auto"/>
        <w:jc w:val="center"/>
        <w:rPr>
          <w:rFonts w:ascii="Times New Roman" w:eastAsia="Times New Roman" w:hAnsi="Times New Roman" w:cs="Times New Roman"/>
          <w:color w:val="000000"/>
          <w:sz w:val="28"/>
          <w:szCs w:val="28"/>
        </w:rPr>
      </w:pPr>
    </w:p>
    <w:p w:rsidR="00CE2E66" w:rsidRDefault="00CE2E66" w:rsidP="00CE2E66">
      <w:pPr>
        <w:spacing w:line="360" w:lineRule="auto"/>
        <w:rPr>
          <w:rFonts w:ascii="Times New Roman" w:hAnsi="Times New Roman" w:cs="Times New Roman"/>
          <w:sz w:val="28"/>
          <w:szCs w:val="28"/>
        </w:rPr>
      </w:pPr>
      <w:r w:rsidRPr="00204204">
        <w:rPr>
          <w:rFonts w:ascii="Times New Roman" w:eastAsia="Times New Roman" w:hAnsi="Times New Roman" w:cs="Times New Roman"/>
          <w:i/>
          <w:color w:val="000000"/>
          <w:sz w:val="28"/>
          <w:szCs w:val="28"/>
        </w:rPr>
        <w:t>Висновок:</w:t>
      </w:r>
      <w:r w:rsidRPr="00204204">
        <w:rPr>
          <w:rFonts w:ascii="Times New Roman" w:hAnsi="Times New Roman" w:cs="Times New Roman"/>
          <w:sz w:val="28"/>
          <w:szCs w:val="28"/>
        </w:rPr>
        <w:t xml:space="preserve"> </w:t>
      </w:r>
      <w:r>
        <w:rPr>
          <w:rFonts w:ascii="Times New Roman" w:hAnsi="Times New Roman" w:cs="Times New Roman"/>
          <w:sz w:val="28"/>
          <w:szCs w:val="28"/>
        </w:rPr>
        <w:t>Здійснивши аналіз співвідношення обсягу ВРП регіону, в розрахунку на одну особу до обсягу ВВП держави, в розрахунку на одну особу протягом 2006-2010рр.</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60.4%  в 2006 р. скоротився до 57.6%  в 2010 р., тобто на 2.8%.</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2009р.. Даний показник зріс з  58.2% у 2008р.  до 59.4% у 2009р., тобто на 1.2%.</w:t>
      </w:r>
    </w:p>
    <w:p w:rsidR="00CE2E66" w:rsidRPr="002C46CE" w:rsidRDefault="00CE2E66" w:rsidP="00CE2E66">
      <w:pPr>
        <w:spacing w:line="360" w:lineRule="auto"/>
        <w:rPr>
          <w:rFonts w:ascii="Times New Roman" w:hAnsi="Times New Roman" w:cs="Times New Roman"/>
          <w:sz w:val="32"/>
          <w:szCs w:val="32"/>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в 2010р.. Даний показник скоротився з 59.4% у 2009р. до 57.6% у 2010р., тобто на 1.8%.</w:t>
      </w:r>
    </w:p>
    <w:p w:rsidR="00CE2E66" w:rsidRPr="00204204" w:rsidRDefault="00CE2E66" w:rsidP="00CE2E66">
      <w:pPr>
        <w:spacing w:line="360" w:lineRule="auto"/>
        <w:rPr>
          <w:rFonts w:ascii="Times New Roman" w:eastAsia="Times New Roman" w:hAnsi="Times New Roman" w:cs="Times New Roman"/>
          <w:i/>
          <w:color w:val="000000"/>
          <w:sz w:val="28"/>
          <w:szCs w:val="28"/>
        </w:rPr>
      </w:pPr>
    </w:p>
    <w:p w:rsidR="00CE2E66" w:rsidRDefault="00CE2E66" w:rsidP="00CE2E66">
      <w:pPr>
        <w:spacing w:line="360" w:lineRule="auto"/>
        <w:jc w:val="center"/>
        <w:rPr>
          <w:rFonts w:ascii="Times New Roman" w:eastAsia="Times New Roman" w:hAnsi="Times New Roman" w:cs="Times New Roman"/>
          <w:color w:val="000000"/>
          <w:sz w:val="28"/>
          <w:szCs w:val="28"/>
        </w:rPr>
      </w:pPr>
    </w:p>
    <w:p w:rsidR="00CE2E66" w:rsidRDefault="00CE2E66" w:rsidP="00CE2E66">
      <w:pPr>
        <w:spacing w:line="360" w:lineRule="auto"/>
        <w:jc w:val="center"/>
        <w:rPr>
          <w:rFonts w:ascii="Times New Roman" w:eastAsia="Times New Roman" w:hAnsi="Times New Roman" w:cs="Times New Roman"/>
          <w:color w:val="000000"/>
          <w:sz w:val="28"/>
          <w:szCs w:val="28"/>
        </w:rPr>
      </w:pPr>
    </w:p>
    <w:p w:rsidR="00CE2E66" w:rsidRDefault="00CE2E66" w:rsidP="00CE2E66">
      <w:pPr>
        <w:spacing w:line="360" w:lineRule="auto"/>
        <w:rPr>
          <w:rFonts w:ascii="Times New Roman" w:eastAsia="Times New Roman" w:hAnsi="Times New Roman" w:cs="Times New Roman"/>
          <w:color w:val="000000"/>
          <w:sz w:val="28"/>
          <w:szCs w:val="28"/>
        </w:rPr>
      </w:pPr>
    </w:p>
    <w:p w:rsidR="00CE2E66" w:rsidRPr="002E62CF" w:rsidRDefault="00CE2E66" w:rsidP="00CE2E66">
      <w:pPr>
        <w:spacing w:line="360" w:lineRule="auto"/>
        <w:jc w:val="center"/>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Динаміка співвідношення рівня безробіття в </w:t>
      </w:r>
      <w:r w:rsidR="00E31CAA">
        <w:rPr>
          <w:rFonts w:ascii="Times New Roman" w:eastAsia="Times New Roman" w:hAnsi="Times New Roman" w:cs="Times New Roman"/>
          <w:color w:val="000000"/>
          <w:sz w:val="28"/>
          <w:szCs w:val="28"/>
        </w:rPr>
        <w:t xml:space="preserve">Кіровоградській </w:t>
      </w:r>
      <w:r>
        <w:rPr>
          <w:rFonts w:ascii="Times New Roman" w:eastAsia="Times New Roman" w:hAnsi="Times New Roman" w:cs="Times New Roman"/>
          <w:color w:val="000000"/>
          <w:sz w:val="28"/>
          <w:szCs w:val="28"/>
        </w:rPr>
        <w:t>області  до се</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t>реднього показника по державі протягом 2008-2012 років</w:t>
      </w:r>
    </w:p>
    <w:tbl>
      <w:tblPr>
        <w:tblpPr w:leftFromText="180" w:rightFromText="180" w:vertAnchor="text" w:horzAnchor="margin" w:tblpXSpec="center" w:tblpY="11"/>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145"/>
        <w:gridCol w:w="1276"/>
        <w:gridCol w:w="1309"/>
        <w:gridCol w:w="1300"/>
        <w:gridCol w:w="1300"/>
        <w:gridCol w:w="1301"/>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145"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486"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rPr>
          <w:trHeight w:val="714"/>
        </w:trPr>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145"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276"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309"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2010</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2011</w:t>
            </w:r>
          </w:p>
        </w:tc>
        <w:tc>
          <w:tcPr>
            <w:tcW w:w="1301"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2</w:t>
            </w:r>
          </w:p>
        </w:tc>
      </w:tr>
      <w:tr w:rsidR="00CE2E66" w:rsidRPr="00952091" w:rsidTr="00CE2E66">
        <w:trPr>
          <w:trHeight w:val="1166"/>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145" w:type="dxa"/>
            <w:vAlign w:val="center"/>
          </w:tcPr>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Рівень безробіття в регіоні, %</w:t>
            </w:r>
          </w:p>
        </w:tc>
        <w:tc>
          <w:tcPr>
            <w:tcW w:w="1276" w:type="dxa"/>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1309"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1301"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8.6</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Рівень безробіття в державі, %</w:t>
            </w:r>
          </w:p>
        </w:tc>
        <w:tc>
          <w:tcPr>
            <w:tcW w:w="1276" w:type="dxa"/>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309"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Співвідношення рівня безробіття в регіоні до се</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t>реднього показника по державі, %</w:t>
            </w:r>
          </w:p>
        </w:tc>
        <w:tc>
          <w:tcPr>
            <w:tcW w:w="1276" w:type="dxa"/>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125.0</w:t>
            </w:r>
          </w:p>
        </w:tc>
        <w:tc>
          <w:tcPr>
            <w:tcW w:w="1309"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108.0</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106.2</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111.4</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114.7</w:t>
            </w:r>
          </w:p>
        </w:tc>
      </w:tr>
      <w:tr w:rsidR="00CE2E66" w:rsidRPr="00952091" w:rsidTr="00CE2E66">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45"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 xml:space="preserve">Абсолютні відхилення, </w:t>
            </w:r>
            <w:r>
              <w:rPr>
                <w:rFonts w:ascii="Times New Roman" w:hAnsi="Times New Roman" w:cs="Times New Roman"/>
                <w:sz w:val="28"/>
                <w:szCs w:val="28"/>
              </w:rPr>
              <w:t>%-х пунктів</w:t>
            </w:r>
          </w:p>
        </w:tc>
        <w:tc>
          <w:tcPr>
            <w:tcW w:w="1276" w:type="dxa"/>
            <w:vAlign w:val="center"/>
          </w:tcPr>
          <w:p w:rsidR="00CE2E66" w:rsidRPr="008271FD" w:rsidRDefault="00CE2E66" w:rsidP="00CE2E66">
            <w:pPr>
              <w:spacing w:line="360" w:lineRule="auto"/>
              <w:jc w:val="center"/>
              <w:rPr>
                <w:rFonts w:ascii="Times New Roman" w:hAnsi="Times New Roman" w:cs="Times New Roman"/>
                <w:sz w:val="28"/>
                <w:szCs w:val="28"/>
              </w:rPr>
            </w:pPr>
          </w:p>
        </w:tc>
        <w:tc>
          <w:tcPr>
            <w:tcW w:w="1309"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18.8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10.3</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r>
    </w:tbl>
    <w:p w:rsidR="00CE2E66" w:rsidRPr="002E62CF" w:rsidRDefault="00CE2E66" w:rsidP="00CE2E66">
      <w:pPr>
        <w:spacing w:after="0" w:line="240" w:lineRule="auto"/>
        <w:jc w:val="center"/>
        <w:rPr>
          <w:rFonts w:ascii="Calibri" w:eastAsia="Times New Roman" w:hAnsi="Calibri" w:cs="Calibri"/>
          <w:color w:val="000000"/>
          <w:lang w:eastAsia="ru-RU"/>
        </w:rPr>
      </w:pPr>
    </w:p>
    <w:p w:rsidR="00CE2E66" w:rsidRDefault="00583833" w:rsidP="00CE2E66">
      <w:pPr>
        <w:spacing w:line="360" w:lineRule="auto"/>
        <w:jc w:val="center"/>
        <w:rPr>
          <w:rFonts w:ascii="Times New Roman" w:hAnsi="Times New Roman" w:cs="Times New Roman"/>
          <w:sz w:val="28"/>
          <w:szCs w:val="28"/>
        </w:rPr>
      </w:pPr>
      <w:r w:rsidRPr="00583833">
        <w:rPr>
          <w:noProof/>
          <w:szCs w:val="28"/>
        </w:rPr>
        <w:drawing>
          <wp:inline distT="0" distB="0" distL="0" distR="0">
            <wp:extent cx="5076825" cy="26574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a:stretch>
                      <a:fillRect/>
                    </a:stretch>
                  </pic:blipFill>
                  <pic:spPr bwMode="auto">
                    <a:xfrm>
                      <a:off x="0" y="0"/>
                      <a:ext cx="5076825" cy="2657475"/>
                    </a:xfrm>
                    <a:prstGeom prst="rect">
                      <a:avLst/>
                    </a:prstGeom>
                    <a:noFill/>
                    <a:ln w="9525">
                      <a:noFill/>
                      <a:miter lim="800000"/>
                      <a:headEnd/>
                      <a:tailEnd/>
                    </a:ln>
                  </pic:spPr>
                </pic:pic>
              </a:graphicData>
            </a:graphic>
          </wp:inline>
        </w:drawing>
      </w:r>
    </w:p>
    <w:p w:rsidR="00CE2E66" w:rsidRDefault="00CE2E66" w:rsidP="00CE2E66">
      <w:pPr>
        <w:spacing w:line="360" w:lineRule="auto"/>
        <w:jc w:val="center"/>
        <w:rPr>
          <w:rFonts w:ascii="Times New Roman" w:eastAsia="Times New Roman" w:hAnsi="Times New Roman" w:cs="Times New Roman"/>
          <w:color w:val="000000"/>
          <w:sz w:val="28"/>
          <w:szCs w:val="28"/>
        </w:rPr>
      </w:pPr>
      <w:r w:rsidRPr="002F46BF">
        <w:rPr>
          <w:rFonts w:ascii="Times New Roman" w:hAnsi="Times New Roman" w:cs="Times New Roman"/>
          <w:i/>
          <w:sz w:val="28"/>
          <w:szCs w:val="28"/>
        </w:rPr>
        <w:t>Рис.10.</w:t>
      </w:r>
      <w:r w:rsidRPr="002E62CF">
        <w:rPr>
          <w:rFonts w:ascii="Times New Roman" w:eastAsia="Times New Roman" w:hAnsi="Times New Roman" w:cs="Times New Roman"/>
          <w:color w:val="000000"/>
          <w:sz w:val="28"/>
          <w:szCs w:val="28"/>
        </w:rPr>
        <w:t xml:space="preserve"> </w:t>
      </w:r>
      <w:r w:rsidR="00583833">
        <w:rPr>
          <w:rFonts w:ascii="Times New Roman" w:eastAsia="Times New Roman" w:hAnsi="Times New Roman" w:cs="Times New Roman"/>
          <w:color w:val="000000"/>
          <w:sz w:val="28"/>
          <w:szCs w:val="28"/>
        </w:rPr>
        <w:t xml:space="preserve"> Динамі</w:t>
      </w:r>
      <w:r>
        <w:rPr>
          <w:rFonts w:ascii="Times New Roman" w:eastAsia="Times New Roman" w:hAnsi="Times New Roman" w:cs="Times New Roman"/>
          <w:color w:val="000000"/>
          <w:sz w:val="28"/>
          <w:szCs w:val="28"/>
        </w:rPr>
        <w:t>ка співвідношення рівня безробіття в регіоні до се</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t xml:space="preserve">реднього показника по державі </w:t>
      </w:r>
    </w:p>
    <w:p w:rsidR="00CE2E66" w:rsidRDefault="00CE2E66" w:rsidP="00CE2E66">
      <w:pPr>
        <w:spacing w:line="360" w:lineRule="auto"/>
        <w:rPr>
          <w:rFonts w:ascii="Times New Roman" w:hAnsi="Times New Roman" w:cs="Times New Roman"/>
          <w:sz w:val="28"/>
          <w:szCs w:val="28"/>
        </w:rPr>
      </w:pPr>
      <w:r w:rsidRPr="00204204">
        <w:rPr>
          <w:rFonts w:ascii="Times New Roman" w:eastAsia="Times New Roman" w:hAnsi="Times New Roman" w:cs="Times New Roman"/>
          <w:i/>
          <w:color w:val="000000"/>
          <w:sz w:val="28"/>
          <w:szCs w:val="28"/>
        </w:rPr>
        <w:lastRenderedPageBreak/>
        <w:t>Висновок:</w:t>
      </w:r>
      <w:r w:rsidRPr="00204204">
        <w:rPr>
          <w:rFonts w:ascii="Times New Roman" w:hAnsi="Times New Roman" w:cs="Times New Roman"/>
          <w:sz w:val="28"/>
          <w:szCs w:val="28"/>
        </w:rPr>
        <w:t xml:space="preserve"> </w:t>
      </w:r>
      <w:r>
        <w:rPr>
          <w:rFonts w:ascii="Times New Roman" w:hAnsi="Times New Roman" w:cs="Times New Roman"/>
          <w:sz w:val="28"/>
          <w:szCs w:val="28"/>
        </w:rPr>
        <w:t xml:space="preserve">Здійснивши аналіз </w:t>
      </w:r>
      <w:r>
        <w:rPr>
          <w:rFonts w:ascii="Times New Roman" w:eastAsia="Times New Roman" w:hAnsi="Times New Roman" w:cs="Times New Roman"/>
          <w:color w:val="000000"/>
          <w:sz w:val="28"/>
          <w:szCs w:val="28"/>
        </w:rPr>
        <w:t>співвідношення рівня безробіття в регіоні до се</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t>реднього показника по державі</w:t>
      </w:r>
      <w:r>
        <w:rPr>
          <w:rFonts w:ascii="Times New Roman" w:hAnsi="Times New Roman" w:cs="Times New Roman"/>
          <w:sz w:val="28"/>
          <w:szCs w:val="28"/>
        </w:rPr>
        <w:t xml:space="preserve"> протягом 2008-2012рр.</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125%  в 2008 р. скоротився до 114.7%  в 2012 р., тобто на 10.3%.</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2011р.. Даний показник зріс з  106.2%  у 2010р.  до 111.4% у 2011р., тобто на 5.2%.</w:t>
      </w:r>
    </w:p>
    <w:p w:rsidR="00CE2E66" w:rsidRPr="002C46CE" w:rsidRDefault="00CE2E66" w:rsidP="00CE2E66">
      <w:pPr>
        <w:spacing w:line="360" w:lineRule="auto"/>
        <w:rPr>
          <w:rFonts w:ascii="Times New Roman" w:hAnsi="Times New Roman" w:cs="Times New Roman"/>
          <w:sz w:val="32"/>
          <w:szCs w:val="32"/>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в 2009р.. Даний показник скоротився з 125% у 2008р. до 108%  у 2009р., тобто на 17%.</w:t>
      </w:r>
    </w:p>
    <w:p w:rsidR="00CE2E66" w:rsidRPr="002F46BF" w:rsidRDefault="00CE2E66" w:rsidP="00CE2E66">
      <w:pPr>
        <w:spacing w:line="360" w:lineRule="auto"/>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Динаміка с</w:t>
      </w:r>
      <w:r w:rsidRPr="002F46BF">
        <w:rPr>
          <w:rFonts w:ascii="Times New Roman" w:eastAsia="Times New Roman" w:hAnsi="Times New Roman" w:cs="Times New Roman"/>
          <w:color w:val="000000"/>
          <w:sz w:val="28"/>
          <w:szCs w:val="28"/>
        </w:rPr>
        <w:t xml:space="preserve">піввідношення </w:t>
      </w:r>
      <w:r>
        <w:rPr>
          <w:rFonts w:ascii="Times New Roman" w:eastAsia="Times New Roman" w:hAnsi="Times New Roman" w:cs="Times New Roman"/>
          <w:color w:val="000000"/>
          <w:sz w:val="28"/>
          <w:szCs w:val="28"/>
        </w:rPr>
        <w:t xml:space="preserve">індекса споживчих цін </w:t>
      </w:r>
      <w:r w:rsidRPr="002F46BF">
        <w:rPr>
          <w:rFonts w:ascii="Times New Roman" w:eastAsia="Times New Roman" w:hAnsi="Times New Roman" w:cs="Times New Roman"/>
          <w:color w:val="000000"/>
          <w:sz w:val="28"/>
          <w:szCs w:val="28"/>
        </w:rPr>
        <w:t>в</w:t>
      </w:r>
      <w:r w:rsidR="00E31CAA">
        <w:rPr>
          <w:rFonts w:ascii="Times New Roman" w:eastAsia="Times New Roman" w:hAnsi="Times New Roman" w:cs="Times New Roman"/>
          <w:color w:val="000000"/>
          <w:sz w:val="28"/>
          <w:szCs w:val="28"/>
        </w:rPr>
        <w:t xml:space="preserve"> Кіровоградс</w:t>
      </w:r>
      <w:r w:rsidR="00583833">
        <w:rPr>
          <w:rFonts w:ascii="Times New Roman" w:eastAsia="Times New Roman" w:hAnsi="Times New Roman" w:cs="Times New Roman"/>
          <w:color w:val="000000"/>
          <w:sz w:val="28"/>
          <w:szCs w:val="28"/>
        </w:rPr>
        <w:t>ькій</w:t>
      </w:r>
      <w:r>
        <w:rPr>
          <w:rFonts w:ascii="Times New Roman" w:eastAsia="Times New Roman" w:hAnsi="Times New Roman" w:cs="Times New Roman"/>
          <w:color w:val="000000"/>
          <w:sz w:val="28"/>
          <w:szCs w:val="28"/>
        </w:rPr>
        <w:t xml:space="preserve"> області </w:t>
      </w:r>
      <w:r w:rsidRPr="002F46BF">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z w:val="28"/>
          <w:szCs w:val="28"/>
        </w:rPr>
        <w:t xml:space="preserve"> індекса споживчих цін </w:t>
      </w:r>
      <w:r w:rsidRPr="002F46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державі протягом 2006-2010 років</w:t>
      </w:r>
    </w:p>
    <w:tbl>
      <w:tblPr>
        <w:tblpPr w:leftFromText="180" w:rightFromText="180" w:vertAnchor="text" w:horzAnchor="margin" w:tblpXSpec="center" w:tblpY="11"/>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145"/>
        <w:gridCol w:w="1276"/>
        <w:gridCol w:w="1309"/>
        <w:gridCol w:w="1300"/>
        <w:gridCol w:w="1300"/>
        <w:gridCol w:w="1301"/>
      </w:tblGrid>
      <w:tr w:rsidR="00CE2E66" w:rsidRPr="00514F3F" w:rsidTr="00CE2E66">
        <w:tc>
          <w:tcPr>
            <w:tcW w:w="507" w:type="dxa"/>
            <w:vMerge w:val="restart"/>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 з/п</w:t>
            </w:r>
          </w:p>
        </w:tc>
        <w:tc>
          <w:tcPr>
            <w:tcW w:w="3145" w:type="dxa"/>
            <w:vMerge w:val="restart"/>
          </w:tcPr>
          <w:p w:rsidR="00CE2E66" w:rsidRPr="0094118A" w:rsidRDefault="00CE2E66" w:rsidP="00CE2E66">
            <w:pPr>
              <w:spacing w:line="360" w:lineRule="auto"/>
              <w:jc w:val="center"/>
              <w:rPr>
                <w:rFonts w:ascii="Times New Roman" w:hAnsi="Times New Roman" w:cs="Times New Roman"/>
                <w:sz w:val="28"/>
                <w:szCs w:val="28"/>
              </w:rPr>
            </w:pPr>
          </w:p>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Показники</w:t>
            </w:r>
          </w:p>
        </w:tc>
        <w:tc>
          <w:tcPr>
            <w:tcW w:w="6486" w:type="dxa"/>
            <w:gridSpan w:val="5"/>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Значення</w:t>
            </w:r>
            <w:r w:rsidRPr="00514F3F">
              <w:rPr>
                <w:rFonts w:ascii="Times New Roman" w:hAnsi="Times New Roman" w:cs="Times New Roman"/>
                <w:sz w:val="28"/>
                <w:szCs w:val="28"/>
              </w:rPr>
              <w:t xml:space="preserve"> показників</w:t>
            </w:r>
            <w:r w:rsidRPr="0094118A">
              <w:rPr>
                <w:rFonts w:ascii="Times New Roman" w:hAnsi="Times New Roman" w:cs="Times New Roman"/>
                <w:sz w:val="28"/>
                <w:szCs w:val="28"/>
              </w:rPr>
              <w:t xml:space="preserve"> </w:t>
            </w:r>
          </w:p>
        </w:tc>
      </w:tr>
      <w:tr w:rsidR="00CE2E66" w:rsidRPr="00514F3F" w:rsidTr="00CE2E66">
        <w:trPr>
          <w:trHeight w:val="714"/>
        </w:trPr>
        <w:tc>
          <w:tcPr>
            <w:tcW w:w="507" w:type="dxa"/>
            <w:vMerge/>
          </w:tcPr>
          <w:p w:rsidR="00CE2E66" w:rsidRPr="00514F3F" w:rsidRDefault="00CE2E66" w:rsidP="00CE2E66">
            <w:pPr>
              <w:spacing w:line="360" w:lineRule="auto"/>
              <w:jc w:val="center"/>
              <w:rPr>
                <w:rFonts w:ascii="Times New Roman" w:hAnsi="Times New Roman" w:cs="Times New Roman"/>
                <w:sz w:val="28"/>
                <w:szCs w:val="28"/>
              </w:rPr>
            </w:pPr>
          </w:p>
        </w:tc>
        <w:tc>
          <w:tcPr>
            <w:tcW w:w="3145" w:type="dxa"/>
            <w:vMerge/>
          </w:tcPr>
          <w:p w:rsidR="00CE2E66" w:rsidRPr="00514F3F" w:rsidRDefault="00CE2E66" w:rsidP="00CE2E66">
            <w:pPr>
              <w:spacing w:line="360" w:lineRule="auto"/>
              <w:jc w:val="both"/>
              <w:rPr>
                <w:rFonts w:ascii="Times New Roman" w:hAnsi="Times New Roman" w:cs="Times New Roman"/>
                <w:sz w:val="28"/>
                <w:szCs w:val="28"/>
              </w:rPr>
            </w:pPr>
          </w:p>
        </w:tc>
        <w:tc>
          <w:tcPr>
            <w:tcW w:w="1276" w:type="dxa"/>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2006</w:t>
            </w:r>
          </w:p>
        </w:tc>
        <w:tc>
          <w:tcPr>
            <w:tcW w:w="1309"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2007</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2008</w:t>
            </w:r>
          </w:p>
        </w:tc>
        <w:tc>
          <w:tcPr>
            <w:tcW w:w="1300"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2009</w:t>
            </w:r>
          </w:p>
        </w:tc>
        <w:tc>
          <w:tcPr>
            <w:tcW w:w="1301" w:type="dxa"/>
            <w:shd w:val="clear" w:color="auto" w:fill="auto"/>
          </w:tcPr>
          <w:p w:rsidR="00CE2E66" w:rsidRPr="0094118A" w:rsidRDefault="00CE2E66" w:rsidP="00CE2E66">
            <w:pPr>
              <w:spacing w:line="360" w:lineRule="auto"/>
              <w:jc w:val="center"/>
              <w:rPr>
                <w:rFonts w:ascii="Times New Roman" w:hAnsi="Times New Roman" w:cs="Times New Roman"/>
                <w:sz w:val="28"/>
                <w:szCs w:val="28"/>
              </w:rPr>
            </w:pPr>
            <w:r w:rsidRPr="0094118A">
              <w:rPr>
                <w:rFonts w:ascii="Times New Roman" w:hAnsi="Times New Roman" w:cs="Times New Roman"/>
                <w:sz w:val="28"/>
                <w:szCs w:val="28"/>
              </w:rPr>
              <w:t>201</w:t>
            </w:r>
            <w:r>
              <w:rPr>
                <w:rFonts w:ascii="Times New Roman" w:hAnsi="Times New Roman" w:cs="Times New Roman"/>
                <w:sz w:val="28"/>
                <w:szCs w:val="28"/>
              </w:rPr>
              <w:t>0</w:t>
            </w:r>
          </w:p>
        </w:tc>
      </w:tr>
      <w:tr w:rsidR="00CE2E66" w:rsidRPr="00952091" w:rsidTr="00CE2E66">
        <w:trPr>
          <w:trHeight w:val="1166"/>
        </w:trPr>
        <w:tc>
          <w:tcPr>
            <w:tcW w:w="507" w:type="dxa"/>
          </w:tcPr>
          <w:p w:rsidR="00CE2E66" w:rsidRPr="00514F3F" w:rsidRDefault="00CE2E66" w:rsidP="00CE2E66">
            <w:pPr>
              <w:spacing w:line="360" w:lineRule="auto"/>
              <w:jc w:val="center"/>
              <w:rPr>
                <w:rFonts w:ascii="Times New Roman" w:hAnsi="Times New Roman" w:cs="Times New Roman"/>
                <w:sz w:val="28"/>
                <w:szCs w:val="28"/>
              </w:rPr>
            </w:pPr>
            <w:r w:rsidRPr="00514F3F">
              <w:rPr>
                <w:rFonts w:ascii="Times New Roman" w:hAnsi="Times New Roman" w:cs="Times New Roman"/>
                <w:sz w:val="28"/>
                <w:szCs w:val="28"/>
              </w:rPr>
              <w:t>1</w:t>
            </w:r>
            <w:r>
              <w:rPr>
                <w:rFonts w:ascii="Times New Roman" w:hAnsi="Times New Roman" w:cs="Times New Roman"/>
                <w:sz w:val="28"/>
                <w:szCs w:val="28"/>
              </w:rPr>
              <w:t>.</w:t>
            </w:r>
          </w:p>
        </w:tc>
        <w:tc>
          <w:tcPr>
            <w:tcW w:w="3145" w:type="dxa"/>
            <w:vAlign w:val="center"/>
          </w:tcPr>
          <w:p w:rsidR="00CE2E66" w:rsidRPr="000951AC"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Індекс споживчих цін в регіоні, %</w:t>
            </w:r>
          </w:p>
        </w:tc>
        <w:tc>
          <w:tcPr>
            <w:tcW w:w="1276" w:type="dxa"/>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110.8</w:t>
            </w:r>
          </w:p>
        </w:tc>
        <w:tc>
          <w:tcPr>
            <w:tcW w:w="1309"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117.9</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122.7</w:t>
            </w:r>
          </w:p>
        </w:tc>
        <w:tc>
          <w:tcPr>
            <w:tcW w:w="1300"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113.0</w:t>
            </w:r>
          </w:p>
        </w:tc>
        <w:tc>
          <w:tcPr>
            <w:tcW w:w="1301" w:type="dxa"/>
            <w:shd w:val="clear" w:color="auto" w:fill="auto"/>
            <w:vAlign w:val="center"/>
          </w:tcPr>
          <w:p w:rsidR="00CE2E66" w:rsidRPr="00E538E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109.6</w:t>
            </w:r>
          </w:p>
        </w:tc>
      </w:tr>
      <w:tr w:rsidR="00CE2E66" w:rsidRPr="00952091" w:rsidTr="00CE2E66">
        <w:trPr>
          <w:trHeight w:val="705"/>
        </w:trPr>
        <w:tc>
          <w:tcPr>
            <w:tcW w:w="507" w:type="dxa"/>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hAnsi="Times New Roman" w:cs="Times New Roman"/>
                <w:sz w:val="28"/>
                <w:szCs w:val="28"/>
              </w:rPr>
              <w:t>Індекс споживчих цін в державі, %</w:t>
            </w:r>
          </w:p>
        </w:tc>
        <w:tc>
          <w:tcPr>
            <w:tcW w:w="1276" w:type="dxa"/>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111.6</w:t>
            </w:r>
          </w:p>
        </w:tc>
        <w:tc>
          <w:tcPr>
            <w:tcW w:w="1309"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116.6</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122.3</w:t>
            </w:r>
          </w:p>
        </w:tc>
        <w:tc>
          <w:tcPr>
            <w:tcW w:w="1300"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112.3</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109.1</w:t>
            </w:r>
          </w:p>
        </w:tc>
      </w:tr>
      <w:tr w:rsidR="00CE2E66" w:rsidRPr="00952091" w:rsidTr="00CE2E66">
        <w:trPr>
          <w:trHeight w:val="390"/>
        </w:trPr>
        <w:tc>
          <w:tcPr>
            <w:tcW w:w="507" w:type="dxa"/>
          </w:tcPr>
          <w:p w:rsidR="00CE2E66"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45" w:type="dxa"/>
            <w:vAlign w:val="center"/>
          </w:tcPr>
          <w:p w:rsidR="00CE2E66" w:rsidRDefault="00CE2E66" w:rsidP="00CE2E66">
            <w:pPr>
              <w:spacing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Співвідношення індекса споживчих цін в регіоні до індекса споживчих цін  в державі, %</w:t>
            </w:r>
          </w:p>
        </w:tc>
        <w:tc>
          <w:tcPr>
            <w:tcW w:w="1276" w:type="dxa"/>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99.3</w:t>
            </w:r>
          </w:p>
        </w:tc>
        <w:tc>
          <w:tcPr>
            <w:tcW w:w="1309"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101.1</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100.3</w:t>
            </w:r>
          </w:p>
        </w:tc>
        <w:tc>
          <w:tcPr>
            <w:tcW w:w="1300" w:type="dxa"/>
            <w:shd w:val="clear" w:color="auto" w:fill="auto"/>
            <w:vAlign w:val="center"/>
          </w:tcPr>
          <w:p w:rsidR="00CE2E66" w:rsidRPr="00514F3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100.6</w:t>
            </w:r>
          </w:p>
        </w:tc>
        <w:tc>
          <w:tcPr>
            <w:tcW w:w="1301" w:type="dxa"/>
            <w:shd w:val="clear" w:color="auto" w:fill="auto"/>
            <w:vAlign w:val="center"/>
          </w:tcPr>
          <w:p w:rsidR="00CE2E66" w:rsidRPr="00AE693A"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100.5</w:t>
            </w:r>
          </w:p>
        </w:tc>
      </w:tr>
      <w:tr w:rsidR="00CE2E66" w:rsidRPr="00952091" w:rsidTr="00CE2E66">
        <w:tc>
          <w:tcPr>
            <w:tcW w:w="507" w:type="dxa"/>
          </w:tcPr>
          <w:p w:rsidR="00CE2E66" w:rsidRPr="000951AC"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145" w:type="dxa"/>
            <w:vAlign w:val="center"/>
          </w:tcPr>
          <w:p w:rsidR="00CE2E66" w:rsidRPr="0094118A" w:rsidRDefault="00CE2E66" w:rsidP="00CE2E66">
            <w:pPr>
              <w:spacing w:line="240" w:lineRule="auto"/>
              <w:rPr>
                <w:rFonts w:ascii="Times New Roman" w:hAnsi="Times New Roman" w:cs="Times New Roman"/>
                <w:sz w:val="28"/>
                <w:szCs w:val="28"/>
              </w:rPr>
            </w:pPr>
            <w:r w:rsidRPr="0094118A">
              <w:rPr>
                <w:rFonts w:ascii="Times New Roman" w:hAnsi="Times New Roman" w:cs="Times New Roman"/>
                <w:sz w:val="28"/>
                <w:szCs w:val="28"/>
              </w:rPr>
              <w:t xml:space="preserve">Абсолютні відхилення, </w:t>
            </w:r>
            <w:r>
              <w:rPr>
                <w:rFonts w:ascii="Times New Roman" w:hAnsi="Times New Roman" w:cs="Times New Roman"/>
                <w:sz w:val="28"/>
                <w:szCs w:val="28"/>
              </w:rPr>
              <w:t>%-х пунктів</w:t>
            </w:r>
          </w:p>
        </w:tc>
        <w:tc>
          <w:tcPr>
            <w:tcW w:w="1276" w:type="dxa"/>
            <w:vAlign w:val="center"/>
          </w:tcPr>
          <w:p w:rsidR="00CE2E66" w:rsidRPr="008271FD" w:rsidRDefault="00CE2E66" w:rsidP="00CE2E66">
            <w:pPr>
              <w:spacing w:line="360" w:lineRule="auto"/>
              <w:jc w:val="center"/>
              <w:rPr>
                <w:rFonts w:ascii="Times New Roman" w:hAnsi="Times New Roman" w:cs="Times New Roman"/>
                <w:sz w:val="28"/>
                <w:szCs w:val="28"/>
              </w:rPr>
            </w:pPr>
          </w:p>
        </w:tc>
        <w:tc>
          <w:tcPr>
            <w:tcW w:w="1309"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0"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c>
          <w:tcPr>
            <w:tcW w:w="1301" w:type="dxa"/>
            <w:shd w:val="clear" w:color="auto" w:fill="auto"/>
            <w:vAlign w:val="center"/>
          </w:tcPr>
          <w:p w:rsidR="00CE2E66" w:rsidRPr="0094118A" w:rsidRDefault="00CE2E66" w:rsidP="00CE2E66">
            <w:pPr>
              <w:spacing w:line="360" w:lineRule="auto"/>
              <w:jc w:val="center"/>
              <w:rPr>
                <w:rFonts w:ascii="Times New Roman" w:hAnsi="Times New Roman" w:cs="Times New Roman"/>
                <w:sz w:val="28"/>
                <w:szCs w:val="28"/>
              </w:rPr>
            </w:pP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1"/>
              </w:numPr>
              <w:tabs>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базисні</w:t>
            </w:r>
          </w:p>
        </w:tc>
        <w:tc>
          <w:tcPr>
            <w:tcW w:w="1276" w:type="dxa"/>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EB7397"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CE2E66" w:rsidRPr="00952091" w:rsidTr="00CE2E66">
        <w:tc>
          <w:tcPr>
            <w:tcW w:w="507" w:type="dxa"/>
          </w:tcPr>
          <w:p w:rsidR="00CE2E66" w:rsidRPr="0094118A" w:rsidRDefault="00CE2E66" w:rsidP="00CE2E66">
            <w:pPr>
              <w:spacing w:line="360" w:lineRule="auto"/>
              <w:jc w:val="center"/>
              <w:rPr>
                <w:rFonts w:ascii="Times New Roman" w:hAnsi="Times New Roman" w:cs="Times New Roman"/>
                <w:sz w:val="28"/>
                <w:szCs w:val="28"/>
              </w:rPr>
            </w:pPr>
          </w:p>
        </w:tc>
        <w:tc>
          <w:tcPr>
            <w:tcW w:w="3145" w:type="dxa"/>
          </w:tcPr>
          <w:p w:rsidR="00CE2E66" w:rsidRPr="0094118A" w:rsidRDefault="00CE2E66" w:rsidP="00CE2E66">
            <w:pPr>
              <w:numPr>
                <w:ilvl w:val="0"/>
                <w:numId w:val="2"/>
              </w:numPr>
              <w:tabs>
                <w:tab w:val="num" w:pos="344"/>
                <w:tab w:val="num" w:pos="1080"/>
              </w:tabs>
              <w:spacing w:after="0" w:line="240" w:lineRule="auto"/>
              <w:ind w:left="510"/>
              <w:jc w:val="both"/>
              <w:rPr>
                <w:rFonts w:ascii="Times New Roman" w:hAnsi="Times New Roman" w:cs="Times New Roman"/>
                <w:sz w:val="28"/>
                <w:szCs w:val="28"/>
              </w:rPr>
            </w:pPr>
            <w:r w:rsidRPr="0094118A">
              <w:rPr>
                <w:rFonts w:ascii="Times New Roman" w:hAnsi="Times New Roman" w:cs="Times New Roman"/>
                <w:sz w:val="28"/>
                <w:szCs w:val="28"/>
              </w:rPr>
              <w:t>ланцюгові</w:t>
            </w:r>
          </w:p>
        </w:tc>
        <w:tc>
          <w:tcPr>
            <w:tcW w:w="1276" w:type="dxa"/>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309"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0.8</w:t>
            </w:r>
          </w:p>
        </w:tc>
        <w:tc>
          <w:tcPr>
            <w:tcW w:w="1300"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1301" w:type="dxa"/>
            <w:shd w:val="clear" w:color="auto" w:fill="auto"/>
            <w:vAlign w:val="center"/>
          </w:tcPr>
          <w:p w:rsidR="00CE2E66" w:rsidRPr="00640EAF" w:rsidRDefault="00CE2E66" w:rsidP="00CE2E66">
            <w:pPr>
              <w:spacing w:line="360" w:lineRule="auto"/>
              <w:jc w:val="center"/>
              <w:rPr>
                <w:rFonts w:ascii="Times New Roman" w:hAnsi="Times New Roman" w:cs="Times New Roman"/>
                <w:sz w:val="28"/>
                <w:szCs w:val="28"/>
              </w:rPr>
            </w:pPr>
            <w:r>
              <w:rPr>
                <w:rFonts w:ascii="Times New Roman" w:hAnsi="Times New Roman" w:cs="Times New Roman"/>
                <w:sz w:val="28"/>
                <w:szCs w:val="28"/>
              </w:rPr>
              <w:t>0.1</w:t>
            </w:r>
          </w:p>
        </w:tc>
      </w:tr>
    </w:tbl>
    <w:p w:rsidR="00CE2E66" w:rsidRDefault="00CE2E66" w:rsidP="00CE2E66">
      <w:pPr>
        <w:spacing w:line="360" w:lineRule="auto"/>
        <w:jc w:val="center"/>
        <w:rPr>
          <w:rFonts w:ascii="Times New Roman" w:hAnsi="Times New Roman" w:cs="Times New Roman"/>
          <w:sz w:val="28"/>
          <w:szCs w:val="28"/>
        </w:rPr>
      </w:pPr>
    </w:p>
    <w:p w:rsidR="00CE2E66" w:rsidRDefault="00583833" w:rsidP="00CE2E66">
      <w:pPr>
        <w:spacing w:line="360" w:lineRule="auto"/>
        <w:jc w:val="center"/>
        <w:rPr>
          <w:rFonts w:ascii="Times New Roman" w:hAnsi="Times New Roman" w:cs="Times New Roman"/>
          <w:sz w:val="28"/>
          <w:szCs w:val="28"/>
        </w:rPr>
      </w:pPr>
      <w:r w:rsidRPr="00583833">
        <w:rPr>
          <w:noProof/>
          <w:szCs w:val="28"/>
        </w:rPr>
        <w:lastRenderedPageBreak/>
        <w:drawing>
          <wp:inline distT="0" distB="0" distL="0" distR="0">
            <wp:extent cx="5076825" cy="26574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srcRect/>
                    <a:stretch>
                      <a:fillRect/>
                    </a:stretch>
                  </pic:blipFill>
                  <pic:spPr bwMode="auto">
                    <a:xfrm>
                      <a:off x="0" y="0"/>
                      <a:ext cx="5076825" cy="2657475"/>
                    </a:xfrm>
                    <a:prstGeom prst="rect">
                      <a:avLst/>
                    </a:prstGeom>
                    <a:noFill/>
                    <a:ln w="9525">
                      <a:noFill/>
                      <a:miter lim="800000"/>
                      <a:headEnd/>
                      <a:tailEnd/>
                    </a:ln>
                  </pic:spPr>
                </pic:pic>
              </a:graphicData>
            </a:graphic>
          </wp:inline>
        </w:drawing>
      </w:r>
    </w:p>
    <w:p w:rsidR="00CE2E66" w:rsidRPr="002F46BF" w:rsidRDefault="00CE2E66" w:rsidP="00CE2E66">
      <w:pPr>
        <w:spacing w:line="360" w:lineRule="auto"/>
        <w:jc w:val="center"/>
        <w:rPr>
          <w:rFonts w:ascii="Times New Roman" w:hAnsi="Times New Roman" w:cs="Times New Roman"/>
          <w:sz w:val="28"/>
          <w:szCs w:val="28"/>
        </w:rPr>
      </w:pPr>
      <w:r w:rsidRPr="002F46BF">
        <w:rPr>
          <w:rFonts w:ascii="Times New Roman" w:hAnsi="Times New Roman" w:cs="Times New Roman"/>
          <w:i/>
          <w:sz w:val="28"/>
          <w:szCs w:val="28"/>
        </w:rPr>
        <w:t>Рис.11.</w:t>
      </w:r>
      <w:r>
        <w:rPr>
          <w:rFonts w:ascii="Times New Roman" w:hAnsi="Times New Roman" w:cs="Times New Roman"/>
          <w:sz w:val="28"/>
          <w:szCs w:val="28"/>
        </w:rPr>
        <w:t xml:space="preserve"> Динаміка </w:t>
      </w:r>
      <w:r>
        <w:rPr>
          <w:rFonts w:ascii="Times New Roman" w:eastAsia="Times New Roman" w:hAnsi="Times New Roman" w:cs="Times New Roman"/>
          <w:color w:val="000000"/>
          <w:sz w:val="28"/>
          <w:szCs w:val="28"/>
        </w:rPr>
        <w:t>співвідношення індекса споживчих цін в регіоні до індекса споживчих цін  в державі</w:t>
      </w:r>
    </w:p>
    <w:p w:rsidR="00CE2E66" w:rsidRDefault="00CE2E66" w:rsidP="00CE2E66">
      <w:pPr>
        <w:spacing w:line="360" w:lineRule="auto"/>
        <w:rPr>
          <w:rFonts w:ascii="Times New Roman" w:hAnsi="Times New Roman" w:cs="Times New Roman"/>
          <w:sz w:val="28"/>
          <w:szCs w:val="28"/>
        </w:rPr>
      </w:pPr>
      <w:r w:rsidRPr="00204204">
        <w:rPr>
          <w:rFonts w:ascii="Times New Roman" w:eastAsia="Times New Roman" w:hAnsi="Times New Roman" w:cs="Times New Roman"/>
          <w:i/>
          <w:color w:val="000000"/>
          <w:sz w:val="28"/>
          <w:szCs w:val="28"/>
        </w:rPr>
        <w:t>Висновок:</w:t>
      </w:r>
      <w:r w:rsidRPr="00204204">
        <w:rPr>
          <w:rFonts w:ascii="Times New Roman" w:hAnsi="Times New Roman" w:cs="Times New Roman"/>
          <w:sz w:val="28"/>
          <w:szCs w:val="28"/>
        </w:rPr>
        <w:t xml:space="preserve"> </w:t>
      </w:r>
      <w:r>
        <w:rPr>
          <w:rFonts w:ascii="Times New Roman" w:hAnsi="Times New Roman" w:cs="Times New Roman"/>
          <w:sz w:val="28"/>
          <w:szCs w:val="28"/>
        </w:rPr>
        <w:t xml:space="preserve">Здійснивши аналіз </w:t>
      </w:r>
      <w:r>
        <w:rPr>
          <w:rFonts w:ascii="Times New Roman" w:eastAsia="Times New Roman" w:hAnsi="Times New Roman" w:cs="Times New Roman"/>
          <w:color w:val="000000"/>
          <w:sz w:val="28"/>
          <w:szCs w:val="28"/>
        </w:rPr>
        <w:t>с</w:t>
      </w:r>
      <w:r w:rsidRPr="00610468">
        <w:rPr>
          <w:rFonts w:ascii="Times New Roman" w:eastAsia="Times New Roman" w:hAnsi="Times New Roman" w:cs="Times New Roman"/>
          <w:color w:val="000000"/>
          <w:sz w:val="28"/>
          <w:szCs w:val="28"/>
        </w:rPr>
        <w:t xml:space="preserve">піввідношення </w:t>
      </w:r>
      <w:r>
        <w:rPr>
          <w:rFonts w:ascii="Times New Roman" w:eastAsia="Times New Roman" w:hAnsi="Times New Roman" w:cs="Times New Roman"/>
          <w:color w:val="000000"/>
          <w:sz w:val="28"/>
          <w:szCs w:val="28"/>
        </w:rPr>
        <w:t xml:space="preserve">індекса споживчих цін </w:t>
      </w:r>
      <w:r w:rsidRPr="00610468">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rPr>
        <w:t xml:space="preserve">регіоні </w:t>
      </w:r>
      <w:r w:rsidRPr="00610468">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z w:val="28"/>
          <w:szCs w:val="28"/>
        </w:rPr>
        <w:t xml:space="preserve"> індекса споживчих цін </w:t>
      </w:r>
      <w:r w:rsidRPr="0061046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державі</w:t>
      </w:r>
      <w:r>
        <w:rPr>
          <w:rFonts w:ascii="Times New Roman" w:hAnsi="Times New Roman" w:cs="Times New Roman"/>
          <w:sz w:val="28"/>
          <w:szCs w:val="28"/>
        </w:rPr>
        <w:t xml:space="preserve"> протягом 2006-2010рр.</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 xml:space="preserve"> Встановлено, що аналізований показник із 99.3%  в 2006 р. зріс до 100.5%  в 2010 р., тобто на 1.2%.</w:t>
      </w:r>
    </w:p>
    <w:p w:rsidR="00CE2E66" w:rsidRDefault="00CE2E66" w:rsidP="00CE2E66">
      <w:pPr>
        <w:spacing w:line="360" w:lineRule="auto"/>
        <w:rPr>
          <w:rFonts w:ascii="Times New Roman" w:hAnsi="Times New Roman" w:cs="Times New Roman"/>
          <w:sz w:val="28"/>
          <w:szCs w:val="28"/>
        </w:rPr>
      </w:pPr>
      <w:r>
        <w:rPr>
          <w:rFonts w:ascii="Times New Roman" w:hAnsi="Times New Roman" w:cs="Times New Roman"/>
          <w:sz w:val="28"/>
          <w:szCs w:val="28"/>
        </w:rPr>
        <w:t>Найбільше зростання даного показника  в порівнянні з попереднім роком відбулося у 2007р.. Даний показник зріс з  99.3%  у 2006р.  до 101.1 у 2007р., тобто на 1.8%.</w:t>
      </w:r>
    </w:p>
    <w:p w:rsidR="00CE2E66" w:rsidRPr="002C46CE" w:rsidRDefault="00CE2E66" w:rsidP="00CE2E66">
      <w:pPr>
        <w:spacing w:line="360" w:lineRule="auto"/>
        <w:rPr>
          <w:rFonts w:ascii="Times New Roman" w:hAnsi="Times New Roman" w:cs="Times New Roman"/>
          <w:sz w:val="32"/>
          <w:szCs w:val="32"/>
        </w:rPr>
      </w:pPr>
      <w:r>
        <w:rPr>
          <w:rFonts w:ascii="Times New Roman" w:hAnsi="Times New Roman" w:cs="Times New Roman"/>
          <w:sz w:val="28"/>
          <w:szCs w:val="28"/>
        </w:rPr>
        <w:t>Найбільше скорочення аналізованого показника в порівнянні з попереднім роком  відбулося в 2008р.. Даний показник скоротився з 101.1% у 2007р. до 100.3%  у 2008р., тобто на 0.8%.</w:t>
      </w:r>
    </w:p>
    <w:p w:rsidR="00CE2E66" w:rsidRDefault="00CE2E66" w:rsidP="00CE2E66">
      <w:pPr>
        <w:spacing w:line="360" w:lineRule="auto"/>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p>
    <w:p w:rsidR="00CE2E66" w:rsidRDefault="00CE2E66" w:rsidP="00CE2E66">
      <w:pPr>
        <w:spacing w:line="360" w:lineRule="auto"/>
        <w:jc w:val="center"/>
        <w:rPr>
          <w:rFonts w:ascii="Times New Roman" w:hAnsi="Times New Roman" w:cs="Times New Roman"/>
          <w:sz w:val="28"/>
          <w:szCs w:val="28"/>
        </w:rPr>
      </w:pPr>
    </w:p>
    <w:p w:rsidR="00CE2E66" w:rsidRDefault="00CE2E66">
      <w:pPr>
        <w:rPr>
          <w:rFonts w:ascii="Times New Roman" w:hAnsi="Times New Roman" w:cs="Times New Roman"/>
          <w:sz w:val="28"/>
          <w:szCs w:val="28"/>
        </w:rPr>
      </w:pPr>
    </w:p>
    <w:p w:rsidR="00031CA3" w:rsidRDefault="00031CA3" w:rsidP="00031CA3">
      <w:pPr>
        <w:jc w:val="center"/>
        <w:rPr>
          <w:rFonts w:ascii="Times New Roman" w:hAnsi="Times New Roman" w:cs="Times New Roman"/>
          <w:b/>
          <w:sz w:val="32"/>
          <w:szCs w:val="32"/>
        </w:rPr>
      </w:pPr>
      <w:r>
        <w:rPr>
          <w:rFonts w:ascii="Times New Roman" w:hAnsi="Times New Roman" w:cs="Times New Roman"/>
          <w:b/>
          <w:sz w:val="32"/>
          <w:szCs w:val="32"/>
        </w:rPr>
        <w:lastRenderedPageBreak/>
        <w:t>Висновок</w:t>
      </w:r>
    </w:p>
    <w:p w:rsidR="00031CA3" w:rsidRPr="00A73B5C" w:rsidRDefault="00031CA3" w:rsidP="00031CA3">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Кіровоградщина – провідний регіон Південної</w:t>
      </w:r>
      <w:r w:rsidRPr="00A73B5C">
        <w:rPr>
          <w:rFonts w:ascii="Times New Roman" w:hAnsi="Times New Roman" w:cs="Times New Roman"/>
          <w:bCs/>
          <w:sz w:val="28"/>
          <w:szCs w:val="28"/>
        </w:rPr>
        <w:t xml:space="preserve"> України, у якому</w:t>
      </w:r>
      <w:r>
        <w:rPr>
          <w:rFonts w:ascii="Times New Roman" w:hAnsi="Times New Roman" w:cs="Times New Roman"/>
          <w:bCs/>
          <w:sz w:val="28"/>
          <w:szCs w:val="28"/>
        </w:rPr>
        <w:t xml:space="preserve"> </w:t>
      </w:r>
      <w:r w:rsidRPr="00A73B5C">
        <w:rPr>
          <w:rFonts w:ascii="Times New Roman" w:hAnsi="Times New Roman" w:cs="Times New Roman"/>
          <w:bCs/>
          <w:sz w:val="28"/>
          <w:szCs w:val="28"/>
        </w:rPr>
        <w:t>хо</w:t>
      </w:r>
      <w:r>
        <w:rPr>
          <w:rFonts w:ascii="Times New Roman" w:hAnsi="Times New Roman" w:cs="Times New Roman"/>
          <w:bCs/>
          <w:sz w:val="28"/>
          <w:szCs w:val="28"/>
        </w:rPr>
        <w:softHyphen/>
      </w:r>
      <w:r w:rsidRPr="00A73B5C">
        <w:rPr>
          <w:rFonts w:ascii="Times New Roman" w:hAnsi="Times New Roman" w:cs="Times New Roman"/>
          <w:bCs/>
          <w:sz w:val="28"/>
          <w:szCs w:val="28"/>
        </w:rPr>
        <w:t>четься жити та працювати, який хочеться відвідувати та в який</w:t>
      </w:r>
      <w:r>
        <w:rPr>
          <w:rFonts w:ascii="Times New Roman" w:hAnsi="Times New Roman" w:cs="Times New Roman"/>
          <w:bCs/>
          <w:sz w:val="28"/>
          <w:szCs w:val="28"/>
        </w:rPr>
        <w:t xml:space="preserve"> </w:t>
      </w:r>
      <w:r w:rsidRPr="00A73B5C">
        <w:rPr>
          <w:rFonts w:ascii="Times New Roman" w:hAnsi="Times New Roman" w:cs="Times New Roman"/>
          <w:bCs/>
          <w:sz w:val="28"/>
          <w:szCs w:val="28"/>
        </w:rPr>
        <w:t>хо</w:t>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sidRPr="00A73B5C">
        <w:rPr>
          <w:rFonts w:ascii="Times New Roman" w:hAnsi="Times New Roman" w:cs="Times New Roman"/>
          <w:bCs/>
          <w:sz w:val="28"/>
          <w:szCs w:val="28"/>
        </w:rPr>
        <w:t>че</w:t>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sidRPr="00A73B5C">
        <w:rPr>
          <w:rFonts w:ascii="Times New Roman" w:hAnsi="Times New Roman" w:cs="Times New Roman"/>
          <w:bCs/>
          <w:sz w:val="28"/>
          <w:szCs w:val="28"/>
        </w:rPr>
        <w:t>ться інвестувати.</w:t>
      </w:r>
    </w:p>
    <w:p w:rsidR="00031CA3" w:rsidRDefault="00031CA3" w:rsidP="00031CA3">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Кіровоградщина</w:t>
      </w:r>
      <w:r w:rsidRPr="00A73B5C">
        <w:rPr>
          <w:rFonts w:ascii="Times New Roman" w:hAnsi="Times New Roman" w:cs="Times New Roman"/>
          <w:bCs/>
          <w:sz w:val="28"/>
          <w:szCs w:val="28"/>
        </w:rPr>
        <w:t xml:space="preserve"> – регіон з низьким екологічним навантаженням,</w:t>
      </w:r>
      <w:r>
        <w:rPr>
          <w:rFonts w:ascii="Times New Roman" w:hAnsi="Times New Roman" w:cs="Times New Roman"/>
          <w:bCs/>
          <w:sz w:val="28"/>
          <w:szCs w:val="28"/>
        </w:rPr>
        <w:t xml:space="preserve"> </w:t>
      </w:r>
      <w:r w:rsidRPr="00A73B5C">
        <w:rPr>
          <w:rFonts w:ascii="Times New Roman" w:hAnsi="Times New Roman" w:cs="Times New Roman"/>
          <w:bCs/>
          <w:sz w:val="28"/>
          <w:szCs w:val="28"/>
        </w:rPr>
        <w:t>еко</w:t>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Pr>
          <w:rFonts w:ascii="Times New Roman" w:hAnsi="Times New Roman" w:cs="Times New Roman"/>
          <w:bCs/>
          <w:sz w:val="28"/>
          <w:szCs w:val="28"/>
        </w:rPr>
        <w:softHyphen/>
      </w:r>
      <w:r w:rsidRPr="00A73B5C">
        <w:rPr>
          <w:rFonts w:ascii="Times New Roman" w:hAnsi="Times New Roman" w:cs="Times New Roman"/>
          <w:bCs/>
          <w:sz w:val="28"/>
          <w:szCs w:val="28"/>
        </w:rPr>
        <w:t>номіка якого базована на високоефективному багатопрофільному</w:t>
      </w:r>
      <w:r>
        <w:rPr>
          <w:rFonts w:ascii="Times New Roman" w:hAnsi="Times New Roman" w:cs="Times New Roman"/>
          <w:bCs/>
          <w:sz w:val="28"/>
          <w:szCs w:val="28"/>
        </w:rPr>
        <w:t xml:space="preserve"> </w:t>
      </w:r>
      <w:r w:rsidRPr="00A73B5C">
        <w:rPr>
          <w:rFonts w:ascii="Times New Roman" w:hAnsi="Times New Roman" w:cs="Times New Roman"/>
          <w:bCs/>
          <w:sz w:val="28"/>
          <w:szCs w:val="28"/>
        </w:rPr>
        <w:t xml:space="preserve">сільському господарстві, наукомістких, складальних виробництвах </w:t>
      </w:r>
      <w:r>
        <w:rPr>
          <w:rFonts w:ascii="Times New Roman" w:hAnsi="Times New Roman" w:cs="Times New Roman"/>
          <w:bCs/>
          <w:sz w:val="28"/>
          <w:szCs w:val="28"/>
        </w:rPr>
        <w:t>та</w:t>
      </w:r>
      <w:r w:rsidRPr="00A73B5C">
        <w:rPr>
          <w:rFonts w:ascii="Times New Roman" w:hAnsi="Times New Roman" w:cs="Times New Roman"/>
          <w:bCs/>
          <w:sz w:val="28"/>
          <w:szCs w:val="28"/>
        </w:rPr>
        <w:t>торгових і транспортно-логістичних послугах.</w:t>
      </w:r>
    </w:p>
    <w:p w:rsidR="00031CA3" w:rsidRDefault="00031CA3" w:rsidP="00031CA3">
      <w:pPr>
        <w:autoSpaceDE w:val="0"/>
        <w:autoSpaceDN w:val="0"/>
        <w:adjustRightInd w:val="0"/>
        <w:spacing w:after="0" w:line="360" w:lineRule="auto"/>
        <w:rPr>
          <w:rFonts w:ascii="Times New Roman" w:hAnsi="Times New Roman" w:cs="Times New Roman"/>
          <w:sz w:val="28"/>
          <w:szCs w:val="28"/>
        </w:rPr>
      </w:pPr>
      <w:r w:rsidRPr="00A73B5C">
        <w:rPr>
          <w:rFonts w:ascii="Times New Roman" w:hAnsi="Times New Roman" w:cs="Times New Roman"/>
          <w:sz w:val="28"/>
          <w:szCs w:val="28"/>
        </w:rPr>
        <w:t xml:space="preserve">Загальною метою розвитку регіону є визначення </w:t>
      </w:r>
      <w:r>
        <w:rPr>
          <w:rFonts w:ascii="Times New Roman" w:hAnsi="Times New Roman" w:cs="Times New Roman"/>
          <w:sz w:val="28"/>
          <w:szCs w:val="28"/>
        </w:rPr>
        <w:t xml:space="preserve">Кіровоградщини </w:t>
      </w:r>
      <w:r w:rsidRPr="00A73B5C">
        <w:rPr>
          <w:rFonts w:ascii="Times New Roman" w:hAnsi="Times New Roman" w:cs="Times New Roman"/>
          <w:sz w:val="28"/>
          <w:szCs w:val="28"/>
        </w:rPr>
        <w:t>як</w:t>
      </w:r>
      <w:r>
        <w:rPr>
          <w:rFonts w:ascii="Times New Roman" w:hAnsi="Times New Roman" w:cs="Times New Roman"/>
          <w:sz w:val="28"/>
          <w:szCs w:val="28"/>
        </w:rPr>
        <w:t xml:space="preserve"> д</w:t>
      </w:r>
      <w:r w:rsidRPr="00A73B5C">
        <w:rPr>
          <w:rFonts w:ascii="Times New Roman" w:hAnsi="Times New Roman" w:cs="Times New Roman"/>
          <w:sz w:val="28"/>
          <w:szCs w:val="28"/>
        </w:rPr>
        <w:t>и</w:t>
      </w:r>
      <w:r>
        <w:rPr>
          <w:rFonts w:ascii="Times New Roman" w:hAnsi="Times New Roman" w:cs="Times New Roman"/>
          <w:sz w:val="28"/>
          <w:szCs w:val="28"/>
        </w:rPr>
        <w:t>-</w:t>
      </w:r>
      <w:r w:rsidRPr="00A73B5C">
        <w:rPr>
          <w:rFonts w:ascii="Times New Roman" w:hAnsi="Times New Roman" w:cs="Times New Roman"/>
          <w:sz w:val="28"/>
          <w:szCs w:val="28"/>
        </w:rPr>
        <w:t>намічної</w:t>
      </w:r>
      <w:r>
        <w:rPr>
          <w:rFonts w:ascii="Times New Roman" w:hAnsi="Times New Roman" w:cs="Times New Roman"/>
          <w:sz w:val="28"/>
          <w:szCs w:val="28"/>
        </w:rPr>
        <w:t xml:space="preserve"> </w:t>
      </w:r>
      <w:r w:rsidRPr="00A73B5C">
        <w:rPr>
          <w:rFonts w:ascii="Times New Roman" w:hAnsi="Times New Roman" w:cs="Times New Roman"/>
          <w:sz w:val="28"/>
          <w:szCs w:val="28"/>
        </w:rPr>
        <w:t>та приємної для проживання частини України.</w:t>
      </w:r>
    </w:p>
    <w:p w:rsidR="00031CA3" w:rsidRDefault="00031CA3" w:rsidP="00031CA3">
      <w:pPr>
        <w:autoSpaceDE w:val="0"/>
        <w:autoSpaceDN w:val="0"/>
        <w:adjustRightInd w:val="0"/>
        <w:spacing w:after="0" w:line="360" w:lineRule="auto"/>
        <w:jc w:val="both"/>
        <w:rPr>
          <w:rFonts w:ascii="Times New Roman" w:hAnsi="Times New Roman" w:cs="Times New Roman"/>
          <w:sz w:val="28"/>
          <w:szCs w:val="28"/>
        </w:rPr>
      </w:pPr>
      <w:r w:rsidRPr="00A73B5C">
        <w:rPr>
          <w:rFonts w:ascii="Times New Roman" w:hAnsi="Times New Roman" w:cs="Times New Roman"/>
          <w:sz w:val="28"/>
          <w:szCs w:val="28"/>
        </w:rPr>
        <w:t>Стратегічні цілі спрямовані на пошук</w:t>
      </w:r>
      <w:r>
        <w:rPr>
          <w:rFonts w:ascii="Times New Roman" w:hAnsi="Times New Roman" w:cs="Times New Roman"/>
          <w:sz w:val="28"/>
          <w:szCs w:val="28"/>
        </w:rPr>
        <w:t xml:space="preserve"> </w:t>
      </w:r>
      <w:r w:rsidRPr="00A73B5C">
        <w:rPr>
          <w:rFonts w:ascii="Times New Roman" w:hAnsi="Times New Roman" w:cs="Times New Roman"/>
          <w:sz w:val="28"/>
          <w:szCs w:val="28"/>
        </w:rPr>
        <w:t xml:space="preserve">оптимальних варіантів розвитку міст області, а також міста </w:t>
      </w:r>
      <w:r>
        <w:rPr>
          <w:rFonts w:ascii="Times New Roman" w:hAnsi="Times New Roman" w:cs="Times New Roman"/>
          <w:sz w:val="28"/>
          <w:szCs w:val="28"/>
        </w:rPr>
        <w:t xml:space="preserve">Кіровоград </w:t>
      </w:r>
      <w:r w:rsidRPr="00A73B5C">
        <w:rPr>
          <w:rFonts w:ascii="Times New Roman" w:hAnsi="Times New Roman" w:cs="Times New Roman"/>
          <w:sz w:val="28"/>
          <w:szCs w:val="28"/>
        </w:rPr>
        <w:t>як</w:t>
      </w:r>
      <w:r>
        <w:rPr>
          <w:rFonts w:ascii="Times New Roman" w:hAnsi="Times New Roman" w:cs="Times New Roman"/>
          <w:sz w:val="28"/>
          <w:szCs w:val="28"/>
        </w:rPr>
        <w:t xml:space="preserve"> </w:t>
      </w:r>
      <w:r w:rsidRPr="00A73B5C">
        <w:rPr>
          <w:rFonts w:ascii="Times New Roman" w:hAnsi="Times New Roman" w:cs="Times New Roman"/>
          <w:sz w:val="28"/>
          <w:szCs w:val="28"/>
        </w:rPr>
        <w:t>обласного центру в тісному зв’язку із селищами та селами, маючи на меті</w:t>
      </w:r>
      <w:r>
        <w:rPr>
          <w:rFonts w:ascii="Times New Roman" w:hAnsi="Times New Roman" w:cs="Times New Roman"/>
          <w:sz w:val="28"/>
          <w:szCs w:val="28"/>
        </w:rPr>
        <w:t xml:space="preserve"> </w:t>
      </w:r>
      <w:r w:rsidRPr="00A73B5C">
        <w:rPr>
          <w:rFonts w:ascii="Times New Roman" w:hAnsi="Times New Roman" w:cs="Times New Roman"/>
          <w:sz w:val="28"/>
          <w:szCs w:val="28"/>
        </w:rPr>
        <w:t>скорочення міграції з малих міст у великі із розширенням можливостей у малих</w:t>
      </w:r>
      <w:r>
        <w:rPr>
          <w:rFonts w:ascii="Times New Roman" w:hAnsi="Times New Roman" w:cs="Times New Roman"/>
          <w:sz w:val="28"/>
          <w:szCs w:val="28"/>
        </w:rPr>
        <w:t xml:space="preserve"> </w:t>
      </w:r>
      <w:r w:rsidRPr="00A73B5C">
        <w:rPr>
          <w:rFonts w:ascii="Times New Roman" w:hAnsi="Times New Roman" w:cs="Times New Roman"/>
          <w:sz w:val="28"/>
          <w:szCs w:val="28"/>
        </w:rPr>
        <w:t>містах для того, щоб люди в них залишалися.</w:t>
      </w:r>
    </w:p>
    <w:p w:rsidR="00031CA3" w:rsidRDefault="00031CA3" w:rsidP="00031CA3">
      <w:pPr>
        <w:autoSpaceDE w:val="0"/>
        <w:autoSpaceDN w:val="0"/>
        <w:adjustRightInd w:val="0"/>
        <w:spacing w:after="0" w:line="360" w:lineRule="auto"/>
        <w:jc w:val="both"/>
        <w:rPr>
          <w:rFonts w:ascii="Times New Roman" w:hAnsi="Times New Roman" w:cs="Times New Roman"/>
          <w:sz w:val="28"/>
          <w:szCs w:val="28"/>
        </w:rPr>
      </w:pPr>
      <w:r w:rsidRPr="00D25A0E">
        <w:rPr>
          <w:rFonts w:ascii="Times New Roman" w:hAnsi="Times New Roman" w:cs="Times New Roman"/>
          <w:sz w:val="28"/>
          <w:szCs w:val="28"/>
        </w:rPr>
        <w:t>Стратегія регіонального розвитку у свої</w:t>
      </w:r>
      <w:r>
        <w:rPr>
          <w:rFonts w:ascii="Times New Roman" w:hAnsi="Times New Roman" w:cs="Times New Roman"/>
          <w:sz w:val="28"/>
          <w:szCs w:val="28"/>
        </w:rPr>
        <w:t xml:space="preserve">й </w:t>
      </w:r>
      <w:r w:rsidRPr="00D25A0E">
        <w:rPr>
          <w:rFonts w:ascii="Times New Roman" w:hAnsi="Times New Roman" w:cs="Times New Roman"/>
          <w:sz w:val="28"/>
          <w:szCs w:val="28"/>
        </w:rPr>
        <w:t xml:space="preserve"> реалізації має перетворити економіку</w:t>
      </w:r>
      <w:r>
        <w:rPr>
          <w:rFonts w:ascii="Times New Roman" w:hAnsi="Times New Roman" w:cs="Times New Roman"/>
          <w:sz w:val="28"/>
          <w:szCs w:val="28"/>
        </w:rPr>
        <w:t xml:space="preserve"> </w:t>
      </w:r>
      <w:r w:rsidRPr="00D25A0E">
        <w:rPr>
          <w:rFonts w:ascii="Times New Roman" w:hAnsi="Times New Roman" w:cs="Times New Roman"/>
          <w:sz w:val="28"/>
          <w:szCs w:val="28"/>
        </w:rPr>
        <w:t>області із повільно зростаючої з низькою доданою вартістю у динамічну економіку із значною доданою</w:t>
      </w:r>
      <w:r>
        <w:rPr>
          <w:rFonts w:ascii="Times New Roman" w:hAnsi="Times New Roman" w:cs="Times New Roman"/>
          <w:sz w:val="28"/>
          <w:szCs w:val="28"/>
        </w:rPr>
        <w:t xml:space="preserve"> </w:t>
      </w:r>
      <w:r w:rsidRPr="00D25A0E">
        <w:rPr>
          <w:rFonts w:ascii="Times New Roman" w:hAnsi="Times New Roman" w:cs="Times New Roman"/>
          <w:sz w:val="28"/>
          <w:szCs w:val="28"/>
        </w:rPr>
        <w:t>вартістю, яка характеризується оптимальним територіальним розміщенням</w:t>
      </w:r>
      <w:r>
        <w:rPr>
          <w:rFonts w:ascii="Times New Roman" w:hAnsi="Times New Roman" w:cs="Times New Roman"/>
          <w:sz w:val="28"/>
          <w:szCs w:val="28"/>
        </w:rPr>
        <w:t xml:space="preserve"> </w:t>
      </w:r>
      <w:r w:rsidRPr="00D25A0E">
        <w:rPr>
          <w:rFonts w:ascii="Times New Roman" w:hAnsi="Times New Roman" w:cs="Times New Roman"/>
          <w:sz w:val="28"/>
          <w:szCs w:val="28"/>
        </w:rPr>
        <w:t>економічних суб‘єктів, діяльність яких має ощадливий для довкілля характер, що</w:t>
      </w:r>
      <w:r>
        <w:rPr>
          <w:rFonts w:ascii="Times New Roman" w:hAnsi="Times New Roman" w:cs="Times New Roman"/>
          <w:sz w:val="28"/>
          <w:szCs w:val="28"/>
        </w:rPr>
        <w:t xml:space="preserve"> </w:t>
      </w:r>
      <w:r w:rsidRPr="00D25A0E">
        <w:rPr>
          <w:rFonts w:ascii="Times New Roman" w:hAnsi="Times New Roman" w:cs="Times New Roman"/>
          <w:sz w:val="28"/>
          <w:szCs w:val="28"/>
        </w:rPr>
        <w:t>не призводить до збільшення екологічного навантаження на територію області.</w:t>
      </w:r>
    </w:p>
    <w:p w:rsidR="00031CA3" w:rsidRPr="00D25A0E" w:rsidRDefault="00031CA3" w:rsidP="00031CA3">
      <w:pPr>
        <w:autoSpaceDE w:val="0"/>
        <w:autoSpaceDN w:val="0"/>
        <w:adjustRightInd w:val="0"/>
        <w:spacing w:after="0" w:line="360" w:lineRule="auto"/>
        <w:jc w:val="both"/>
        <w:rPr>
          <w:rFonts w:ascii="Times New Roman" w:hAnsi="Times New Roman" w:cs="Times New Roman"/>
          <w:sz w:val="28"/>
          <w:szCs w:val="28"/>
        </w:rPr>
      </w:pPr>
      <w:r w:rsidRPr="00D25A0E">
        <w:rPr>
          <w:rFonts w:ascii="Times New Roman" w:hAnsi="Times New Roman" w:cs="Times New Roman"/>
          <w:sz w:val="28"/>
          <w:szCs w:val="28"/>
        </w:rPr>
        <w:t xml:space="preserve">Для того щоб гарантувати доречність </w:t>
      </w:r>
      <w:r>
        <w:rPr>
          <w:rFonts w:ascii="Times New Roman" w:hAnsi="Times New Roman" w:cs="Times New Roman"/>
          <w:sz w:val="28"/>
          <w:szCs w:val="28"/>
        </w:rPr>
        <w:t>с</w:t>
      </w:r>
      <w:r w:rsidRPr="00D25A0E">
        <w:rPr>
          <w:rFonts w:ascii="Times New Roman" w:hAnsi="Times New Roman" w:cs="Times New Roman"/>
          <w:sz w:val="28"/>
          <w:szCs w:val="28"/>
        </w:rPr>
        <w:t>тратегії з плином часу, оцінити стан її</w:t>
      </w:r>
    </w:p>
    <w:p w:rsidR="00031CA3" w:rsidRDefault="00031CA3" w:rsidP="00031CA3">
      <w:pPr>
        <w:autoSpaceDE w:val="0"/>
        <w:autoSpaceDN w:val="0"/>
        <w:adjustRightInd w:val="0"/>
        <w:spacing w:after="0" w:line="360" w:lineRule="auto"/>
        <w:jc w:val="both"/>
        <w:rPr>
          <w:rFonts w:ascii="Times New Roman" w:hAnsi="Times New Roman" w:cs="Times New Roman"/>
          <w:b/>
          <w:sz w:val="28"/>
          <w:szCs w:val="28"/>
        </w:rPr>
      </w:pPr>
      <w:r w:rsidRPr="00D25A0E">
        <w:rPr>
          <w:rFonts w:ascii="Times New Roman" w:hAnsi="Times New Roman" w:cs="Times New Roman"/>
          <w:sz w:val="28"/>
          <w:szCs w:val="28"/>
        </w:rPr>
        <w:t>виконання і вплив та продуктивність інвестицій, важливо фіксувати та</w:t>
      </w:r>
      <w:r>
        <w:rPr>
          <w:rFonts w:ascii="Times New Roman" w:hAnsi="Times New Roman" w:cs="Times New Roman"/>
          <w:sz w:val="28"/>
          <w:szCs w:val="28"/>
        </w:rPr>
        <w:t xml:space="preserve"> </w:t>
      </w:r>
      <w:r w:rsidRPr="00D25A0E">
        <w:rPr>
          <w:rFonts w:ascii="Times New Roman" w:hAnsi="Times New Roman" w:cs="Times New Roman"/>
          <w:sz w:val="28"/>
          <w:szCs w:val="28"/>
        </w:rPr>
        <w:t>вимірювати зміни і покращення ситуації в області. Показники, визначені в рамках</w:t>
      </w:r>
      <w:r>
        <w:rPr>
          <w:rFonts w:ascii="Times New Roman" w:hAnsi="Times New Roman" w:cs="Times New Roman"/>
          <w:sz w:val="28"/>
          <w:szCs w:val="28"/>
        </w:rPr>
        <w:t xml:space="preserve"> </w:t>
      </w:r>
      <w:r w:rsidRPr="00D25A0E">
        <w:rPr>
          <w:rFonts w:ascii="Times New Roman" w:hAnsi="Times New Roman" w:cs="Times New Roman"/>
          <w:sz w:val="28"/>
          <w:szCs w:val="28"/>
        </w:rPr>
        <w:t>кожної стратегічної та операційної цілей, сприятимуть такому вимірюванню та</w:t>
      </w:r>
      <w:r>
        <w:rPr>
          <w:rFonts w:ascii="Times New Roman" w:hAnsi="Times New Roman" w:cs="Times New Roman"/>
          <w:sz w:val="28"/>
          <w:szCs w:val="28"/>
        </w:rPr>
        <w:t xml:space="preserve"> </w:t>
      </w:r>
      <w:r w:rsidRPr="00D25A0E">
        <w:rPr>
          <w:rFonts w:ascii="Times New Roman" w:hAnsi="Times New Roman" w:cs="Times New Roman"/>
          <w:sz w:val="28"/>
          <w:szCs w:val="28"/>
        </w:rPr>
        <w:t>формуванню звітів про стан виконання, а згодом, і загальний вплив вибраних</w:t>
      </w:r>
      <w:r>
        <w:rPr>
          <w:rFonts w:ascii="Times New Roman" w:hAnsi="Times New Roman" w:cs="Times New Roman"/>
          <w:sz w:val="28"/>
          <w:szCs w:val="28"/>
        </w:rPr>
        <w:t xml:space="preserve"> </w:t>
      </w:r>
      <w:r w:rsidRPr="00D25A0E">
        <w:rPr>
          <w:rFonts w:ascii="Times New Roman" w:hAnsi="Times New Roman" w:cs="Times New Roman"/>
          <w:sz w:val="28"/>
          <w:szCs w:val="28"/>
        </w:rPr>
        <w:t>напрямків та засобів.</w:t>
      </w:r>
    </w:p>
    <w:p w:rsidR="00031CA3" w:rsidRDefault="00031CA3" w:rsidP="00031CA3">
      <w:pPr>
        <w:autoSpaceDE w:val="0"/>
        <w:autoSpaceDN w:val="0"/>
        <w:adjustRightInd w:val="0"/>
        <w:spacing w:after="0" w:line="360" w:lineRule="auto"/>
        <w:jc w:val="both"/>
        <w:rPr>
          <w:rFonts w:ascii="Times New Roman" w:hAnsi="Times New Roman" w:cs="Times New Roman"/>
          <w:sz w:val="28"/>
          <w:szCs w:val="28"/>
        </w:rPr>
      </w:pPr>
      <w:r w:rsidRPr="00D25A0E">
        <w:rPr>
          <w:rFonts w:ascii="Times New Roman" w:hAnsi="Times New Roman" w:cs="Times New Roman"/>
          <w:sz w:val="28"/>
          <w:szCs w:val="28"/>
        </w:rPr>
        <w:t xml:space="preserve">Мешканці </w:t>
      </w:r>
      <w:r>
        <w:rPr>
          <w:rFonts w:ascii="Times New Roman" w:hAnsi="Times New Roman" w:cs="Times New Roman"/>
          <w:sz w:val="28"/>
          <w:szCs w:val="28"/>
        </w:rPr>
        <w:t xml:space="preserve">Кіровоградської </w:t>
      </w:r>
      <w:r w:rsidRPr="00D25A0E">
        <w:rPr>
          <w:rFonts w:ascii="Times New Roman" w:hAnsi="Times New Roman" w:cs="Times New Roman"/>
          <w:sz w:val="28"/>
          <w:szCs w:val="28"/>
        </w:rPr>
        <w:t>області, органи виконавчої влади та місцевого</w:t>
      </w:r>
      <w:r>
        <w:rPr>
          <w:rFonts w:ascii="Times New Roman" w:hAnsi="Times New Roman" w:cs="Times New Roman"/>
          <w:sz w:val="28"/>
          <w:szCs w:val="28"/>
        </w:rPr>
        <w:t xml:space="preserve"> </w:t>
      </w:r>
      <w:r w:rsidRPr="00D25A0E">
        <w:rPr>
          <w:rFonts w:ascii="Times New Roman" w:hAnsi="Times New Roman" w:cs="Times New Roman"/>
          <w:sz w:val="28"/>
          <w:szCs w:val="28"/>
        </w:rPr>
        <w:t>самоврядування зацікавлені у забезпеченні економічного зростання та розвитку</w:t>
      </w:r>
      <w:r>
        <w:rPr>
          <w:rFonts w:ascii="Times New Roman" w:hAnsi="Times New Roman" w:cs="Times New Roman"/>
          <w:sz w:val="28"/>
          <w:szCs w:val="28"/>
        </w:rPr>
        <w:t xml:space="preserve"> </w:t>
      </w:r>
      <w:r w:rsidRPr="00D25A0E">
        <w:rPr>
          <w:rFonts w:ascii="Times New Roman" w:hAnsi="Times New Roman" w:cs="Times New Roman"/>
          <w:sz w:val="28"/>
          <w:szCs w:val="28"/>
        </w:rPr>
        <w:t>на засадах сталості. Крім того, стратегічні заходи і програми реалізації та дії не</w:t>
      </w:r>
      <w:r>
        <w:rPr>
          <w:rFonts w:ascii="Times New Roman" w:hAnsi="Times New Roman" w:cs="Times New Roman"/>
          <w:sz w:val="28"/>
          <w:szCs w:val="28"/>
        </w:rPr>
        <w:t xml:space="preserve"> </w:t>
      </w:r>
      <w:r w:rsidRPr="00D25A0E">
        <w:rPr>
          <w:rFonts w:ascii="Times New Roman" w:hAnsi="Times New Roman" w:cs="Times New Roman"/>
          <w:sz w:val="28"/>
          <w:szCs w:val="28"/>
        </w:rPr>
        <w:t>передбачатимуть діяльність, яка шкодить навколишньому середовищу і</w:t>
      </w:r>
      <w:r>
        <w:rPr>
          <w:rFonts w:ascii="Times New Roman" w:hAnsi="Times New Roman" w:cs="Times New Roman"/>
          <w:sz w:val="28"/>
          <w:szCs w:val="28"/>
        </w:rPr>
        <w:t xml:space="preserve"> </w:t>
      </w:r>
      <w:r w:rsidRPr="00D25A0E">
        <w:rPr>
          <w:rFonts w:ascii="Times New Roman" w:hAnsi="Times New Roman" w:cs="Times New Roman"/>
          <w:sz w:val="28"/>
          <w:szCs w:val="28"/>
        </w:rPr>
        <w:t>використовуватимуть наявні фінансові ресурси таким чином, щоб вони мали</w:t>
      </w:r>
      <w:r>
        <w:rPr>
          <w:rFonts w:ascii="Times New Roman" w:hAnsi="Times New Roman" w:cs="Times New Roman"/>
          <w:sz w:val="28"/>
          <w:szCs w:val="28"/>
        </w:rPr>
        <w:t xml:space="preserve"> </w:t>
      </w:r>
      <w:r w:rsidRPr="00D25A0E">
        <w:rPr>
          <w:rFonts w:ascii="Times New Roman" w:hAnsi="Times New Roman" w:cs="Times New Roman"/>
          <w:sz w:val="28"/>
          <w:szCs w:val="28"/>
        </w:rPr>
        <w:lastRenderedPageBreak/>
        <w:t>позитивний вплив на сталий розвиток, зокрема масштабний екологічний вплив</w:t>
      </w:r>
      <w:r>
        <w:rPr>
          <w:rFonts w:ascii="Times New Roman" w:hAnsi="Times New Roman" w:cs="Times New Roman"/>
          <w:sz w:val="28"/>
          <w:szCs w:val="28"/>
        </w:rPr>
        <w:t xml:space="preserve"> </w:t>
      </w:r>
      <w:r w:rsidRPr="00D25A0E">
        <w:rPr>
          <w:rFonts w:ascii="Times New Roman" w:hAnsi="Times New Roman" w:cs="Times New Roman"/>
          <w:sz w:val="28"/>
          <w:szCs w:val="28"/>
        </w:rPr>
        <w:t xml:space="preserve">загальної </w:t>
      </w:r>
      <w:r>
        <w:rPr>
          <w:rFonts w:ascii="Times New Roman" w:hAnsi="Times New Roman" w:cs="Times New Roman"/>
          <w:sz w:val="28"/>
          <w:szCs w:val="28"/>
        </w:rPr>
        <w:t>с</w:t>
      </w:r>
      <w:r w:rsidRPr="00D25A0E">
        <w:rPr>
          <w:rFonts w:ascii="Times New Roman" w:hAnsi="Times New Roman" w:cs="Times New Roman"/>
          <w:sz w:val="28"/>
          <w:szCs w:val="28"/>
        </w:rPr>
        <w:t>тратегії регіонального розвитку і регіонального плану впровадження.</w:t>
      </w:r>
      <w:r>
        <w:rPr>
          <w:rFonts w:ascii="Times New Roman" w:hAnsi="Times New Roman" w:cs="Times New Roman"/>
          <w:sz w:val="28"/>
          <w:szCs w:val="28"/>
        </w:rPr>
        <w:t xml:space="preserve"> </w:t>
      </w:r>
      <w:r w:rsidRPr="00D25A0E">
        <w:rPr>
          <w:rFonts w:ascii="Times New Roman" w:hAnsi="Times New Roman" w:cs="Times New Roman"/>
          <w:sz w:val="28"/>
          <w:szCs w:val="28"/>
        </w:rPr>
        <w:t>Проекти, які фінансуються завдяки програмам впровадження, будуть</w:t>
      </w:r>
      <w:r>
        <w:rPr>
          <w:rFonts w:ascii="Times New Roman" w:hAnsi="Times New Roman" w:cs="Times New Roman"/>
          <w:sz w:val="28"/>
          <w:szCs w:val="28"/>
        </w:rPr>
        <w:t xml:space="preserve"> </w:t>
      </w:r>
      <w:r w:rsidRPr="00D25A0E">
        <w:rPr>
          <w:rFonts w:ascii="Times New Roman" w:hAnsi="Times New Roman" w:cs="Times New Roman"/>
          <w:sz w:val="28"/>
          <w:szCs w:val="28"/>
        </w:rPr>
        <w:t>дотримуватися законодавства про захист довкілля шляхом суворого дотримання</w:t>
      </w:r>
      <w:r>
        <w:rPr>
          <w:rFonts w:ascii="Times New Roman" w:hAnsi="Times New Roman" w:cs="Times New Roman"/>
          <w:sz w:val="28"/>
          <w:szCs w:val="28"/>
        </w:rPr>
        <w:t xml:space="preserve"> </w:t>
      </w:r>
      <w:r w:rsidRPr="00D25A0E">
        <w:rPr>
          <w:rFonts w:ascii="Times New Roman" w:hAnsi="Times New Roman" w:cs="Times New Roman"/>
          <w:sz w:val="28"/>
          <w:szCs w:val="28"/>
        </w:rPr>
        <w:t>юридичних процедур оцінювання впливу на навколишнє середовище.</w:t>
      </w:r>
      <w:r>
        <w:rPr>
          <w:rFonts w:ascii="Times New Roman" w:hAnsi="Times New Roman" w:cs="Times New Roman"/>
          <w:sz w:val="28"/>
          <w:szCs w:val="28"/>
        </w:rPr>
        <w:t xml:space="preserve"> </w:t>
      </w:r>
    </w:p>
    <w:p w:rsidR="00BD710A" w:rsidRDefault="00031CA3" w:rsidP="00031CA3">
      <w:pPr>
        <w:rPr>
          <w:rFonts w:ascii="Times New Roman" w:hAnsi="Times New Roman" w:cs="Times New Roman"/>
          <w:sz w:val="28"/>
          <w:szCs w:val="28"/>
        </w:rPr>
      </w:pPr>
      <w:r>
        <w:rPr>
          <w:rFonts w:ascii="Times New Roman" w:hAnsi="Times New Roman" w:cs="Times New Roman"/>
          <w:sz w:val="28"/>
          <w:szCs w:val="28"/>
        </w:rPr>
        <w:t>Отже, можна з впевненістю сказати, що Кіровоградська область є перспективною частиною України, яка здатна покращити економічний стан не тільки регіону, але і держави в цілому. Стратегічний розвиток даної області дає великі надії на покращення економічних показників регіону</w:t>
      </w:r>
    </w:p>
    <w:p w:rsidR="00CF1E07" w:rsidRDefault="00CF1E07" w:rsidP="00436EE9">
      <w:pPr>
        <w:rPr>
          <w:rFonts w:ascii="Times New Roman" w:hAnsi="Times New Roman" w:cs="Times New Roman"/>
          <w:sz w:val="28"/>
          <w:szCs w:val="28"/>
        </w:rPr>
      </w:pPr>
    </w:p>
    <w:p w:rsidR="00CF1E07" w:rsidRDefault="00CF1E07" w:rsidP="00436EE9">
      <w:pPr>
        <w:rPr>
          <w:rFonts w:ascii="Times New Roman" w:hAnsi="Times New Roman" w:cs="Times New Roman"/>
          <w:sz w:val="28"/>
          <w:szCs w:val="28"/>
        </w:rPr>
      </w:pPr>
    </w:p>
    <w:p w:rsidR="00CF1E07" w:rsidRDefault="00CF1E07"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436EE9">
      <w:pPr>
        <w:rPr>
          <w:rFonts w:ascii="Times New Roman" w:hAnsi="Times New Roman" w:cs="Times New Roman"/>
          <w:sz w:val="28"/>
          <w:szCs w:val="28"/>
        </w:rPr>
      </w:pPr>
    </w:p>
    <w:p w:rsidR="00031CA3" w:rsidRDefault="00031CA3" w:rsidP="00031CA3">
      <w:pPr>
        <w:spacing w:line="360" w:lineRule="auto"/>
        <w:jc w:val="both"/>
        <w:rPr>
          <w:rFonts w:ascii="Times New Roman" w:hAnsi="Times New Roman" w:cs="Times New Roman"/>
          <w:b/>
          <w:sz w:val="28"/>
          <w:szCs w:val="28"/>
        </w:rPr>
      </w:pPr>
    </w:p>
    <w:p w:rsidR="00031CA3" w:rsidRDefault="00031CA3" w:rsidP="00031CA3">
      <w:pPr>
        <w:jc w:val="center"/>
        <w:rPr>
          <w:rFonts w:ascii="Times New Roman" w:hAnsi="Times New Roman" w:cs="Times New Roman"/>
          <w:b/>
          <w:sz w:val="32"/>
          <w:szCs w:val="32"/>
        </w:rPr>
      </w:pPr>
      <w:r>
        <w:rPr>
          <w:rFonts w:ascii="Times New Roman" w:hAnsi="Times New Roman" w:cs="Times New Roman"/>
          <w:b/>
          <w:sz w:val="32"/>
          <w:szCs w:val="32"/>
        </w:rPr>
        <w:t>Список використаних джерел</w:t>
      </w:r>
    </w:p>
    <w:p w:rsidR="00031CA3"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Сайт державного комітету статистики України.</w:t>
      </w:r>
    </w:p>
    <w:p w:rsidR="00031CA3"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Сайт Національного банку України.</w:t>
      </w:r>
    </w:p>
    <w:p w:rsidR="00031CA3"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Сайт комітету статистики  Кіровоградської  області.</w:t>
      </w:r>
    </w:p>
    <w:p w:rsidR="00031CA3"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Лушкін В.А. Інвестиції та економічний розвиток. Монографія – Житомир, 2009.-256с.</w:t>
      </w:r>
    </w:p>
    <w:p w:rsidR="00031CA3"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Циганкова Т.М., Петрашко Л.П., Кальченко Т.В. Міжнародна торгівля. – К., 2008.</w:t>
      </w:r>
    </w:p>
    <w:p w:rsidR="00031CA3" w:rsidRPr="00EE7197" w:rsidRDefault="00031CA3" w:rsidP="00031CA3">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Про зайнятість населення. Богиня Д.П. Основи економіки праці: навч.посіб./Д.П. Богиня. – 3-тє вид. – К.: Знання-Прес, 2008. – С.270</w:t>
      </w:r>
    </w:p>
    <w:p w:rsidR="00031CA3" w:rsidRPr="00CC2164" w:rsidRDefault="00031CA3" w:rsidP="00436EE9">
      <w:pPr>
        <w:rPr>
          <w:rFonts w:ascii="Times New Roman" w:hAnsi="Times New Roman" w:cs="Times New Roman"/>
          <w:sz w:val="28"/>
          <w:szCs w:val="28"/>
        </w:rPr>
      </w:pPr>
    </w:p>
    <w:sectPr w:rsidR="00031CA3" w:rsidRPr="00CC2164" w:rsidSect="00F01B7B">
      <w:headerReference w:type="even" r:id="rId19"/>
      <w:headerReference w:type="default" r:id="rId20"/>
      <w:footerReference w:type="even" r:id="rId21"/>
      <w:footerReference w:type="default" r:id="rId22"/>
      <w:headerReference w:type="first" r:id="rId23"/>
      <w:footerReference w:type="first" r:id="rId2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99" w:rsidRDefault="00D56099" w:rsidP="00D56099">
      <w:pPr>
        <w:spacing w:after="0" w:line="240" w:lineRule="auto"/>
      </w:pPr>
      <w:r>
        <w:separator/>
      </w:r>
    </w:p>
  </w:endnote>
  <w:endnote w:type="continuationSeparator" w:id="0">
    <w:p w:rsidR="00D56099" w:rsidRDefault="00D56099" w:rsidP="00D5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Default="00D5609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Default="00D5609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Default="00D560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99" w:rsidRDefault="00D56099" w:rsidP="00D56099">
      <w:pPr>
        <w:spacing w:after="0" w:line="240" w:lineRule="auto"/>
      </w:pPr>
      <w:r>
        <w:separator/>
      </w:r>
    </w:p>
  </w:footnote>
  <w:footnote w:type="continuationSeparator" w:id="0">
    <w:p w:rsidR="00D56099" w:rsidRDefault="00D56099" w:rsidP="00D56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Default="00D560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Pr="00D56099" w:rsidRDefault="00D56099" w:rsidP="00D56099">
    <w:pPr>
      <w:pStyle w:val="a6"/>
      <w:jc w:val="center"/>
      <w:rPr>
        <w:rFonts w:ascii="Tahoma" w:hAnsi="Tahoma"/>
        <w:b/>
        <w:color w:val="B3B3B3"/>
        <w:sz w:val="14"/>
      </w:rPr>
    </w:pPr>
    <w:hyperlink r:id="rId1" w:history="1">
      <w:r w:rsidRPr="00D56099">
        <w:rPr>
          <w:rStyle w:val="aa"/>
          <w:rFonts w:ascii="Tahoma" w:hAnsi="Tahoma"/>
          <w:b/>
          <w:color w:val="B3B3B3"/>
          <w:sz w:val="14"/>
        </w:rPr>
        <w:t>http://antibotan.com/</w:t>
      </w:r>
    </w:hyperlink>
    <w:r w:rsidRPr="00D56099">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99" w:rsidRDefault="00D5609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C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AF7C28"/>
    <w:multiLevelType w:val="hybridMultilevel"/>
    <w:tmpl w:val="61963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05771E"/>
    <w:multiLevelType w:val="hybridMultilevel"/>
    <w:tmpl w:val="BC30F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5464A4"/>
    <w:multiLevelType w:val="singleLevel"/>
    <w:tmpl w:val="04190001"/>
    <w:lvl w:ilvl="0">
      <w:start w:val="1"/>
      <w:numFmt w:val="bullet"/>
      <w:lvlText w:val=""/>
      <w:lvlJc w:val="left"/>
      <w:pPr>
        <w:ind w:left="72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0D58"/>
    <w:rsid w:val="00031CA3"/>
    <w:rsid w:val="00047F97"/>
    <w:rsid w:val="00077030"/>
    <w:rsid w:val="00101D35"/>
    <w:rsid w:val="00112D42"/>
    <w:rsid w:val="00186E38"/>
    <w:rsid w:val="001B3F65"/>
    <w:rsid w:val="0020130A"/>
    <w:rsid w:val="00201F4B"/>
    <w:rsid w:val="002215B2"/>
    <w:rsid w:val="002E2635"/>
    <w:rsid w:val="003A7784"/>
    <w:rsid w:val="00423B67"/>
    <w:rsid w:val="00431C11"/>
    <w:rsid w:val="00436EE9"/>
    <w:rsid w:val="00583833"/>
    <w:rsid w:val="00584199"/>
    <w:rsid w:val="005C3FBB"/>
    <w:rsid w:val="005D0D96"/>
    <w:rsid w:val="006109AB"/>
    <w:rsid w:val="006227B9"/>
    <w:rsid w:val="006923AF"/>
    <w:rsid w:val="006A39B5"/>
    <w:rsid w:val="00733551"/>
    <w:rsid w:val="007E0EBA"/>
    <w:rsid w:val="00802067"/>
    <w:rsid w:val="008D3EB0"/>
    <w:rsid w:val="0091445E"/>
    <w:rsid w:val="009A0D58"/>
    <w:rsid w:val="009C1CC4"/>
    <w:rsid w:val="00A51651"/>
    <w:rsid w:val="00AB271C"/>
    <w:rsid w:val="00AC5E4D"/>
    <w:rsid w:val="00B46818"/>
    <w:rsid w:val="00B61ECD"/>
    <w:rsid w:val="00B64C00"/>
    <w:rsid w:val="00B87ADC"/>
    <w:rsid w:val="00BD710A"/>
    <w:rsid w:val="00BF588E"/>
    <w:rsid w:val="00C914A1"/>
    <w:rsid w:val="00CA1842"/>
    <w:rsid w:val="00CB2D55"/>
    <w:rsid w:val="00CC2164"/>
    <w:rsid w:val="00CE2E66"/>
    <w:rsid w:val="00CF1E07"/>
    <w:rsid w:val="00D04CBE"/>
    <w:rsid w:val="00D33D31"/>
    <w:rsid w:val="00D546DF"/>
    <w:rsid w:val="00D56099"/>
    <w:rsid w:val="00E31CAA"/>
    <w:rsid w:val="00E54EDB"/>
    <w:rsid w:val="00F01B7B"/>
    <w:rsid w:val="00F05073"/>
    <w:rsid w:val="00F05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067"/>
    <w:pPr>
      <w:ind w:left="720"/>
      <w:contextualSpacing/>
    </w:pPr>
    <w:rPr>
      <w:rFonts w:eastAsiaTheme="minorHAnsi"/>
      <w:lang w:val="ru-RU" w:eastAsia="en-US"/>
    </w:rPr>
  </w:style>
  <w:style w:type="paragraph" w:styleId="HTML">
    <w:name w:val="HTML Preformatted"/>
    <w:basedOn w:val="a"/>
    <w:link w:val="HTML0"/>
    <w:uiPriority w:val="99"/>
    <w:semiHidden/>
    <w:unhideWhenUsed/>
    <w:rsid w:val="00CE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CE2E66"/>
    <w:rPr>
      <w:rFonts w:ascii="Courier New" w:eastAsia="Times New Roman" w:hAnsi="Courier New" w:cs="Courier New"/>
      <w:sz w:val="20"/>
      <w:szCs w:val="20"/>
      <w:lang w:val="ru-RU" w:eastAsia="ru-RU"/>
    </w:rPr>
  </w:style>
  <w:style w:type="paragraph" w:styleId="a4">
    <w:name w:val="Balloon Text"/>
    <w:basedOn w:val="a"/>
    <w:link w:val="a5"/>
    <w:uiPriority w:val="99"/>
    <w:semiHidden/>
    <w:unhideWhenUsed/>
    <w:rsid w:val="00CE2E6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E2E66"/>
    <w:rPr>
      <w:rFonts w:ascii="Tahoma" w:hAnsi="Tahoma" w:cs="Tahoma"/>
      <w:sz w:val="16"/>
      <w:szCs w:val="16"/>
    </w:rPr>
  </w:style>
  <w:style w:type="paragraph" w:styleId="a6">
    <w:name w:val="header"/>
    <w:basedOn w:val="a"/>
    <w:link w:val="a7"/>
    <w:uiPriority w:val="99"/>
    <w:unhideWhenUsed/>
    <w:rsid w:val="00D5609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56099"/>
  </w:style>
  <w:style w:type="paragraph" w:styleId="a8">
    <w:name w:val="footer"/>
    <w:basedOn w:val="a"/>
    <w:link w:val="a9"/>
    <w:uiPriority w:val="99"/>
    <w:unhideWhenUsed/>
    <w:rsid w:val="00D5609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56099"/>
  </w:style>
  <w:style w:type="character" w:styleId="aa">
    <w:name w:val="Hyperlink"/>
    <w:basedOn w:val="a0"/>
    <w:uiPriority w:val="99"/>
    <w:unhideWhenUsed/>
    <w:rsid w:val="00D560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31</Pages>
  <Words>3447</Words>
  <Characters>21836</Characters>
  <Application>Microsoft Office Word</Application>
  <DocSecurity>0</DocSecurity>
  <Lines>1207</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Ivan</cp:lastModifiedBy>
  <cp:revision>24</cp:revision>
  <dcterms:created xsi:type="dcterms:W3CDTF">2013-05-29T14:46:00Z</dcterms:created>
  <dcterms:modified xsi:type="dcterms:W3CDTF">2013-06-11T08:14:00Z</dcterms:modified>
</cp:coreProperties>
</file>