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F2" w:rsidRPr="00FE3F62" w:rsidRDefault="00A62BF2" w:rsidP="005A0E44">
      <w:pPr>
        <w:spacing w:after="0" w:line="240" w:lineRule="auto"/>
        <w:ind w:left="284"/>
        <w:jc w:val="center"/>
        <w:rPr>
          <w:rFonts w:ascii="Times New Roman" w:hAnsi="Times New Roman"/>
          <w:lang w:val="uk-UA"/>
        </w:rPr>
      </w:pPr>
      <w:bookmarkStart w:id="0" w:name="_GoBack"/>
      <w:r w:rsidRPr="00FE3F62">
        <w:rPr>
          <w:rFonts w:ascii="Times New Roman" w:hAnsi="Times New Roman"/>
          <w:lang w:val="uk-UA"/>
        </w:rPr>
        <w:t>Лекція №6</w:t>
      </w:r>
    </w:p>
    <w:p w:rsidR="00A62BF2" w:rsidRPr="00FE3F62" w:rsidRDefault="00A62BF2" w:rsidP="005A0E44">
      <w:pPr>
        <w:spacing w:after="0" w:line="240" w:lineRule="auto"/>
        <w:ind w:left="284"/>
        <w:jc w:val="center"/>
        <w:rPr>
          <w:rFonts w:ascii="Times New Roman" w:hAnsi="Times New Roman"/>
          <w:b/>
          <w:lang w:val="uk-UA"/>
        </w:rPr>
      </w:pPr>
      <w:r w:rsidRPr="00FE3F62">
        <w:rPr>
          <w:rFonts w:ascii="Times New Roman" w:hAnsi="Times New Roman"/>
          <w:b/>
          <w:lang w:val="uk-UA"/>
        </w:rPr>
        <w:t>Аналіз господарського рішення та оцінювання їхнього впливу на ефективність діяльності підприємства</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1.Суть та принципи аналізу господарського рішення</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2. Методи аналізу господарського рішення та їхній інструментарій</w:t>
      </w:r>
    </w:p>
    <w:p w:rsidR="00A62BF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3. Оцінювання впливу господарського рішення на ефективність діяльності підприємств</w:t>
      </w:r>
    </w:p>
    <w:p w:rsidR="00A62BF2" w:rsidRPr="00FE3F62" w:rsidRDefault="00A62BF2" w:rsidP="00FE3F62">
      <w:pPr>
        <w:spacing w:after="0" w:line="240" w:lineRule="auto"/>
        <w:ind w:left="284"/>
        <w:jc w:val="both"/>
        <w:rPr>
          <w:rFonts w:ascii="Times New Roman" w:hAnsi="Times New Roman"/>
          <w:lang w:val="uk-UA"/>
        </w:rPr>
      </w:pPr>
    </w:p>
    <w:p w:rsidR="00A62BF2" w:rsidRPr="00FE3F62" w:rsidRDefault="00A62BF2" w:rsidP="00FE3F62">
      <w:pPr>
        <w:spacing w:after="0" w:line="240" w:lineRule="auto"/>
        <w:ind w:left="284"/>
        <w:jc w:val="both"/>
        <w:rPr>
          <w:rFonts w:ascii="Times New Roman" w:hAnsi="Times New Roman"/>
          <w:b/>
        </w:rPr>
      </w:pPr>
      <w:r w:rsidRPr="00FE3F62">
        <w:rPr>
          <w:rFonts w:ascii="Times New Roman" w:hAnsi="Times New Roman"/>
          <w:b/>
          <w:lang w:val="uk-UA"/>
        </w:rPr>
        <w:t xml:space="preserve">1.   </w:t>
      </w:r>
      <w:r w:rsidRPr="00FE3F62">
        <w:rPr>
          <w:rFonts w:ascii="Times New Roman" w:hAnsi="Times New Roman"/>
          <w:b/>
          <w:i/>
          <w:lang w:val="uk-UA"/>
        </w:rPr>
        <w:t>Суть та принципи аналізу господарського рішення</w:t>
      </w:r>
    </w:p>
    <w:p w:rsidR="00A62BF2" w:rsidRPr="005A0E44" w:rsidRDefault="00A62BF2" w:rsidP="00FE3F62">
      <w:pPr>
        <w:spacing w:after="0" w:line="240" w:lineRule="auto"/>
        <w:ind w:left="284"/>
        <w:jc w:val="both"/>
        <w:rPr>
          <w:rFonts w:ascii="Times New Roman" w:hAnsi="Times New Roman"/>
          <w:b/>
          <w:lang w:val="uk-UA"/>
        </w:rPr>
      </w:pPr>
      <w:r w:rsidRPr="00FE3F62">
        <w:rPr>
          <w:rFonts w:ascii="Times New Roman" w:hAnsi="Times New Roman"/>
          <w:b/>
          <w:lang w:val="uk-UA"/>
        </w:rPr>
        <w:t>Економічний аналіз</w:t>
      </w:r>
      <w:r w:rsidRPr="00FE3F62">
        <w:rPr>
          <w:rFonts w:ascii="Times New Roman" w:hAnsi="Times New Roman"/>
          <w:lang w:val="uk-UA"/>
        </w:rPr>
        <w:t xml:space="preserve"> – це одна із функцій управління, яка допомагає приймати ефективні, управлінські, в тому числі і господарські рішення. Він повинен передувати прийняттю науково-обґрунтованих рішень на будь-якому рівні управління. Аналіз має виявляти не тільки недоліки, а й розкривати можливості подальшого економічного зростання суб’єктів підприємницької діяльності.</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b/>
          <w:lang w:val="uk-UA"/>
        </w:rPr>
        <w:t xml:space="preserve"> Аналіз господарської діяльності</w:t>
      </w:r>
      <w:r w:rsidRPr="00FE3F62">
        <w:rPr>
          <w:rFonts w:ascii="Times New Roman" w:hAnsi="Times New Roman"/>
          <w:lang w:val="uk-UA"/>
        </w:rPr>
        <w:t xml:space="preserve"> – це частина економічного аналізу, яка пов’язана з вивченням виробничої, фінансової, комерційної діяльності підприємства.</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Зміст економічного аналізу господарської діяльності підприємства спрямована на виявлення внутрішніх господарських  резервів та шляхів їх використання.</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Предметом економічного аналізу є господарські процеси, що відбуваються на підприємстві, тобто діяльність підприємства та її ефективність.</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 xml:space="preserve">Сутність і принципи аналізу господарського рішення підпорядковуються законам діалектики та пов’язані із специфічними </w:t>
      </w:r>
      <w:r w:rsidRPr="00FE3F62">
        <w:rPr>
          <w:rFonts w:ascii="Times New Roman" w:hAnsi="Times New Roman"/>
          <w:b/>
          <w:lang w:val="uk-UA"/>
        </w:rPr>
        <w:t>принципами аналізу</w:t>
      </w:r>
      <w:r w:rsidRPr="00FE3F62">
        <w:rPr>
          <w:rFonts w:ascii="Times New Roman" w:hAnsi="Times New Roman"/>
          <w:lang w:val="uk-UA"/>
        </w:rPr>
        <w:t>:</w:t>
      </w:r>
    </w:p>
    <w:p w:rsidR="00A62BF2" w:rsidRPr="00FE3F62" w:rsidRDefault="00A62BF2" w:rsidP="00FE3F62">
      <w:pPr>
        <w:pStyle w:val="a3"/>
        <w:numPr>
          <w:ilvl w:val="0"/>
          <w:numId w:val="1"/>
        </w:numPr>
        <w:spacing w:after="0" w:line="240" w:lineRule="auto"/>
        <w:ind w:left="284" w:firstLine="0"/>
        <w:jc w:val="both"/>
        <w:rPr>
          <w:rFonts w:ascii="Times New Roman" w:hAnsi="Times New Roman"/>
          <w:lang w:val="uk-UA"/>
        </w:rPr>
      </w:pPr>
      <w:r w:rsidRPr="00FE3F62">
        <w:rPr>
          <w:rFonts w:ascii="Times New Roman" w:hAnsi="Times New Roman"/>
          <w:lang w:val="uk-UA"/>
        </w:rPr>
        <w:t>Принцип єдності аналізу і синтезу;</w:t>
      </w:r>
    </w:p>
    <w:p w:rsidR="00A62BF2" w:rsidRPr="00FE3F62" w:rsidRDefault="00A62BF2" w:rsidP="00FE3F62">
      <w:pPr>
        <w:pStyle w:val="a3"/>
        <w:numPr>
          <w:ilvl w:val="0"/>
          <w:numId w:val="1"/>
        </w:numPr>
        <w:spacing w:after="0" w:line="240" w:lineRule="auto"/>
        <w:ind w:left="284" w:firstLine="0"/>
        <w:jc w:val="both"/>
        <w:rPr>
          <w:rFonts w:ascii="Times New Roman" w:hAnsi="Times New Roman"/>
          <w:lang w:val="uk-UA"/>
        </w:rPr>
      </w:pPr>
      <w:r w:rsidRPr="00FE3F62">
        <w:rPr>
          <w:rFonts w:ascii="Times New Roman" w:hAnsi="Times New Roman"/>
          <w:lang w:val="uk-UA"/>
        </w:rPr>
        <w:t>Принцип виділення провідної ланки (ранжування проблем) і другорядних проблем;</w:t>
      </w:r>
    </w:p>
    <w:p w:rsidR="00A62BF2" w:rsidRPr="00FE3F62" w:rsidRDefault="00A62BF2" w:rsidP="00FE3F62">
      <w:pPr>
        <w:pStyle w:val="a3"/>
        <w:numPr>
          <w:ilvl w:val="0"/>
          <w:numId w:val="1"/>
        </w:numPr>
        <w:spacing w:after="0" w:line="240" w:lineRule="auto"/>
        <w:ind w:left="284" w:firstLine="0"/>
        <w:jc w:val="both"/>
        <w:rPr>
          <w:rFonts w:ascii="Times New Roman" w:hAnsi="Times New Roman"/>
          <w:lang w:val="uk-UA"/>
        </w:rPr>
      </w:pPr>
      <w:r w:rsidRPr="00FE3F62">
        <w:rPr>
          <w:rFonts w:ascii="Times New Roman" w:hAnsi="Times New Roman"/>
          <w:lang w:val="uk-UA"/>
        </w:rPr>
        <w:t>Принцип забезпечення порівняльності (співставленості) варіантів аналізу за різними характеристиками;</w:t>
      </w:r>
    </w:p>
    <w:p w:rsidR="00A62BF2" w:rsidRPr="00FE3F62" w:rsidRDefault="00A62BF2" w:rsidP="00FE3F62">
      <w:pPr>
        <w:pStyle w:val="a3"/>
        <w:numPr>
          <w:ilvl w:val="0"/>
          <w:numId w:val="1"/>
        </w:numPr>
        <w:spacing w:after="0" w:line="240" w:lineRule="auto"/>
        <w:ind w:left="284" w:firstLine="0"/>
        <w:jc w:val="both"/>
        <w:rPr>
          <w:rFonts w:ascii="Times New Roman" w:hAnsi="Times New Roman"/>
          <w:lang w:val="uk-UA"/>
        </w:rPr>
      </w:pPr>
      <w:r w:rsidRPr="00FE3F62">
        <w:rPr>
          <w:rFonts w:ascii="Times New Roman" w:hAnsi="Times New Roman"/>
          <w:lang w:val="uk-UA"/>
        </w:rPr>
        <w:t>Принцип кількісного визначення;</w:t>
      </w:r>
    </w:p>
    <w:p w:rsidR="00A62BF2" w:rsidRPr="00FE3F62" w:rsidRDefault="00A62BF2" w:rsidP="00FE3F62">
      <w:pPr>
        <w:pStyle w:val="a3"/>
        <w:numPr>
          <w:ilvl w:val="0"/>
          <w:numId w:val="1"/>
        </w:numPr>
        <w:spacing w:after="0" w:line="240" w:lineRule="auto"/>
        <w:ind w:left="284" w:firstLine="0"/>
        <w:jc w:val="both"/>
        <w:rPr>
          <w:rFonts w:ascii="Times New Roman" w:hAnsi="Times New Roman"/>
          <w:lang w:val="uk-UA"/>
        </w:rPr>
      </w:pPr>
      <w:r w:rsidRPr="00FE3F62">
        <w:rPr>
          <w:rFonts w:ascii="Times New Roman" w:hAnsi="Times New Roman"/>
          <w:lang w:val="uk-UA"/>
        </w:rPr>
        <w:t>Принцип своєчасності та оперативності.</w:t>
      </w:r>
    </w:p>
    <w:p w:rsidR="00A62BF2" w:rsidRPr="00FE3F62" w:rsidRDefault="00A62BF2" w:rsidP="00FE3F62">
      <w:pPr>
        <w:spacing w:after="0" w:line="240" w:lineRule="auto"/>
        <w:ind w:left="284"/>
        <w:jc w:val="both"/>
        <w:rPr>
          <w:rFonts w:ascii="Times New Roman" w:hAnsi="Times New Roman"/>
          <w:b/>
          <w:lang w:val="uk-UA"/>
        </w:rPr>
      </w:pPr>
      <w:r w:rsidRPr="00FE3F62">
        <w:rPr>
          <w:rFonts w:ascii="Times New Roman" w:hAnsi="Times New Roman"/>
          <w:b/>
          <w:lang w:val="uk-UA"/>
        </w:rPr>
        <w:t>Основні правила забезпечення порівняння альтернативних варіантів:</w:t>
      </w:r>
    </w:p>
    <w:p w:rsidR="00A62BF2" w:rsidRPr="00FE3F62" w:rsidRDefault="00A62BF2" w:rsidP="00FE3F62">
      <w:pPr>
        <w:pStyle w:val="a3"/>
        <w:numPr>
          <w:ilvl w:val="0"/>
          <w:numId w:val="2"/>
        </w:numPr>
        <w:spacing w:after="0" w:line="240" w:lineRule="auto"/>
        <w:ind w:left="284" w:firstLine="0"/>
        <w:jc w:val="both"/>
        <w:rPr>
          <w:rFonts w:ascii="Times New Roman" w:hAnsi="Times New Roman"/>
          <w:lang w:val="uk-UA"/>
        </w:rPr>
      </w:pPr>
      <w:r w:rsidRPr="00FE3F62">
        <w:rPr>
          <w:rFonts w:ascii="Times New Roman" w:hAnsi="Times New Roman"/>
          <w:lang w:val="uk-UA"/>
        </w:rPr>
        <w:t>Кількість альтернативних варіантів має бути не меншою двох;</w:t>
      </w:r>
    </w:p>
    <w:p w:rsidR="00A62BF2" w:rsidRPr="00FE3F62" w:rsidRDefault="00A62BF2" w:rsidP="00FE3F62">
      <w:pPr>
        <w:pStyle w:val="a3"/>
        <w:numPr>
          <w:ilvl w:val="0"/>
          <w:numId w:val="2"/>
        </w:numPr>
        <w:spacing w:after="0" w:line="240" w:lineRule="auto"/>
        <w:ind w:left="284" w:firstLine="0"/>
        <w:jc w:val="both"/>
        <w:rPr>
          <w:rFonts w:ascii="Times New Roman" w:hAnsi="Times New Roman"/>
          <w:lang w:val="uk-UA"/>
        </w:rPr>
      </w:pPr>
      <w:r w:rsidRPr="00FE3F62">
        <w:rPr>
          <w:rFonts w:ascii="Times New Roman" w:hAnsi="Times New Roman"/>
          <w:lang w:val="uk-UA"/>
        </w:rPr>
        <w:t>За базовий варіант рішення доцільно брати останній із запропонованих варіантів;</w:t>
      </w:r>
    </w:p>
    <w:p w:rsidR="00A62BF2" w:rsidRPr="00FE3F62" w:rsidRDefault="00A62BF2" w:rsidP="00FE3F62">
      <w:pPr>
        <w:pStyle w:val="a3"/>
        <w:numPr>
          <w:ilvl w:val="0"/>
          <w:numId w:val="2"/>
        </w:numPr>
        <w:spacing w:after="0" w:line="240" w:lineRule="auto"/>
        <w:ind w:left="284" w:firstLine="0"/>
        <w:jc w:val="both"/>
        <w:rPr>
          <w:rFonts w:ascii="Times New Roman" w:hAnsi="Times New Roman"/>
          <w:lang w:val="uk-UA"/>
        </w:rPr>
      </w:pPr>
      <w:r w:rsidRPr="00FE3F62">
        <w:rPr>
          <w:rFonts w:ascii="Times New Roman" w:hAnsi="Times New Roman"/>
          <w:lang w:val="uk-UA"/>
        </w:rPr>
        <w:t>3. Для скорочення часу, підвищення якості рішення та зменшення витрат рекомендується широке застосування сучасних можливостей інформаційних технологій.</w:t>
      </w:r>
    </w:p>
    <w:p w:rsidR="00A62BF2" w:rsidRPr="005A0E44" w:rsidRDefault="00A62BF2" w:rsidP="00FE3F62">
      <w:pPr>
        <w:pStyle w:val="a3"/>
        <w:spacing w:after="0" w:line="240" w:lineRule="auto"/>
        <w:ind w:left="284"/>
        <w:jc w:val="both"/>
        <w:rPr>
          <w:rFonts w:ascii="Times New Roman" w:hAnsi="Times New Roman"/>
        </w:rPr>
      </w:pPr>
    </w:p>
    <w:p w:rsidR="00A62BF2" w:rsidRPr="00FE3F62" w:rsidRDefault="00A62BF2" w:rsidP="00FE3F62">
      <w:pPr>
        <w:spacing w:after="0" w:line="240" w:lineRule="auto"/>
        <w:ind w:left="284"/>
        <w:rPr>
          <w:rFonts w:ascii="Times New Roman" w:hAnsi="Times New Roman"/>
          <w:b/>
          <w:i/>
        </w:rPr>
      </w:pPr>
      <w:r w:rsidRPr="00FE3F62">
        <w:rPr>
          <w:rFonts w:ascii="Times New Roman" w:hAnsi="Times New Roman"/>
          <w:b/>
        </w:rPr>
        <w:t xml:space="preserve">2. </w:t>
      </w:r>
      <w:r w:rsidRPr="00FE3F62">
        <w:rPr>
          <w:rFonts w:ascii="Times New Roman" w:hAnsi="Times New Roman"/>
          <w:b/>
          <w:i/>
        </w:rPr>
        <w:t>Методи аналізу ГР. та їхній інструментарій</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Суть економічного аналізу визначається його методами.</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b/>
        </w:rPr>
        <w:t xml:space="preserve">Метод економічного аналізу </w:t>
      </w:r>
      <w:r w:rsidRPr="00FE3F62">
        <w:rPr>
          <w:rFonts w:ascii="Times New Roman" w:hAnsi="Times New Roman"/>
        </w:rPr>
        <w:t>–це загальний підхід до вивчення економічних явищ в роботі підприємства. Метод економічного аналізу характеризуюся системою прийомів і принципів вивчення економічних явищ.</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b/>
        </w:rPr>
        <w:t>Метод економічного аналізу –</w:t>
      </w:r>
      <w:r w:rsidRPr="00FE3F62">
        <w:rPr>
          <w:rFonts w:ascii="Times New Roman" w:hAnsi="Times New Roman"/>
        </w:rPr>
        <w:t xml:space="preserve"> це сукупність прийомів і способів вивчення господарських явищ, діяльності підприємства за допомогою яких показники розкладають на складові частини, порівнюють їх, визначають ступінь впливу складових частин на узагальнюючий показник і за підсумком проведених досліджень узагальнюють результати. </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t>В процесі аналізу використовуються такі методи:</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метод порівняння</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індексний метод</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балансовий метод</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метод ланцюгових підстановок</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графічний метод</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факторний аналіз</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 матричні методи</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t>Найбільш використовуваними  математичними методами аналізу господарських рішень є:</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метод елементарної математики</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класичні методи математичного аналізу</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статистичні методи</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економічні  методи</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методи математичного програмування</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методи дослідження операцій</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методи економічної  кібернетики</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lastRenderedPageBreak/>
        <w:t>Усі економіко-</w:t>
      </w:r>
      <w:bookmarkEnd w:id="0"/>
      <w:r w:rsidRPr="00FE3F62">
        <w:rPr>
          <w:rFonts w:ascii="Times New Roman" w:hAnsi="Times New Roman"/>
          <w:b/>
        </w:rPr>
        <w:t>математичні методи поділяються на 2 групи:</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1)</w:t>
      </w:r>
      <w:r w:rsidRPr="00FE3F62">
        <w:rPr>
          <w:rFonts w:ascii="Times New Roman" w:hAnsi="Times New Roman"/>
          <w:u w:val="single"/>
        </w:rPr>
        <w:t xml:space="preserve">оптимізаційні </w:t>
      </w:r>
      <w:r w:rsidRPr="00FE3F62">
        <w:rPr>
          <w:rFonts w:ascii="Times New Roman" w:hAnsi="Times New Roman"/>
        </w:rPr>
        <w:t>(рішення за заданим критерієм)</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2)</w:t>
      </w:r>
      <w:r w:rsidRPr="00FE3F62">
        <w:rPr>
          <w:rFonts w:ascii="Times New Roman" w:hAnsi="Times New Roman"/>
          <w:u w:val="single"/>
        </w:rPr>
        <w:t>не оптимізаційні</w:t>
      </w:r>
      <w:r w:rsidRPr="00FE3F62">
        <w:rPr>
          <w:rFonts w:ascii="Times New Roman" w:hAnsi="Times New Roman"/>
        </w:rPr>
        <w:t>(рішення без критерію оптимальності)</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t>За ознакою отримання точного рішення всі математичні методи поділяються на:</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1)</w:t>
      </w:r>
      <w:r w:rsidRPr="00FE3F62">
        <w:rPr>
          <w:rFonts w:ascii="Times New Roman" w:hAnsi="Times New Roman"/>
          <w:u w:val="single"/>
        </w:rPr>
        <w:t>точні(</w:t>
      </w:r>
      <w:r w:rsidRPr="00FE3F62">
        <w:rPr>
          <w:rFonts w:ascii="Times New Roman" w:hAnsi="Times New Roman"/>
        </w:rPr>
        <w:t>за критерієм чи без нього одержують одне рішення)</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2)</w:t>
      </w:r>
      <w:r w:rsidRPr="00FE3F62">
        <w:rPr>
          <w:rFonts w:ascii="Times New Roman" w:hAnsi="Times New Roman"/>
          <w:u w:val="single"/>
        </w:rPr>
        <w:t>наближені</w:t>
      </w:r>
      <w:r w:rsidRPr="00FE3F62">
        <w:rPr>
          <w:rFonts w:ascii="Times New Roman" w:hAnsi="Times New Roman"/>
        </w:rPr>
        <w:t xml:space="preserve"> (на основі стохастичної інформації)</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t>Перелік задач економічного аналізу, які використовуються в процесі обґрунтування господарських рішень із застосуванням економіко-математичних методів:</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1) підвищення науково-економічної обґрунтованості бізнес-планів і нормативів (в процесі їх</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розробки);</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2) об’єктивне та всебічне дослідження виконання бізнес-планів і дотримання нормативів (за</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даними обліку і звітності);</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3) визначення економічної ефективності використання трудових, матеріальних і фінансових</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ресурсів (окремо і в сукупності);</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4) контроль за здійсненням вимог комерційного розрахунку (у його повній та незавершеній</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формі);</w:t>
      </w:r>
    </w:p>
    <w:p w:rsidR="00A62BF2" w:rsidRPr="00FE3F62" w:rsidRDefault="00A62BF2" w:rsidP="00FE3F62">
      <w:pPr>
        <w:autoSpaceDE w:val="0"/>
        <w:autoSpaceDN w:val="0"/>
        <w:adjustRightInd w:val="0"/>
        <w:spacing w:after="0" w:line="240" w:lineRule="auto"/>
        <w:ind w:left="284"/>
        <w:rPr>
          <w:rFonts w:ascii="Times New Roman" w:hAnsi="Times New Roman"/>
        </w:rPr>
      </w:pPr>
      <w:r w:rsidRPr="00FE3F62">
        <w:rPr>
          <w:rFonts w:ascii="Times New Roman" w:hAnsi="Times New Roman"/>
        </w:rPr>
        <w:t>5) виявлення та вимірювання внутрішніх резервів (на усіх стадіях виробничого процесу);</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6) випробування оптимальності управлінських рішень (на всіх сходинках ієрархічної драбини).</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7) виконання плану в-ва і реалізації продукції</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8)рівень якості товарів</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9)забезпеченість ресурсів</w:t>
      </w:r>
    </w:p>
    <w:p w:rsidR="00A62BF2" w:rsidRPr="00FE3F62" w:rsidRDefault="00A62BF2" w:rsidP="00FE3F62">
      <w:pPr>
        <w:spacing w:after="0" w:line="240" w:lineRule="auto"/>
        <w:ind w:left="284"/>
        <w:rPr>
          <w:rFonts w:ascii="Times New Roman" w:hAnsi="Times New Roman"/>
        </w:rPr>
      </w:pPr>
      <w:r w:rsidRPr="00FE3F62">
        <w:rPr>
          <w:rFonts w:ascii="Times New Roman" w:hAnsi="Times New Roman"/>
        </w:rPr>
        <w:t>10)організаційно-технічний рівень виробництва</w:t>
      </w:r>
    </w:p>
    <w:p w:rsidR="00A62BF2" w:rsidRPr="00FE3F62" w:rsidRDefault="00A62BF2" w:rsidP="00FE3F62">
      <w:pPr>
        <w:spacing w:after="0" w:line="240" w:lineRule="auto"/>
        <w:ind w:left="284"/>
        <w:rPr>
          <w:rFonts w:ascii="Times New Roman" w:hAnsi="Times New Roman"/>
          <w:b/>
        </w:rPr>
      </w:pPr>
      <w:r w:rsidRPr="00FE3F62">
        <w:rPr>
          <w:rFonts w:ascii="Times New Roman" w:hAnsi="Times New Roman"/>
          <w:b/>
        </w:rPr>
        <w:t>Інструментарій методів аналізу (прийоми аналізу):</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 xml:space="preserve">зведення та групування </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 xml:space="preserve">абсолютні та відносні величини </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 xml:space="preserve">середні величини </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динамічні ряди (відображають зміну значень показників у часі);</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суцільні та вибіркові дослідження;</w:t>
      </w:r>
    </w:p>
    <w:p w:rsidR="00A62BF2" w:rsidRPr="00FE3F62" w:rsidRDefault="00A62BF2" w:rsidP="00FE3F62">
      <w:pPr>
        <w:numPr>
          <w:ilvl w:val="0"/>
          <w:numId w:val="3"/>
        </w:numPr>
        <w:spacing w:after="0" w:line="240" w:lineRule="auto"/>
        <w:ind w:left="284" w:firstLine="0"/>
        <w:rPr>
          <w:rFonts w:ascii="Times New Roman" w:hAnsi="Times New Roman"/>
        </w:rPr>
      </w:pPr>
      <w:r w:rsidRPr="00FE3F62">
        <w:rPr>
          <w:rFonts w:ascii="Times New Roman" w:hAnsi="Times New Roman"/>
        </w:rPr>
        <w:t xml:space="preserve">деталізація та узагальнення </w:t>
      </w:r>
    </w:p>
    <w:p w:rsidR="00A62BF2" w:rsidRPr="00FE3F62" w:rsidRDefault="00A62BF2" w:rsidP="00FE3F62">
      <w:pPr>
        <w:spacing w:after="0" w:line="240" w:lineRule="auto"/>
        <w:ind w:left="284"/>
        <w:rPr>
          <w:rFonts w:ascii="Times New Roman" w:hAnsi="Times New Roman"/>
          <w:lang w:val="en-US"/>
        </w:rPr>
      </w:pPr>
    </w:p>
    <w:p w:rsidR="00A62BF2" w:rsidRPr="00FE3F62" w:rsidRDefault="00A62BF2" w:rsidP="00FE3F62">
      <w:pPr>
        <w:spacing w:after="0" w:line="240" w:lineRule="auto"/>
        <w:ind w:left="284"/>
        <w:jc w:val="both"/>
        <w:rPr>
          <w:rFonts w:ascii="Times New Roman" w:hAnsi="Times New Roman"/>
          <w:b/>
          <w:i/>
        </w:rPr>
      </w:pPr>
      <w:r w:rsidRPr="00FE3F62">
        <w:rPr>
          <w:rFonts w:ascii="Times New Roman" w:hAnsi="Times New Roman"/>
          <w:b/>
        </w:rPr>
        <w:t xml:space="preserve">3. </w:t>
      </w:r>
      <w:r w:rsidRPr="00FE3F62">
        <w:rPr>
          <w:rFonts w:ascii="Times New Roman" w:hAnsi="Times New Roman"/>
          <w:b/>
          <w:i/>
        </w:rPr>
        <w:t>Оцінювання впливу господарських рішень на ефективність діяльності підприємства</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Кінцевою метою будь-яких господарських рішень є підвищення ефективності діяльності підприємства і збільшення його ринкової вартості.</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Результатом економічного обґрунтування і реалізації господарських рішень є збільшення прибутку за рахунок підвищення конкурентоздатності товарів, розширення ринків збуту і покращення фінансового становища підприємства.</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Вплив різних видів прийнятих господарських рішень. на ефективність діяльності підприємства проявляється через зміну показників:</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1) обсяг виробництва і реалізації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2) використання виробничих, інвестиційних, фінансових ресурсів;</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3) собівартість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4) прибуток;</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5) рентабельність (виробництва,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b/>
        </w:rPr>
        <w:t>1. Методика оцінювання впливу прийнятих операційних рішень на ефективність функціонування підприємства</w:t>
      </w:r>
      <w:r w:rsidRPr="00FE3F62">
        <w:rPr>
          <w:rFonts w:ascii="Times New Roman" w:hAnsi="Times New Roman"/>
        </w:rPr>
        <w:t>:</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а) Методика підрахунку резервів збільшення суми прибутку підприємства.</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Резерв збільшення суми прибутку визначається для кожного виду товарної продукції.</w:t>
      </w:r>
      <w:r w:rsidRPr="00FE3F62">
        <w:rPr>
          <w:rFonts w:ascii="Times New Roman" w:hAnsi="Times New Roman"/>
        </w:rPr>
        <w:br/>
        <w:t>Основними джерелами збільшення прибутку є:</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збільшення обсягів реалізації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зниження її собівартості;</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підвищення цін (за рахунок покращення якості, реалізація її на більш вигідних ринках збуту в більш оптимальні строки).</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Для визначення резервів зростання прибутку за першим джерелом необхідно виявлений раніше резерв зростання обсягу реалізації продукції помножити на фактичний прибуток з розрахунку на одиницю продукції відповідного виду.</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lastRenderedPageBreak/>
        <w:t>Підрахунок резервів збільшення прибутку за другим джерелом: виявлений резерв зниження собівартості кожного виду продукції множиться на можливий обсяг її продажів з урахуванням резервів його зростання.</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Підрахунок резервів збільшення прибутку за третім джерелом: зміна питомої ваги кожного сорту продукції множиться на відпускну ціну відповідного сорту, результати додаються і отримана зміна середньої ціни множиться на можливий обсяг реалізації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б) Методика підрахунку резервів підвищення рентабельності.</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Основним джерелом резервів підвищення рівня рентабельності продукції є:</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збільшення суми прибутку від реалізації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зниження собівартості товарної продукції.</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Освоєння резервів зростання прибутку на наявних виробн. потужностях дозволить збільшити не лише прибуток і підвищити рентабельність роботи підприємства, але і підвищити запас фінансової стійкості підприємства.</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b/>
        </w:rPr>
        <w:t>2. Методика оцінювання впливу прийнятих інвестиційних рішень на ефективність функціонування підприємства</w:t>
      </w:r>
      <w:r w:rsidRPr="00FE3F62">
        <w:rPr>
          <w:rFonts w:ascii="Times New Roman" w:hAnsi="Times New Roman"/>
        </w:rPr>
        <w:t>.</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Система показників:</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додатковий вихід продукції на 1 грн. інвестицій;</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зниження собівартості продукції в розрахунку на 1 грн. інвестицій;</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скорочення витрат праці на виробництво продукції з розрахунку на 1 грн. інвестицій;</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збільшення прибутку з розрахунку на 1 грн. інвестицій;</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термін окупності інвестицій.</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Основним напрямком підвищення ефективності інвестицій є комплексність їх використання, тобто за допомогою додаткових капітальних вкладень підприємство має досягти оптимального співвідношення між основними і оборотними фондами, активною і пасивною частиною основних фондів.</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b/>
        </w:rPr>
        <w:t>3. Методика оцінювання впливу прийнятих фінансових рішень на ефективність функціонування підприємства</w:t>
      </w:r>
      <w:r w:rsidRPr="00FE3F62">
        <w:rPr>
          <w:rFonts w:ascii="Times New Roman" w:hAnsi="Times New Roman"/>
        </w:rPr>
        <w:t>.</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Оцінка ефективності довгострокових фінансових вкладень виконується шляхом зіставлення суми отриманого доходу від даного виду інвестицій із середньорічною сумою даного виду активів.</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Середній рівень прибутковості може змінитись за рахунок:</w:t>
      </w:r>
    </w:p>
    <w:p w:rsidR="00A62BF2" w:rsidRPr="00FE3F62" w:rsidRDefault="00A62BF2" w:rsidP="00FE3F62">
      <w:pPr>
        <w:spacing w:after="0" w:line="240" w:lineRule="auto"/>
        <w:ind w:left="284"/>
        <w:jc w:val="both"/>
        <w:rPr>
          <w:rFonts w:ascii="Times New Roman" w:hAnsi="Times New Roman"/>
        </w:rPr>
      </w:pPr>
      <w:r w:rsidRPr="00FE3F62">
        <w:rPr>
          <w:rFonts w:ascii="Times New Roman" w:hAnsi="Times New Roman"/>
        </w:rPr>
        <w:t>-    структури цінних паперів, що мають різний рівень прибутковості</w:t>
      </w:r>
    </w:p>
    <w:p w:rsidR="00A62BF2" w:rsidRPr="005A0E44" w:rsidRDefault="00A62BF2" w:rsidP="00FE3F62">
      <w:pPr>
        <w:spacing w:after="0" w:line="240" w:lineRule="auto"/>
        <w:ind w:left="284"/>
        <w:jc w:val="both"/>
        <w:rPr>
          <w:rFonts w:ascii="Times New Roman" w:hAnsi="Times New Roman"/>
        </w:rPr>
      </w:pPr>
      <w:r w:rsidRPr="00FE3F62">
        <w:rPr>
          <w:rFonts w:ascii="Times New Roman" w:hAnsi="Times New Roman"/>
        </w:rPr>
        <w:t>-    рівня прибутковості кожного виду цінних паперів придбаних підприємством.</w:t>
      </w:r>
    </w:p>
    <w:p w:rsidR="00A62BF2" w:rsidRPr="005A0E44" w:rsidRDefault="00A62BF2" w:rsidP="00FE3F62">
      <w:pPr>
        <w:spacing w:after="0" w:line="240" w:lineRule="auto"/>
        <w:ind w:left="284"/>
        <w:jc w:val="both"/>
        <w:rPr>
          <w:rFonts w:ascii="Times New Roman" w:hAnsi="Times New Roman"/>
        </w:rPr>
      </w:pPr>
    </w:p>
    <w:p w:rsidR="00A62BF2" w:rsidRPr="00FE3F62" w:rsidRDefault="00A62BF2" w:rsidP="005A0E44">
      <w:pPr>
        <w:spacing w:after="0" w:line="240" w:lineRule="auto"/>
        <w:ind w:left="284"/>
        <w:jc w:val="center"/>
        <w:rPr>
          <w:rFonts w:ascii="Times New Roman" w:hAnsi="Times New Roman"/>
          <w:lang w:val="uk-UA"/>
        </w:rPr>
      </w:pPr>
      <w:r w:rsidRPr="00FE3F62">
        <w:rPr>
          <w:rFonts w:ascii="Times New Roman" w:hAnsi="Times New Roman"/>
          <w:lang w:val="uk-UA"/>
        </w:rPr>
        <w:t>Лекція №7</w:t>
      </w:r>
    </w:p>
    <w:p w:rsidR="00A62BF2" w:rsidRPr="005A0E44" w:rsidRDefault="00A62BF2" w:rsidP="005A0E44">
      <w:pPr>
        <w:spacing w:after="0" w:line="240" w:lineRule="auto"/>
        <w:ind w:left="284"/>
        <w:jc w:val="center"/>
        <w:rPr>
          <w:rFonts w:ascii="Times New Roman" w:hAnsi="Times New Roman"/>
          <w:b/>
          <w:lang w:val="uk-UA"/>
        </w:rPr>
      </w:pPr>
      <w:r w:rsidRPr="005A0E44">
        <w:rPr>
          <w:rFonts w:ascii="Times New Roman" w:hAnsi="Times New Roman"/>
          <w:b/>
          <w:lang w:val="uk-UA"/>
        </w:rPr>
        <w:t>Прийняття господарських рішень в умовах невизначеності та ризику</w:t>
      </w:r>
    </w:p>
    <w:p w:rsidR="00A62BF2" w:rsidRPr="00FE3F62" w:rsidRDefault="00A62BF2" w:rsidP="00FE3F62">
      <w:pPr>
        <w:pStyle w:val="a3"/>
        <w:numPr>
          <w:ilvl w:val="0"/>
          <w:numId w:val="4"/>
        </w:numPr>
        <w:spacing w:after="0" w:line="240" w:lineRule="auto"/>
        <w:ind w:left="284" w:firstLine="0"/>
        <w:jc w:val="both"/>
        <w:rPr>
          <w:rFonts w:ascii="Times New Roman" w:hAnsi="Times New Roman"/>
          <w:lang w:val="uk-UA"/>
        </w:rPr>
      </w:pPr>
      <w:r w:rsidRPr="00FE3F62">
        <w:rPr>
          <w:rFonts w:ascii="Times New Roman" w:hAnsi="Times New Roman"/>
          <w:lang w:val="uk-UA"/>
        </w:rPr>
        <w:t>Особливості функціонування підприємств за умов невизначеності та ризику</w:t>
      </w:r>
    </w:p>
    <w:p w:rsidR="00A62BF2" w:rsidRPr="00FE3F62" w:rsidRDefault="00A62BF2" w:rsidP="00FE3F62">
      <w:pPr>
        <w:pStyle w:val="a3"/>
        <w:numPr>
          <w:ilvl w:val="0"/>
          <w:numId w:val="4"/>
        </w:numPr>
        <w:spacing w:after="0" w:line="240" w:lineRule="auto"/>
        <w:ind w:left="284" w:firstLine="0"/>
        <w:jc w:val="both"/>
        <w:rPr>
          <w:rFonts w:ascii="Times New Roman" w:hAnsi="Times New Roman"/>
          <w:lang w:val="uk-UA"/>
        </w:rPr>
      </w:pPr>
      <w:r w:rsidRPr="00FE3F62">
        <w:rPr>
          <w:rFonts w:ascii="Times New Roman" w:hAnsi="Times New Roman"/>
          <w:lang w:val="uk-UA"/>
        </w:rPr>
        <w:t xml:space="preserve">Критерії обґрунтування господарських рішень в умовах невизначеності </w:t>
      </w:r>
    </w:p>
    <w:p w:rsidR="00A62BF2" w:rsidRPr="00FE3F62" w:rsidRDefault="00A62BF2" w:rsidP="00FE3F62">
      <w:pPr>
        <w:pStyle w:val="a3"/>
        <w:numPr>
          <w:ilvl w:val="0"/>
          <w:numId w:val="4"/>
        </w:numPr>
        <w:spacing w:after="0" w:line="240" w:lineRule="auto"/>
        <w:ind w:left="284" w:firstLine="0"/>
        <w:jc w:val="both"/>
        <w:rPr>
          <w:rFonts w:ascii="Times New Roman" w:hAnsi="Times New Roman"/>
          <w:lang w:val="uk-UA"/>
        </w:rPr>
      </w:pPr>
      <w:r w:rsidRPr="00FE3F62">
        <w:rPr>
          <w:rFonts w:ascii="Times New Roman" w:hAnsi="Times New Roman"/>
          <w:lang w:val="uk-UA"/>
        </w:rPr>
        <w:t>Теорія корисності в системі прийняття рішень</w:t>
      </w:r>
    </w:p>
    <w:p w:rsidR="00A62BF2" w:rsidRPr="00FE3F62" w:rsidRDefault="00A62BF2" w:rsidP="00FE3F62">
      <w:pPr>
        <w:pStyle w:val="a3"/>
        <w:spacing w:after="0" w:line="240" w:lineRule="auto"/>
        <w:ind w:left="284"/>
        <w:jc w:val="both"/>
        <w:rPr>
          <w:rFonts w:ascii="Times New Roman" w:hAnsi="Times New Roman"/>
          <w:lang w:val="uk-UA"/>
        </w:rPr>
      </w:pPr>
    </w:p>
    <w:p w:rsidR="00A62BF2" w:rsidRPr="00FE3F62" w:rsidRDefault="00A62BF2" w:rsidP="00FE3F62">
      <w:pPr>
        <w:pStyle w:val="a3"/>
        <w:numPr>
          <w:ilvl w:val="0"/>
          <w:numId w:val="5"/>
        </w:numPr>
        <w:spacing w:after="0" w:line="240" w:lineRule="auto"/>
        <w:ind w:left="284" w:firstLine="0"/>
        <w:jc w:val="both"/>
        <w:rPr>
          <w:rFonts w:ascii="Times New Roman" w:hAnsi="Times New Roman"/>
          <w:b/>
          <w:i/>
          <w:lang w:val="uk-UA"/>
        </w:rPr>
      </w:pPr>
      <w:r w:rsidRPr="00FE3F62">
        <w:rPr>
          <w:rFonts w:ascii="Times New Roman" w:hAnsi="Times New Roman"/>
          <w:b/>
          <w:i/>
          <w:lang w:val="uk-UA"/>
        </w:rPr>
        <w:t>Особливості функціонування підприємств за умов невизначеності та ризику</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 xml:space="preserve">З погляду економічної теорії </w:t>
      </w:r>
      <w:r w:rsidRPr="00FE3F62">
        <w:rPr>
          <w:rFonts w:ascii="Times New Roman" w:hAnsi="Times New Roman"/>
          <w:b/>
          <w:lang w:val="uk-UA"/>
        </w:rPr>
        <w:t>невизначеність</w:t>
      </w:r>
      <w:r w:rsidRPr="00FE3F62">
        <w:rPr>
          <w:rFonts w:ascii="Times New Roman" w:hAnsi="Times New Roman"/>
          <w:lang w:val="uk-UA"/>
        </w:rPr>
        <w:t xml:space="preserve"> – це об’єктивна неможливість здобуття абсолютного знання про об’єктивні та суб’єктивні фактори функціонування системи, неоднозначність її параметрів.</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Чим більша невизначеність при прийнятті господарських рішень, тим більший ступінь ризику.</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Кількісно невизначеність може виступати як:</w:t>
      </w:r>
    </w:p>
    <w:p w:rsidR="00A62BF2" w:rsidRPr="00FE3F62" w:rsidRDefault="00A62BF2" w:rsidP="00FE3F62">
      <w:pPr>
        <w:numPr>
          <w:ilvl w:val="0"/>
          <w:numId w:val="6"/>
        </w:numPr>
        <w:spacing w:after="0" w:line="240" w:lineRule="auto"/>
        <w:ind w:left="284" w:firstLine="0"/>
        <w:jc w:val="both"/>
        <w:rPr>
          <w:rFonts w:ascii="Times New Roman" w:hAnsi="Times New Roman"/>
          <w:lang w:val="uk-UA"/>
        </w:rPr>
      </w:pPr>
      <w:r w:rsidRPr="00FE3F62">
        <w:rPr>
          <w:rFonts w:ascii="Times New Roman" w:hAnsi="Times New Roman"/>
          <w:lang w:val="uk-UA"/>
        </w:rPr>
        <w:t>можливість відхилення результату від очікуваного (або середнього) значення як в меншу тау і більшу сторону (</w:t>
      </w:r>
      <w:r w:rsidRPr="00FE3F62">
        <w:rPr>
          <w:rFonts w:ascii="Times New Roman" w:hAnsi="Times New Roman"/>
          <w:b/>
          <w:lang w:val="uk-UA"/>
        </w:rPr>
        <w:t>спекулятивна невизначеність</w:t>
      </w:r>
      <w:r w:rsidRPr="00FE3F62">
        <w:rPr>
          <w:rFonts w:ascii="Times New Roman" w:hAnsi="Times New Roman"/>
          <w:lang w:val="uk-UA"/>
        </w:rPr>
        <w:t>);</w:t>
      </w:r>
    </w:p>
    <w:p w:rsidR="00A62BF2" w:rsidRPr="00FE3F62" w:rsidRDefault="00A62BF2" w:rsidP="00FE3F62">
      <w:pPr>
        <w:numPr>
          <w:ilvl w:val="0"/>
          <w:numId w:val="6"/>
        </w:numPr>
        <w:spacing w:after="0" w:line="240" w:lineRule="auto"/>
        <w:ind w:left="284" w:firstLine="0"/>
        <w:jc w:val="both"/>
        <w:rPr>
          <w:rFonts w:ascii="Times New Roman" w:hAnsi="Times New Roman"/>
          <w:lang w:val="uk-UA"/>
        </w:rPr>
      </w:pPr>
      <w:r w:rsidRPr="00FE3F62">
        <w:rPr>
          <w:rFonts w:ascii="Times New Roman" w:hAnsi="Times New Roman"/>
          <w:lang w:val="uk-UA"/>
        </w:rPr>
        <w:t>як можливість тільки негативних відхилень кінцевого результату подій (</w:t>
      </w:r>
      <w:r w:rsidRPr="00FE3F62">
        <w:rPr>
          <w:rFonts w:ascii="Times New Roman" w:hAnsi="Times New Roman"/>
          <w:b/>
          <w:lang w:val="uk-UA"/>
        </w:rPr>
        <w:t>чиста невизначеність</w:t>
      </w:r>
      <w:r w:rsidRPr="00FE3F62">
        <w:rPr>
          <w:rFonts w:ascii="Times New Roman" w:hAnsi="Times New Roman"/>
          <w:lang w:val="uk-UA"/>
        </w:rPr>
        <w:t>).</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Основні причини невизначеності:</w:t>
      </w:r>
    </w:p>
    <w:p w:rsidR="00A62BF2" w:rsidRPr="00FE3F62" w:rsidRDefault="00A62BF2" w:rsidP="00FE3F62">
      <w:pPr>
        <w:numPr>
          <w:ilvl w:val="0"/>
          <w:numId w:val="7"/>
        </w:numPr>
        <w:spacing w:after="0" w:line="240" w:lineRule="auto"/>
        <w:ind w:left="284" w:firstLine="0"/>
        <w:jc w:val="both"/>
        <w:rPr>
          <w:rFonts w:ascii="Times New Roman" w:hAnsi="Times New Roman"/>
          <w:lang w:val="uk-UA"/>
        </w:rPr>
      </w:pPr>
      <w:r w:rsidRPr="00FE3F62">
        <w:rPr>
          <w:rFonts w:ascii="Times New Roman" w:hAnsi="Times New Roman"/>
          <w:lang w:val="uk-UA"/>
        </w:rPr>
        <w:t>не детермінованість процесів, які мали місце на підприємстві та  в економічному житті;</w:t>
      </w:r>
    </w:p>
    <w:p w:rsidR="00A62BF2" w:rsidRPr="00FE3F62" w:rsidRDefault="00A62BF2" w:rsidP="00FE3F62">
      <w:pPr>
        <w:numPr>
          <w:ilvl w:val="0"/>
          <w:numId w:val="7"/>
        </w:numPr>
        <w:spacing w:after="0" w:line="240" w:lineRule="auto"/>
        <w:ind w:left="284" w:firstLine="0"/>
        <w:jc w:val="both"/>
        <w:rPr>
          <w:rFonts w:ascii="Times New Roman" w:hAnsi="Times New Roman"/>
          <w:lang w:val="uk-UA"/>
        </w:rPr>
      </w:pPr>
      <w:r w:rsidRPr="00FE3F62">
        <w:rPr>
          <w:rFonts w:ascii="Times New Roman" w:hAnsi="Times New Roman"/>
          <w:lang w:val="uk-UA"/>
        </w:rPr>
        <w:t>повна відсутність інформації;</w:t>
      </w:r>
    </w:p>
    <w:p w:rsidR="00A62BF2" w:rsidRPr="00FE3F62" w:rsidRDefault="00A62BF2" w:rsidP="00FE3F62">
      <w:pPr>
        <w:numPr>
          <w:ilvl w:val="0"/>
          <w:numId w:val="7"/>
        </w:numPr>
        <w:spacing w:after="0" w:line="240" w:lineRule="auto"/>
        <w:ind w:left="284" w:firstLine="0"/>
        <w:jc w:val="both"/>
        <w:rPr>
          <w:rFonts w:ascii="Times New Roman" w:hAnsi="Times New Roman"/>
          <w:lang w:val="uk-UA"/>
        </w:rPr>
      </w:pPr>
      <w:r w:rsidRPr="00FE3F62">
        <w:rPr>
          <w:rFonts w:ascii="Times New Roman" w:hAnsi="Times New Roman"/>
          <w:lang w:val="uk-UA"/>
        </w:rPr>
        <w:t>відсутність правдивої інформації підприємств щодо своєї фінансово-господарської діяльності;</w:t>
      </w:r>
    </w:p>
    <w:p w:rsidR="00A62BF2" w:rsidRPr="00FE3F62" w:rsidRDefault="00A62BF2" w:rsidP="00FE3F62">
      <w:pPr>
        <w:numPr>
          <w:ilvl w:val="0"/>
          <w:numId w:val="7"/>
        </w:numPr>
        <w:spacing w:after="0" w:line="240" w:lineRule="auto"/>
        <w:ind w:left="284" w:firstLine="0"/>
        <w:jc w:val="both"/>
        <w:rPr>
          <w:rFonts w:ascii="Times New Roman" w:hAnsi="Times New Roman"/>
          <w:lang w:val="uk-UA"/>
        </w:rPr>
      </w:pPr>
      <w:r w:rsidRPr="00FE3F62">
        <w:rPr>
          <w:rFonts w:ascii="Times New Roman" w:hAnsi="Times New Roman"/>
          <w:lang w:val="uk-UA"/>
        </w:rPr>
        <w:t>наявність помилок інформації;</w:t>
      </w:r>
    </w:p>
    <w:p w:rsidR="00A62BF2" w:rsidRPr="00FE3F62" w:rsidRDefault="00A62BF2" w:rsidP="00FE3F62">
      <w:pPr>
        <w:numPr>
          <w:ilvl w:val="0"/>
          <w:numId w:val="7"/>
        </w:numPr>
        <w:spacing w:after="0" w:line="240" w:lineRule="auto"/>
        <w:ind w:left="284" w:firstLine="0"/>
        <w:jc w:val="both"/>
        <w:rPr>
          <w:rFonts w:ascii="Times New Roman" w:hAnsi="Times New Roman"/>
          <w:lang w:val="uk-UA"/>
        </w:rPr>
      </w:pPr>
      <w:r w:rsidRPr="00FE3F62">
        <w:rPr>
          <w:rFonts w:ascii="Times New Roman" w:hAnsi="Times New Roman"/>
          <w:lang w:val="uk-UA"/>
        </w:rPr>
        <w:t>вплив суб’єктивних чинників на результати проведеного аналізу.</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Види невизначеності:</w:t>
      </w:r>
    </w:p>
    <w:p w:rsidR="00A62BF2" w:rsidRPr="00FE3F62" w:rsidRDefault="00A62BF2" w:rsidP="00FE3F62">
      <w:pPr>
        <w:numPr>
          <w:ilvl w:val="0"/>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lastRenderedPageBreak/>
        <w:t>за ступенем імовірності настання подій:</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повна невизначеність;</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часткова невизначеність;</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повна визначеність.</w:t>
      </w:r>
    </w:p>
    <w:p w:rsidR="00A62BF2" w:rsidRPr="00FE3F62" w:rsidRDefault="00A62BF2" w:rsidP="00FE3F62">
      <w:pPr>
        <w:numPr>
          <w:ilvl w:val="0"/>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залежно від засобів визначення імовірностей:</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статистична;</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нестатистична.</w:t>
      </w:r>
    </w:p>
    <w:p w:rsidR="00A62BF2" w:rsidRPr="00FE3F62" w:rsidRDefault="00A62BF2" w:rsidP="00FE3F62">
      <w:pPr>
        <w:numPr>
          <w:ilvl w:val="0"/>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за об’єктом невизначеності:</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людська невизначеність;</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технічна невизначеність;</w:t>
      </w:r>
    </w:p>
    <w:p w:rsidR="00A62BF2" w:rsidRPr="00FE3F62" w:rsidRDefault="00A62BF2" w:rsidP="00FE3F62">
      <w:pPr>
        <w:numPr>
          <w:ilvl w:val="1"/>
          <w:numId w:val="8"/>
        </w:numPr>
        <w:spacing w:after="0" w:line="240" w:lineRule="auto"/>
        <w:ind w:left="284" w:firstLine="0"/>
        <w:jc w:val="both"/>
        <w:rPr>
          <w:rFonts w:ascii="Times New Roman" w:hAnsi="Times New Roman"/>
          <w:lang w:val="uk-UA"/>
        </w:rPr>
      </w:pPr>
      <w:r w:rsidRPr="00FE3F62">
        <w:rPr>
          <w:rFonts w:ascii="Times New Roman" w:hAnsi="Times New Roman"/>
          <w:lang w:val="uk-UA"/>
        </w:rPr>
        <w:t>соціальна невизначеність.</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Таким чином, невизначеність виступає невід’ємним атрибутом прийняття господарських рішень.</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На практиці зниження рівня невизначеності необхідне для прийняття господарських рішень забезпечується такими правилами:</w:t>
      </w:r>
    </w:p>
    <w:p w:rsidR="00A62BF2" w:rsidRPr="00FE3F62" w:rsidRDefault="00A62BF2" w:rsidP="00FE3F62">
      <w:pPr>
        <w:numPr>
          <w:ilvl w:val="0"/>
          <w:numId w:val="9"/>
        </w:numPr>
        <w:spacing w:after="0" w:line="240" w:lineRule="auto"/>
        <w:ind w:left="284" w:firstLine="0"/>
        <w:jc w:val="both"/>
        <w:rPr>
          <w:rFonts w:ascii="Times New Roman" w:hAnsi="Times New Roman"/>
          <w:lang w:val="uk-UA"/>
        </w:rPr>
      </w:pPr>
      <w:r w:rsidRPr="00FE3F62">
        <w:rPr>
          <w:rFonts w:ascii="Times New Roman" w:hAnsi="Times New Roman"/>
          <w:lang w:val="uk-UA"/>
        </w:rPr>
        <w:t>збором інформації;</w:t>
      </w:r>
    </w:p>
    <w:p w:rsidR="00A62BF2" w:rsidRPr="00FE3F62" w:rsidRDefault="00A62BF2" w:rsidP="00FE3F62">
      <w:pPr>
        <w:numPr>
          <w:ilvl w:val="0"/>
          <w:numId w:val="9"/>
        </w:numPr>
        <w:spacing w:after="0" w:line="240" w:lineRule="auto"/>
        <w:ind w:left="284" w:firstLine="0"/>
        <w:jc w:val="both"/>
        <w:rPr>
          <w:rFonts w:ascii="Times New Roman" w:hAnsi="Times New Roman"/>
          <w:lang w:val="uk-UA"/>
        </w:rPr>
      </w:pPr>
      <w:r w:rsidRPr="00FE3F62">
        <w:rPr>
          <w:rFonts w:ascii="Times New Roman" w:hAnsi="Times New Roman"/>
          <w:lang w:val="uk-UA"/>
        </w:rPr>
        <w:t>обробка інформації методами аналізу, прогнозу, сценарію та з’ясування причин і наслідків невизначеності;</w:t>
      </w:r>
    </w:p>
    <w:p w:rsidR="00A62BF2" w:rsidRPr="00FE3F62" w:rsidRDefault="00A62BF2" w:rsidP="00FE3F62">
      <w:pPr>
        <w:numPr>
          <w:ilvl w:val="0"/>
          <w:numId w:val="9"/>
        </w:numPr>
        <w:spacing w:after="0" w:line="240" w:lineRule="auto"/>
        <w:ind w:left="284" w:firstLine="0"/>
        <w:jc w:val="both"/>
        <w:rPr>
          <w:rFonts w:ascii="Times New Roman" w:hAnsi="Times New Roman"/>
          <w:lang w:val="uk-UA"/>
        </w:rPr>
      </w:pPr>
      <w:r w:rsidRPr="00FE3F62">
        <w:rPr>
          <w:rFonts w:ascii="Times New Roman" w:hAnsi="Times New Roman"/>
          <w:lang w:val="uk-UA"/>
        </w:rPr>
        <w:t>розробка моделей адекватних ситуації, що мають місце.</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b/>
          <w:lang w:val="uk-UA"/>
        </w:rPr>
        <w:t>Невизначеність</w:t>
      </w:r>
      <w:r w:rsidRPr="00FE3F62">
        <w:rPr>
          <w:rFonts w:ascii="Times New Roman" w:hAnsi="Times New Roman"/>
          <w:lang w:val="uk-UA"/>
        </w:rPr>
        <w:t xml:space="preserve"> – це такий стан знань про ситуацію чи проблему, коли один або кілька варіантів рішення мають низку можливих результатів, імовірність яких або невідома або не має змісту.</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 xml:space="preserve">Граничним варіантом невизначеності є </w:t>
      </w:r>
      <w:r w:rsidRPr="00FE3F62">
        <w:rPr>
          <w:rFonts w:ascii="Times New Roman" w:hAnsi="Times New Roman"/>
          <w:b/>
          <w:lang w:val="uk-UA"/>
        </w:rPr>
        <w:t>умови неясності</w:t>
      </w:r>
      <w:r w:rsidRPr="00FE3F62">
        <w:rPr>
          <w:rFonts w:ascii="Times New Roman" w:hAnsi="Times New Roman"/>
          <w:lang w:val="uk-UA"/>
        </w:rPr>
        <w:t xml:space="preserve"> – це стан знань про ситуацію чи проблему, коли:</w:t>
      </w:r>
    </w:p>
    <w:p w:rsidR="00A62BF2" w:rsidRPr="00FE3F62" w:rsidRDefault="00A62BF2" w:rsidP="00FE3F62">
      <w:pPr>
        <w:numPr>
          <w:ilvl w:val="0"/>
          <w:numId w:val="10"/>
        </w:numPr>
        <w:spacing w:after="0" w:line="240" w:lineRule="auto"/>
        <w:ind w:left="284" w:firstLine="0"/>
        <w:jc w:val="both"/>
        <w:rPr>
          <w:rFonts w:ascii="Times New Roman" w:hAnsi="Times New Roman"/>
          <w:lang w:val="uk-UA"/>
        </w:rPr>
      </w:pPr>
      <w:r w:rsidRPr="00FE3F62">
        <w:rPr>
          <w:rFonts w:ascii="Times New Roman" w:hAnsi="Times New Roman"/>
          <w:lang w:val="uk-UA"/>
        </w:rPr>
        <w:t>неясні цілі, яких потрібно досягти;</w:t>
      </w:r>
    </w:p>
    <w:p w:rsidR="00A62BF2" w:rsidRPr="00FE3F62" w:rsidRDefault="00A62BF2" w:rsidP="00FE3F62">
      <w:pPr>
        <w:numPr>
          <w:ilvl w:val="0"/>
          <w:numId w:val="10"/>
        </w:numPr>
        <w:spacing w:after="0" w:line="240" w:lineRule="auto"/>
        <w:ind w:left="284" w:firstLine="0"/>
        <w:jc w:val="both"/>
        <w:rPr>
          <w:rFonts w:ascii="Times New Roman" w:hAnsi="Times New Roman"/>
          <w:lang w:val="uk-UA"/>
        </w:rPr>
      </w:pPr>
      <w:r w:rsidRPr="00FE3F62">
        <w:rPr>
          <w:rFonts w:ascii="Times New Roman" w:hAnsi="Times New Roman"/>
          <w:lang w:val="uk-UA"/>
        </w:rPr>
        <w:t>важко визначити варіанти рішень;</w:t>
      </w:r>
    </w:p>
    <w:p w:rsidR="00A62BF2" w:rsidRPr="00FE3F62" w:rsidRDefault="00A62BF2" w:rsidP="00FE3F62">
      <w:pPr>
        <w:numPr>
          <w:ilvl w:val="0"/>
          <w:numId w:val="10"/>
        </w:numPr>
        <w:spacing w:after="0" w:line="240" w:lineRule="auto"/>
        <w:ind w:left="284" w:firstLine="0"/>
        <w:jc w:val="both"/>
        <w:rPr>
          <w:rFonts w:ascii="Times New Roman" w:hAnsi="Times New Roman"/>
          <w:lang w:val="uk-UA"/>
        </w:rPr>
      </w:pPr>
      <w:r w:rsidRPr="00FE3F62">
        <w:rPr>
          <w:rFonts w:ascii="Times New Roman" w:hAnsi="Times New Roman"/>
          <w:lang w:val="uk-UA"/>
        </w:rPr>
        <w:t>недоступна інформація про наслідки рішень.</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Аналіз факторів невизначеності у процесі прийняття рішень визначає вибір методів і підходів, які дають змогу враховувати дані фактори.</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Найбільш поширеним інструментом прийняття рішень в умовах невизначеності є:</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а) методи експертних оцінок;</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б) метод Делі;</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в) метод „мозкового штурму”.</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Крім того практикується використання кількох інших підходів:</w:t>
      </w:r>
    </w:p>
    <w:p w:rsidR="00A62BF2" w:rsidRPr="00FE3F62" w:rsidRDefault="00A62BF2" w:rsidP="00FE3F62">
      <w:pPr>
        <w:numPr>
          <w:ilvl w:val="0"/>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особа, що приймає рішення – може використовувати наявну в неї інформацію і власні судження понад досвід для ідентифікації і визначення суб”єктивих імовірностей можливих зовнішніх умов, оцінки результатів для кожної альтернативи;</w:t>
      </w:r>
    </w:p>
    <w:p w:rsidR="00A62BF2" w:rsidRPr="00FE3F62" w:rsidRDefault="00A62BF2" w:rsidP="00FE3F62">
      <w:pPr>
        <w:numPr>
          <w:ilvl w:val="0"/>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якщо ступінь невизначеності занадто високий, то особа, що приймає рішення може не робити припущень щодо імовірностей різних зовнішніх чи внутрішніх умов, тобто може або не врахувати можливості або розглядати їх як рівні. При цьому використовуються такі критерії рішень:</w:t>
      </w:r>
    </w:p>
    <w:p w:rsidR="00A62BF2" w:rsidRPr="00FE3F62" w:rsidRDefault="00A62BF2" w:rsidP="00FE3F62">
      <w:pPr>
        <w:numPr>
          <w:ilvl w:val="1"/>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критерії Вальда (мах – мі</w:t>
      </w:r>
      <w:r w:rsidRPr="00FE3F62">
        <w:rPr>
          <w:rFonts w:ascii="Times New Roman" w:hAnsi="Times New Roman"/>
          <w:lang w:val="en-US"/>
        </w:rPr>
        <w:t>n</w:t>
      </w:r>
      <w:r w:rsidRPr="00FE3F62">
        <w:rPr>
          <w:rFonts w:ascii="Times New Roman" w:hAnsi="Times New Roman"/>
          <w:lang w:val="uk-UA"/>
        </w:rPr>
        <w:t>);</w:t>
      </w:r>
    </w:p>
    <w:p w:rsidR="00A62BF2" w:rsidRPr="00FE3F62" w:rsidRDefault="00A62BF2" w:rsidP="00FE3F62">
      <w:pPr>
        <w:numPr>
          <w:ilvl w:val="1"/>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альфа критерії Гурвіца;</w:t>
      </w:r>
    </w:p>
    <w:p w:rsidR="00A62BF2" w:rsidRPr="00FE3F62" w:rsidRDefault="00A62BF2" w:rsidP="00FE3F62">
      <w:pPr>
        <w:numPr>
          <w:ilvl w:val="1"/>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критерій Севіджа;</w:t>
      </w:r>
    </w:p>
    <w:p w:rsidR="00A62BF2" w:rsidRPr="00FE3F62" w:rsidRDefault="00A62BF2" w:rsidP="00FE3F62">
      <w:pPr>
        <w:numPr>
          <w:ilvl w:val="1"/>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критерій Лапласа.</w:t>
      </w:r>
    </w:p>
    <w:p w:rsidR="00A62BF2" w:rsidRPr="00FE3F62" w:rsidRDefault="00A62BF2" w:rsidP="00FE3F62">
      <w:pPr>
        <w:numPr>
          <w:ilvl w:val="0"/>
          <w:numId w:val="11"/>
        </w:numPr>
        <w:spacing w:after="0" w:line="240" w:lineRule="auto"/>
        <w:ind w:left="284" w:firstLine="0"/>
        <w:jc w:val="both"/>
        <w:rPr>
          <w:rFonts w:ascii="Times New Roman" w:hAnsi="Times New Roman"/>
          <w:lang w:val="uk-UA"/>
        </w:rPr>
      </w:pPr>
      <w:r w:rsidRPr="00FE3F62">
        <w:rPr>
          <w:rFonts w:ascii="Times New Roman" w:hAnsi="Times New Roman"/>
          <w:lang w:val="uk-UA"/>
        </w:rPr>
        <w:t>інші підходи до прийняття рішень в умовах невизначеності:</w:t>
      </w:r>
    </w:p>
    <w:p w:rsidR="00A62BF2" w:rsidRPr="00FE3F62" w:rsidRDefault="00A62BF2" w:rsidP="00FE3F62">
      <w:pPr>
        <w:numPr>
          <w:ilvl w:val="0"/>
          <w:numId w:val="12"/>
        </w:numPr>
        <w:spacing w:after="0" w:line="240" w:lineRule="auto"/>
        <w:ind w:left="284" w:firstLine="0"/>
        <w:jc w:val="both"/>
        <w:rPr>
          <w:rFonts w:ascii="Times New Roman" w:hAnsi="Times New Roman"/>
          <w:lang w:val="uk-UA"/>
        </w:rPr>
      </w:pPr>
      <w:r w:rsidRPr="00FE3F62">
        <w:rPr>
          <w:rFonts w:ascii="Times New Roman" w:hAnsi="Times New Roman"/>
          <w:lang w:val="uk-UA"/>
        </w:rPr>
        <w:t>хеджування;</w:t>
      </w:r>
    </w:p>
    <w:p w:rsidR="00A62BF2" w:rsidRPr="00FE3F62" w:rsidRDefault="00A62BF2" w:rsidP="00FE3F62">
      <w:pPr>
        <w:numPr>
          <w:ilvl w:val="0"/>
          <w:numId w:val="12"/>
        </w:numPr>
        <w:spacing w:after="0" w:line="240" w:lineRule="auto"/>
        <w:ind w:left="284" w:firstLine="0"/>
        <w:jc w:val="both"/>
        <w:rPr>
          <w:rFonts w:ascii="Times New Roman" w:hAnsi="Times New Roman"/>
          <w:lang w:val="uk-UA"/>
        </w:rPr>
      </w:pPr>
      <w:r w:rsidRPr="00FE3F62">
        <w:rPr>
          <w:rFonts w:ascii="Times New Roman" w:hAnsi="Times New Roman"/>
          <w:lang w:val="uk-UA"/>
        </w:rPr>
        <w:t>гнучке інвестування;</w:t>
      </w:r>
    </w:p>
    <w:p w:rsidR="00A62BF2" w:rsidRPr="00FE3F62" w:rsidRDefault="00A62BF2" w:rsidP="00FE3F62">
      <w:pPr>
        <w:numPr>
          <w:ilvl w:val="0"/>
          <w:numId w:val="12"/>
        </w:numPr>
        <w:spacing w:after="0" w:line="240" w:lineRule="auto"/>
        <w:ind w:left="284" w:firstLine="0"/>
        <w:jc w:val="both"/>
        <w:rPr>
          <w:rFonts w:ascii="Times New Roman" w:hAnsi="Times New Roman"/>
          <w:lang w:val="uk-UA"/>
        </w:rPr>
      </w:pPr>
      <w:r w:rsidRPr="00FE3F62">
        <w:rPr>
          <w:rFonts w:ascii="Times New Roman" w:hAnsi="Times New Roman"/>
          <w:lang w:val="uk-UA"/>
        </w:rPr>
        <w:t>диверсифікованість інтересів організації;</w:t>
      </w:r>
    </w:p>
    <w:p w:rsidR="00A62BF2" w:rsidRPr="00FE3F62" w:rsidRDefault="00A62BF2" w:rsidP="00FE3F62">
      <w:pPr>
        <w:numPr>
          <w:ilvl w:val="0"/>
          <w:numId w:val="12"/>
        </w:numPr>
        <w:spacing w:after="0" w:line="240" w:lineRule="auto"/>
        <w:ind w:left="284" w:firstLine="0"/>
        <w:jc w:val="both"/>
        <w:rPr>
          <w:rFonts w:ascii="Times New Roman" w:hAnsi="Times New Roman"/>
          <w:lang w:val="uk-UA"/>
        </w:rPr>
      </w:pPr>
      <w:r w:rsidRPr="00FE3F62">
        <w:rPr>
          <w:rFonts w:ascii="Times New Roman" w:hAnsi="Times New Roman"/>
          <w:lang w:val="uk-UA"/>
        </w:rPr>
        <w:t>придбання додаткової інформації;</w:t>
      </w:r>
    </w:p>
    <w:p w:rsidR="00A62BF2" w:rsidRPr="00FE3F62" w:rsidRDefault="00A62BF2" w:rsidP="00FE3F62">
      <w:pPr>
        <w:numPr>
          <w:ilvl w:val="0"/>
          <w:numId w:val="12"/>
        </w:numPr>
        <w:spacing w:after="0" w:line="240" w:lineRule="auto"/>
        <w:ind w:left="284" w:firstLine="0"/>
        <w:jc w:val="both"/>
        <w:rPr>
          <w:rFonts w:ascii="Times New Roman" w:hAnsi="Times New Roman"/>
          <w:lang w:val="uk-UA"/>
        </w:rPr>
      </w:pPr>
      <w:r w:rsidRPr="00FE3F62">
        <w:rPr>
          <w:rFonts w:ascii="Times New Roman" w:hAnsi="Times New Roman"/>
          <w:lang w:val="uk-UA"/>
        </w:rPr>
        <w:t>модифікація цілей тощо.</w: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lang w:val="uk-UA"/>
        </w:rPr>
        <w:t xml:space="preserve">Таким чином, </w:t>
      </w:r>
      <w:r w:rsidRPr="00FE3F62">
        <w:rPr>
          <w:rFonts w:ascii="Times New Roman" w:hAnsi="Times New Roman"/>
          <w:b/>
          <w:lang w:val="uk-UA"/>
        </w:rPr>
        <w:t>невизначеність</w:t>
      </w:r>
      <w:r w:rsidRPr="00FE3F62">
        <w:rPr>
          <w:rFonts w:ascii="Times New Roman" w:hAnsi="Times New Roman"/>
          <w:lang w:val="uk-UA"/>
        </w:rPr>
        <w:t xml:space="preserve"> – це ситуація в якій імовірність отримання результатів прийнятого рішення невідома, а в окремих випадках невідомий і весь спектр наслідків такого рішення.</w: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b/>
          <w:lang w:val="uk-UA"/>
        </w:rPr>
        <w:t>Ризик</w:t>
      </w:r>
      <w:r w:rsidRPr="00FE3F62">
        <w:rPr>
          <w:rFonts w:ascii="Times New Roman" w:hAnsi="Times New Roman"/>
          <w:lang w:val="uk-UA"/>
        </w:rPr>
        <w:t xml:space="preserve"> – це ситуація, коли результат здійснення певного процесу невідомий, але відомі його можливі альтернативні наслідки і є достатньо інформації для того, щоб оцінити імовірність настання цих наслідків.</w:t>
      </w:r>
    </w:p>
    <w:p w:rsidR="00A62BF2" w:rsidRPr="00FE3F62" w:rsidRDefault="00A62BF2" w:rsidP="00FE3F62">
      <w:pPr>
        <w:spacing w:after="0" w:line="240" w:lineRule="auto"/>
        <w:ind w:left="284"/>
        <w:jc w:val="both"/>
        <w:rPr>
          <w:rFonts w:ascii="Times New Roman" w:hAnsi="Times New Roman"/>
          <w:lang w:val="uk-UA"/>
        </w:rPr>
      </w:pPr>
    </w:p>
    <w:p w:rsidR="00A62BF2" w:rsidRPr="00FE3F62" w:rsidRDefault="00A62BF2" w:rsidP="00FE3F62">
      <w:pPr>
        <w:pStyle w:val="a3"/>
        <w:numPr>
          <w:ilvl w:val="0"/>
          <w:numId w:val="5"/>
        </w:numPr>
        <w:spacing w:after="0" w:line="240" w:lineRule="auto"/>
        <w:ind w:left="284"/>
        <w:jc w:val="both"/>
        <w:rPr>
          <w:rFonts w:ascii="Times New Roman" w:hAnsi="Times New Roman"/>
          <w:b/>
          <w:i/>
          <w:lang w:val="uk-UA"/>
        </w:rPr>
      </w:pPr>
      <w:r w:rsidRPr="00FE3F62">
        <w:rPr>
          <w:rFonts w:ascii="Times New Roman" w:hAnsi="Times New Roman"/>
          <w:b/>
          <w:i/>
          <w:lang w:val="uk-UA"/>
        </w:rPr>
        <w:t xml:space="preserve">Критерії обґрунтування господарських рішень в умовах невизначеності </w:t>
      </w:r>
    </w:p>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lastRenderedPageBreak/>
        <w:t xml:space="preserve">  На теоретичному рівні знання щодо певної проблемної ситуації досить добре розроблені, однак на практиці застосування формалізованих алгоритмів аналізу обмежене.</w:t>
      </w:r>
    </w:p>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t xml:space="preserve">  Для вибору оптимальних стратегій в ситуації невизначеності використовують декілька </w:t>
      </w:r>
      <w:r w:rsidRPr="00FE3F62">
        <w:rPr>
          <w:rFonts w:ascii="Times New Roman" w:hAnsi="Times New Roman"/>
          <w:b/>
        </w:rPr>
        <w:t>критеріїв</w:t>
      </w:r>
      <w:r w:rsidRPr="00FE3F62">
        <w:rPr>
          <w:rFonts w:ascii="Times New Roman" w:hAnsi="Times New Roman"/>
        </w:rPr>
        <w:t xml:space="preserve">. За наявності кількох альтернативних станів зовнішнього середовища і внутрішніх умов підприємства їм відповідають належні значення цільових функцій. Якщо жодна з альтернатив не домінує, то постає </w:t>
      </w:r>
      <w:r w:rsidRPr="00FE3F62">
        <w:rPr>
          <w:rFonts w:ascii="Times New Roman" w:hAnsi="Times New Roman"/>
          <w:b/>
        </w:rPr>
        <w:t xml:space="preserve">задача вибору рішення </w:t>
      </w:r>
      <w:r w:rsidRPr="00FE3F62">
        <w:rPr>
          <w:rFonts w:ascii="Times New Roman" w:hAnsi="Times New Roman"/>
        </w:rPr>
        <w:t>із застосуванням правил і критеріїв теорії  прийняття рішень.</w:t>
      </w:r>
    </w:p>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t xml:space="preserve">  Критерії засновані на </w:t>
      </w:r>
      <w:r w:rsidRPr="00FE3F62">
        <w:rPr>
          <w:rFonts w:ascii="Times New Roman" w:hAnsi="Times New Roman"/>
          <w:b/>
        </w:rPr>
        <w:t>аналізі матриці</w:t>
      </w:r>
      <w:r w:rsidRPr="00FE3F62">
        <w:rPr>
          <w:rFonts w:ascii="Times New Roman" w:hAnsi="Times New Roman"/>
        </w:rPr>
        <w:t xml:space="preserve"> можливих етапів навколишнього середовища і альтернатив рішень.</w:t>
      </w:r>
    </w:p>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t xml:space="preserve">  Для прийняття рішень в умовах невизначеності та ризику за допомогою статичної ігрової моделі вхідна інформація подається у вигляді матриці, рядки якої – це можливі альтернативні рішення </w:t>
      </w:r>
      <w:r w:rsidRPr="00FE3F62">
        <w:rPr>
          <w:rFonts w:ascii="Times New Roman" w:hAnsi="Times New Roman"/>
          <w:i/>
        </w:rPr>
        <w:t>Аі</w:t>
      </w:r>
      <w:r w:rsidRPr="00FE3F62">
        <w:rPr>
          <w:rFonts w:ascii="Times New Roman" w:hAnsi="Times New Roman"/>
        </w:rPr>
        <w:t xml:space="preserve">, </w:t>
      </w:r>
      <w:r w:rsidRPr="00FE3F62">
        <w:rPr>
          <w:rFonts w:ascii="Times New Roman" w:hAnsi="Times New Roman"/>
          <w:i/>
        </w:rPr>
        <w:t>і</w:t>
      </w:r>
      <w:r w:rsidRPr="00FE3F62">
        <w:rPr>
          <w:rFonts w:ascii="Times New Roman" w:hAnsi="Times New Roman"/>
        </w:rPr>
        <w:t>=</w:t>
      </w:r>
      <w:r w:rsidRPr="00FE3F62">
        <w:rPr>
          <w:rFonts w:ascii="Times New Roman" w:hAnsi="Times New Roman"/>
          <w:i/>
        </w:rPr>
        <w:t xml:space="preserve"> </w:t>
      </w:r>
      <w:r w:rsidRPr="00FE3F62">
        <w:rPr>
          <w:rFonts w:ascii="Times New Roman" w:hAnsi="Times New Roman"/>
        </w:rPr>
        <w:t xml:space="preserve">1… </w:t>
      </w:r>
      <w:r w:rsidRPr="00FE3F62">
        <w:rPr>
          <w:rFonts w:ascii="Times New Roman" w:hAnsi="Times New Roman"/>
          <w:lang w:val="en-US"/>
        </w:rPr>
        <w:t>n</w:t>
      </w:r>
      <w:r w:rsidRPr="00FE3F62">
        <w:rPr>
          <w:rFonts w:ascii="Times New Roman" w:hAnsi="Times New Roman"/>
        </w:rPr>
        <w:t xml:space="preserve">, а стовпчики – це стани системи або середовища </w:t>
      </w:r>
      <w:r w:rsidRPr="00FE3F62">
        <w:rPr>
          <w:rFonts w:ascii="Times New Roman" w:hAnsi="Times New Roman"/>
          <w:i/>
          <w:lang w:val="en-US"/>
        </w:rPr>
        <w:t>Sj</w:t>
      </w:r>
      <w:r w:rsidRPr="00FE3F62">
        <w:rPr>
          <w:rFonts w:ascii="Times New Roman" w:hAnsi="Times New Roman"/>
        </w:rPr>
        <w:t>,</w:t>
      </w:r>
      <w:r w:rsidRPr="00FE3F62">
        <w:rPr>
          <w:rFonts w:ascii="Times New Roman" w:hAnsi="Times New Roman"/>
          <w:i/>
        </w:rPr>
        <w:t xml:space="preserve"> </w:t>
      </w:r>
      <w:r w:rsidRPr="00FE3F62">
        <w:rPr>
          <w:rFonts w:ascii="Times New Roman" w:hAnsi="Times New Roman"/>
        </w:rPr>
        <w:t xml:space="preserve"> </w:t>
      </w:r>
      <w:r w:rsidRPr="00FE3F62">
        <w:rPr>
          <w:rFonts w:ascii="Times New Roman" w:hAnsi="Times New Roman"/>
          <w:lang w:val="en-US"/>
        </w:rPr>
        <w:t>j</w:t>
      </w:r>
      <w:r w:rsidRPr="00FE3F62">
        <w:rPr>
          <w:rFonts w:ascii="Times New Roman" w:hAnsi="Times New Roman"/>
        </w:rPr>
        <w:t xml:space="preserve"> = 1… </w:t>
      </w:r>
      <w:r w:rsidRPr="00FE3F62">
        <w:rPr>
          <w:rFonts w:ascii="Times New Roman" w:hAnsi="Times New Roman"/>
          <w:lang w:val="en-US"/>
        </w:rPr>
        <w:t>n</w:t>
      </w:r>
      <w:r w:rsidRPr="00FE3F62">
        <w:rPr>
          <w:rFonts w:ascii="Times New Roman" w:hAnsi="Times New Roman"/>
        </w:rPr>
        <w:t>.</w:t>
      </w:r>
    </w:p>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t xml:space="preserve">  Кожній альтернативі рішень і кожному стану системі відповідає результат (наслідок рішення)</w:t>
      </w:r>
      <w:r w:rsidRPr="00FE3F62">
        <w:rPr>
          <w:rFonts w:ascii="Times New Roman" w:hAnsi="Times New Roman"/>
          <w:i/>
        </w:rPr>
        <w:t xml:space="preserve"> аі</w:t>
      </w:r>
      <w:r w:rsidRPr="00FE3F62">
        <w:rPr>
          <w:rFonts w:ascii="Times New Roman" w:hAnsi="Times New Roman"/>
          <w:i/>
          <w:lang w:val="en-US"/>
        </w:rPr>
        <w:t>j</w:t>
      </w:r>
      <w:r w:rsidRPr="00FE3F62">
        <w:rPr>
          <w:rFonts w:ascii="Times New Roman" w:hAnsi="Times New Roman"/>
        </w:rPr>
        <w:t>, який визначає втрати або виграш за вибору даної альтернативи рішення та реалізації даного стану системи.</w:t>
      </w:r>
    </w:p>
    <w:p w:rsidR="00A62BF2" w:rsidRPr="005A0E44" w:rsidRDefault="00A62BF2" w:rsidP="005A0E44">
      <w:pPr>
        <w:spacing w:after="0" w:line="240" w:lineRule="auto"/>
        <w:ind w:firstLine="284"/>
        <w:jc w:val="right"/>
        <w:rPr>
          <w:rFonts w:ascii="Times New Roman" w:hAnsi="Times New Roman"/>
          <w:i/>
          <w:lang w:val="uk-UA"/>
        </w:rPr>
      </w:pPr>
      <w:r w:rsidRPr="00FE3F62">
        <w:rPr>
          <w:rFonts w:ascii="Times New Roman" w:hAnsi="Times New Roman"/>
        </w:rPr>
        <w:t xml:space="preserve">                                                                                           </w:t>
      </w:r>
      <w:r>
        <w:rPr>
          <w:rFonts w:ascii="Times New Roman" w:hAnsi="Times New Roman"/>
        </w:rPr>
        <w:t xml:space="preserve">                        </w:t>
      </w:r>
      <w:r w:rsidRPr="005A0E44">
        <w:rPr>
          <w:rFonts w:ascii="Times New Roman" w:hAnsi="Times New Roman"/>
          <w:i/>
        </w:rPr>
        <w:t>Таблиця</w:t>
      </w:r>
    </w:p>
    <w:p w:rsidR="00A62BF2" w:rsidRPr="00FE3F62" w:rsidRDefault="00A62BF2" w:rsidP="005A0E44">
      <w:pPr>
        <w:spacing w:after="0" w:line="240" w:lineRule="auto"/>
        <w:ind w:firstLine="284"/>
        <w:jc w:val="center"/>
        <w:rPr>
          <w:rFonts w:ascii="Times New Roman" w:hAnsi="Times New Roman"/>
        </w:rPr>
      </w:pPr>
      <w:r w:rsidRPr="00FE3F62">
        <w:rPr>
          <w:rFonts w:ascii="Times New Roman" w:hAnsi="Times New Roman"/>
        </w:rPr>
        <w:t>Матриця прибутків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A62BF2" w:rsidRPr="00236A68" w:rsidTr="00236A68">
        <w:tc>
          <w:tcPr>
            <w:tcW w:w="2463" w:type="dxa"/>
          </w:tcPr>
          <w:p w:rsidR="00A62BF2" w:rsidRPr="00236A68" w:rsidRDefault="00A62BF2" w:rsidP="00236A68">
            <w:pPr>
              <w:spacing w:after="0" w:line="240" w:lineRule="auto"/>
              <w:ind w:firstLine="284"/>
              <w:jc w:val="center"/>
              <w:rPr>
                <w:rFonts w:ascii="Times New Roman" w:hAnsi="Times New Roman"/>
                <w:lang w:eastAsia="ru-RU"/>
              </w:rPr>
            </w:pPr>
            <w:r w:rsidRPr="00236A68">
              <w:rPr>
                <w:rFonts w:ascii="Times New Roman" w:hAnsi="Times New Roman"/>
                <w:lang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S1</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Sm</w:t>
            </w:r>
          </w:p>
        </w:tc>
      </w:tr>
      <w:tr w:rsidR="00A62BF2" w:rsidRPr="00236A68" w:rsidTr="00236A68">
        <w:tc>
          <w:tcPr>
            <w:tcW w:w="2463" w:type="dxa"/>
          </w:tcPr>
          <w:p w:rsidR="00A62BF2" w:rsidRPr="00236A68" w:rsidRDefault="00A62BF2" w:rsidP="00236A68">
            <w:pPr>
              <w:spacing w:after="0" w:line="240" w:lineRule="auto"/>
              <w:ind w:firstLine="284"/>
              <w:jc w:val="center"/>
              <w:rPr>
                <w:rFonts w:ascii="Times New Roman" w:hAnsi="Times New Roman"/>
                <w:i/>
                <w:lang w:eastAsia="ru-RU"/>
              </w:rPr>
            </w:pPr>
            <w:r w:rsidRPr="00236A68">
              <w:rPr>
                <w:rFonts w:ascii="Times New Roman" w:hAnsi="Times New Roman"/>
                <w:i/>
                <w:lang w:eastAsia="ru-RU"/>
              </w:rPr>
              <w:t>А1</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a11</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A1m</w:t>
            </w:r>
          </w:p>
        </w:tc>
      </w:tr>
      <w:tr w:rsidR="00A62BF2" w:rsidRPr="00236A68" w:rsidTr="00236A68">
        <w:tc>
          <w:tcPr>
            <w:tcW w:w="2463"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r>
      <w:tr w:rsidR="00A62BF2" w:rsidRPr="00236A68" w:rsidTr="00236A68">
        <w:tc>
          <w:tcPr>
            <w:tcW w:w="2463"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An</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anj</w:t>
            </w:r>
          </w:p>
        </w:tc>
        <w:tc>
          <w:tcPr>
            <w:tcW w:w="2464" w:type="dxa"/>
          </w:tcPr>
          <w:p w:rsidR="00A62BF2" w:rsidRPr="00236A68" w:rsidRDefault="00A62BF2" w:rsidP="00236A68">
            <w:pPr>
              <w:spacing w:after="0" w:line="240" w:lineRule="auto"/>
              <w:ind w:firstLine="284"/>
              <w:jc w:val="center"/>
              <w:rPr>
                <w:rFonts w:ascii="Times New Roman" w:hAnsi="Times New Roman"/>
                <w:lang w:val="en-US" w:eastAsia="ru-RU"/>
              </w:rPr>
            </w:pPr>
            <w:r w:rsidRPr="00236A68">
              <w:rPr>
                <w:rFonts w:ascii="Times New Roman" w:hAnsi="Times New Roman"/>
                <w:lang w:val="en-US" w:eastAsia="ru-RU"/>
              </w:rPr>
              <w:t>…</w:t>
            </w:r>
          </w:p>
        </w:tc>
        <w:tc>
          <w:tcPr>
            <w:tcW w:w="2464" w:type="dxa"/>
          </w:tcPr>
          <w:p w:rsidR="00A62BF2" w:rsidRPr="00236A68" w:rsidRDefault="00A62BF2" w:rsidP="00236A68">
            <w:pPr>
              <w:spacing w:after="0" w:line="240" w:lineRule="auto"/>
              <w:ind w:firstLine="284"/>
              <w:jc w:val="center"/>
              <w:rPr>
                <w:rFonts w:ascii="Times New Roman" w:hAnsi="Times New Roman"/>
                <w:i/>
                <w:lang w:val="en-US" w:eastAsia="ru-RU"/>
              </w:rPr>
            </w:pPr>
            <w:r w:rsidRPr="00236A68">
              <w:rPr>
                <w:rFonts w:ascii="Times New Roman" w:hAnsi="Times New Roman"/>
                <w:i/>
                <w:lang w:val="en-US" w:eastAsia="ru-RU"/>
              </w:rPr>
              <w:t>anm</w:t>
            </w:r>
          </w:p>
        </w:tc>
      </w:tr>
    </w:tbl>
    <w:p w:rsidR="00A62BF2" w:rsidRPr="00FE3F62" w:rsidRDefault="00A62BF2" w:rsidP="005A0E44">
      <w:pPr>
        <w:spacing w:after="0" w:line="240" w:lineRule="auto"/>
        <w:ind w:firstLine="284"/>
        <w:jc w:val="both"/>
        <w:rPr>
          <w:rFonts w:ascii="Times New Roman" w:hAnsi="Times New Roman"/>
        </w:rPr>
      </w:pPr>
      <w:r w:rsidRPr="00FE3F62">
        <w:rPr>
          <w:rFonts w:ascii="Times New Roman" w:hAnsi="Times New Roman"/>
        </w:rPr>
        <w:t>Для вибору оптимальної стратегії ситуації невизначеності та ризику використовують різні правила та критерії:</w:t>
      </w:r>
    </w:p>
    <w:p w:rsidR="00A62BF2" w:rsidRPr="00FE3F62" w:rsidRDefault="00A62BF2" w:rsidP="005A0E44">
      <w:pPr>
        <w:numPr>
          <w:ilvl w:val="0"/>
          <w:numId w:val="13"/>
        </w:numPr>
        <w:spacing w:after="0" w:line="240" w:lineRule="auto"/>
        <w:ind w:left="0" w:firstLine="284"/>
        <w:jc w:val="both"/>
        <w:rPr>
          <w:rFonts w:ascii="Times New Roman" w:hAnsi="Times New Roman"/>
        </w:rPr>
      </w:pPr>
      <w:r w:rsidRPr="00FE3F62">
        <w:rPr>
          <w:rFonts w:ascii="Times New Roman" w:hAnsi="Times New Roman"/>
        </w:rPr>
        <w:t xml:space="preserve">правило </w:t>
      </w:r>
      <w:r w:rsidRPr="00FE3F62">
        <w:rPr>
          <w:rFonts w:ascii="Times New Roman" w:hAnsi="Times New Roman"/>
          <w:lang w:val="en-US"/>
        </w:rPr>
        <w:t>max</w:t>
      </w:r>
      <w:r w:rsidRPr="00FE3F62">
        <w:rPr>
          <w:rFonts w:ascii="Times New Roman" w:hAnsi="Times New Roman"/>
        </w:rPr>
        <w:t>-</w:t>
      </w:r>
      <w:r w:rsidRPr="00FE3F62">
        <w:rPr>
          <w:rFonts w:ascii="Times New Roman" w:hAnsi="Times New Roman"/>
          <w:lang w:val="en-US"/>
        </w:rPr>
        <w:t>min</w:t>
      </w:r>
      <w:r w:rsidRPr="00FE3F62">
        <w:rPr>
          <w:rFonts w:ascii="Times New Roman" w:hAnsi="Times New Roman"/>
        </w:rPr>
        <w:t xml:space="preserve"> (критерій Вальса);</w:t>
      </w:r>
    </w:p>
    <w:p w:rsidR="00A62BF2" w:rsidRPr="00FE3F62" w:rsidRDefault="00A62BF2" w:rsidP="005A0E44">
      <w:pPr>
        <w:numPr>
          <w:ilvl w:val="0"/>
          <w:numId w:val="13"/>
        </w:numPr>
        <w:spacing w:after="0" w:line="240" w:lineRule="auto"/>
        <w:ind w:left="0" w:firstLine="284"/>
        <w:jc w:val="both"/>
        <w:rPr>
          <w:rFonts w:ascii="Times New Roman" w:hAnsi="Times New Roman"/>
        </w:rPr>
      </w:pPr>
      <w:r w:rsidRPr="00FE3F62">
        <w:rPr>
          <w:rFonts w:ascii="Times New Roman" w:hAnsi="Times New Roman"/>
        </w:rPr>
        <w:t xml:space="preserve">правило </w:t>
      </w:r>
      <w:r w:rsidRPr="00FE3F62">
        <w:rPr>
          <w:rFonts w:ascii="Times New Roman" w:hAnsi="Times New Roman"/>
          <w:lang w:val="en-US"/>
        </w:rPr>
        <w:t>max</w:t>
      </w:r>
      <w:r w:rsidRPr="00FE3F62">
        <w:rPr>
          <w:rFonts w:ascii="Times New Roman" w:hAnsi="Times New Roman"/>
        </w:rPr>
        <w:t>-</w:t>
      </w:r>
      <w:r w:rsidRPr="00FE3F62">
        <w:rPr>
          <w:rFonts w:ascii="Times New Roman" w:hAnsi="Times New Roman"/>
          <w:lang w:val="en-US"/>
        </w:rPr>
        <w:t>max</w:t>
      </w:r>
      <w:r w:rsidRPr="00FE3F62">
        <w:rPr>
          <w:rFonts w:ascii="Times New Roman" w:hAnsi="Times New Roman"/>
        </w:rPr>
        <w:t xml:space="preserve"> (критерій оптимізму);</w:t>
      </w:r>
    </w:p>
    <w:p w:rsidR="00A62BF2" w:rsidRPr="00FE3F62" w:rsidRDefault="00A62BF2" w:rsidP="005A0E44">
      <w:pPr>
        <w:numPr>
          <w:ilvl w:val="0"/>
          <w:numId w:val="13"/>
        </w:numPr>
        <w:spacing w:after="0" w:line="240" w:lineRule="auto"/>
        <w:ind w:left="0" w:firstLine="284"/>
        <w:jc w:val="both"/>
        <w:rPr>
          <w:rFonts w:ascii="Times New Roman" w:hAnsi="Times New Roman"/>
        </w:rPr>
      </w:pPr>
      <w:r w:rsidRPr="00FE3F62">
        <w:rPr>
          <w:rFonts w:ascii="Times New Roman" w:hAnsi="Times New Roman"/>
        </w:rPr>
        <w:t xml:space="preserve">правило </w:t>
      </w:r>
      <w:r w:rsidRPr="00FE3F62">
        <w:rPr>
          <w:rFonts w:ascii="Times New Roman" w:hAnsi="Times New Roman"/>
          <w:lang w:val="en-US"/>
        </w:rPr>
        <w:t>min</w:t>
      </w:r>
      <w:r w:rsidRPr="00FE3F62">
        <w:rPr>
          <w:rFonts w:ascii="Times New Roman" w:hAnsi="Times New Roman"/>
        </w:rPr>
        <w:t>-</w:t>
      </w:r>
      <w:r w:rsidRPr="00FE3F62">
        <w:rPr>
          <w:rFonts w:ascii="Times New Roman" w:hAnsi="Times New Roman"/>
          <w:lang w:val="en-US"/>
        </w:rPr>
        <w:t>max</w:t>
      </w:r>
      <w:r w:rsidRPr="00FE3F62">
        <w:rPr>
          <w:rFonts w:ascii="Times New Roman" w:hAnsi="Times New Roman"/>
        </w:rPr>
        <w:t xml:space="preserve"> (критерій Севіджа);</w:t>
      </w:r>
    </w:p>
    <w:p w:rsidR="00A62BF2" w:rsidRPr="00FE3F62" w:rsidRDefault="00A62BF2" w:rsidP="005A0E44">
      <w:pPr>
        <w:numPr>
          <w:ilvl w:val="0"/>
          <w:numId w:val="13"/>
        </w:numPr>
        <w:spacing w:after="0" w:line="240" w:lineRule="auto"/>
        <w:ind w:left="0" w:firstLine="284"/>
        <w:jc w:val="both"/>
        <w:rPr>
          <w:rFonts w:ascii="Times New Roman" w:hAnsi="Times New Roman"/>
        </w:rPr>
      </w:pPr>
      <w:r w:rsidRPr="00FE3F62">
        <w:rPr>
          <w:rFonts w:ascii="Times New Roman" w:hAnsi="Times New Roman"/>
        </w:rPr>
        <w:t xml:space="preserve">правило Гурвідса (правило оптимізму – песимізму). </w:t>
      </w:r>
    </w:p>
    <w:p w:rsidR="00A62BF2" w:rsidRPr="00FE3F62" w:rsidRDefault="00A62BF2" w:rsidP="00FE3F62">
      <w:pPr>
        <w:spacing w:after="0" w:line="240" w:lineRule="auto"/>
        <w:ind w:left="284"/>
        <w:rPr>
          <w:rFonts w:ascii="Times New Roman" w:hAnsi="Times New Roman"/>
          <w:lang w:val="uk-UA"/>
        </w:rPr>
      </w:pPr>
    </w:p>
    <w:p w:rsidR="00A62BF2" w:rsidRPr="00FE3F62" w:rsidRDefault="00A62BF2" w:rsidP="00FE3F62">
      <w:pPr>
        <w:spacing w:after="0" w:line="240" w:lineRule="auto"/>
        <w:ind w:left="284" w:firstLine="567"/>
        <w:rPr>
          <w:rFonts w:ascii="Times New Roman" w:hAnsi="Times New Roman"/>
          <w:b/>
          <w:i/>
          <w:spacing w:val="-4"/>
        </w:rPr>
      </w:pPr>
      <w:r w:rsidRPr="00FE3F62">
        <w:rPr>
          <w:rFonts w:ascii="Times New Roman" w:hAnsi="Times New Roman"/>
          <w:b/>
          <w:i/>
          <w:spacing w:val="-4"/>
        </w:rPr>
        <w:t>3. Теорія корисності в системі прийняття рішень</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spacing w:val="-2"/>
          <w:lang w:eastAsia="ru-RU"/>
        </w:rPr>
        <w:t>Однією з головних економіч</w:t>
      </w:r>
      <w:r w:rsidRPr="00FE3F62">
        <w:rPr>
          <w:rFonts w:ascii="Times New Roman" w:hAnsi="Times New Roman"/>
          <w:spacing w:val="-2"/>
          <w:lang w:eastAsia="ru-RU"/>
        </w:rPr>
        <w:softHyphen/>
      </w:r>
      <w:r w:rsidRPr="00FE3F62">
        <w:rPr>
          <w:rFonts w:ascii="Times New Roman" w:hAnsi="Times New Roman"/>
          <w:lang w:eastAsia="ru-RU"/>
        </w:rPr>
        <w:t>них задач</w:t>
      </w:r>
      <w:r w:rsidRPr="00FE3F62">
        <w:rPr>
          <w:rFonts w:ascii="Times New Roman" w:hAnsi="Times New Roman"/>
          <w:spacing w:val="-2"/>
          <w:lang w:eastAsia="ru-RU"/>
        </w:rPr>
        <w:t xml:space="preserve"> є проблема раціонального вибору</w:t>
      </w:r>
      <w:r w:rsidRPr="00FE3F62">
        <w:rPr>
          <w:rFonts w:ascii="Times New Roman" w:hAnsi="Times New Roman"/>
          <w:lang w:eastAsia="ru-RU"/>
        </w:rPr>
        <w:t>. Кожна з цих задач, які вирішують виробники і споживачі розв’я</w:t>
      </w:r>
      <w:r w:rsidRPr="00FE3F62">
        <w:rPr>
          <w:rFonts w:ascii="Times New Roman" w:hAnsi="Times New Roman"/>
          <w:lang w:eastAsia="ru-RU"/>
        </w:rPr>
        <w:softHyphen/>
        <w:t>зується в умовах ризику. Результати рішень залежать від випадкових величин, які характеризуються ймовірнісними функціями розподілу. Для того, щоб порівнювати їх ефективність, необхідно вміти порівнювати функції розподілу ефективності. Для задач прийняття рішень в умовах ризику та невизначеності принцип оптимального вибору часто описується за допомогою функції корисності.</w:t>
      </w:r>
    </w:p>
    <w:p w:rsidR="00A62BF2" w:rsidRPr="00FE3F62" w:rsidRDefault="00A62BF2" w:rsidP="00FE3F62">
      <w:pPr>
        <w:spacing w:after="0" w:line="240" w:lineRule="auto"/>
        <w:ind w:left="284" w:firstLine="567"/>
        <w:jc w:val="both"/>
        <w:rPr>
          <w:rFonts w:ascii="Times New Roman" w:hAnsi="Times New Roman"/>
          <w:spacing w:val="-2"/>
          <w:lang w:eastAsia="ru-RU"/>
        </w:rPr>
      </w:pPr>
      <w:r w:rsidRPr="00FE3F62">
        <w:rPr>
          <w:rFonts w:ascii="Times New Roman" w:hAnsi="Times New Roman"/>
          <w:b/>
          <w:spacing w:val="-2"/>
          <w:lang w:eastAsia="ru-RU"/>
        </w:rPr>
        <w:t xml:space="preserve">Корисність </w:t>
      </w:r>
      <w:r w:rsidRPr="00FE3F62">
        <w:rPr>
          <w:rFonts w:ascii="Times New Roman" w:hAnsi="Times New Roman"/>
          <w:spacing w:val="-2"/>
          <w:lang w:eastAsia="ru-RU"/>
        </w:rPr>
        <w:t xml:space="preserve">виражає ступінь задоволення особи від споживання товару чи виконання будь-якої дії. </w:t>
      </w:r>
    </w:p>
    <w:p w:rsidR="00A62BF2" w:rsidRPr="00FE3F62" w:rsidRDefault="00A62BF2" w:rsidP="00FE3F62">
      <w:pPr>
        <w:spacing w:after="0" w:line="240" w:lineRule="auto"/>
        <w:ind w:left="284" w:firstLine="567"/>
        <w:jc w:val="both"/>
        <w:rPr>
          <w:rFonts w:ascii="Times New Roman" w:hAnsi="Times New Roman"/>
          <w:spacing w:val="-2"/>
          <w:lang w:eastAsia="ru-RU"/>
        </w:rPr>
      </w:pPr>
      <w:r w:rsidRPr="00FE3F62">
        <w:rPr>
          <w:rFonts w:ascii="Times New Roman" w:hAnsi="Times New Roman"/>
          <w:spacing w:val="-2"/>
          <w:lang w:eastAsia="ru-RU"/>
        </w:rPr>
        <w:t xml:space="preserve">Основним припущенням економічної теорії є припущення про те, що людина завжди робить раціональний вибір. Корисність розглядається як певним чином узагальнені втрати чи виграші, коли всі цінності зведено до однієї шкали. Корисність вимірюють у довільних одиницях, що називаються </w:t>
      </w:r>
      <w:r w:rsidRPr="00FE3F62">
        <w:rPr>
          <w:rFonts w:ascii="Times New Roman" w:hAnsi="Times New Roman"/>
          <w:i/>
          <w:spacing w:val="-2"/>
          <w:lang w:eastAsia="ru-RU"/>
        </w:rPr>
        <w:t>одиницями корисності</w:t>
      </w:r>
      <w:r w:rsidRPr="00FE3F62">
        <w:rPr>
          <w:rFonts w:ascii="Times New Roman" w:hAnsi="Times New Roman"/>
          <w:spacing w:val="-2"/>
          <w:lang w:eastAsia="ru-RU"/>
        </w:rPr>
        <w:t>, які можна пов’язати з іншими одиницями, наприклад, грошовими. Цей зв’язок і визначає величину корисності для особи, що приймає рішення. Людина завжди обирає той варіант, корисність якого, на її думку, максимальна.</w:t>
      </w:r>
    </w:p>
    <w:p w:rsidR="00A62BF2" w:rsidRPr="00FE3F62" w:rsidRDefault="00A62BF2" w:rsidP="00FE3F62">
      <w:pPr>
        <w:spacing w:after="0" w:line="240" w:lineRule="auto"/>
        <w:ind w:left="284" w:firstLine="567"/>
        <w:jc w:val="both"/>
        <w:rPr>
          <w:rFonts w:ascii="Times New Roman" w:hAnsi="Times New Roman"/>
          <w:spacing w:val="-2"/>
          <w:lang w:eastAsia="ru-RU"/>
        </w:rPr>
      </w:pPr>
      <w:r w:rsidRPr="00FE3F62">
        <w:rPr>
          <w:rFonts w:ascii="Times New Roman" w:hAnsi="Times New Roman"/>
          <w:b/>
          <w:spacing w:val="-2"/>
          <w:lang w:eastAsia="ru-RU"/>
        </w:rPr>
        <w:t>Функцією корисності</w:t>
      </w:r>
      <w:r w:rsidRPr="00FE3F62">
        <w:rPr>
          <w:rFonts w:ascii="Times New Roman" w:hAnsi="Times New Roman"/>
          <w:spacing w:val="-2"/>
          <w:lang w:eastAsia="ru-RU"/>
        </w:rPr>
        <w:t xml:space="preserve"> називається деяка функція </w:t>
      </w:r>
      <w:r w:rsidR="00357921">
        <w:rPr>
          <w:rFonts w:ascii="Times New Roman" w:hAnsi="Times New Roman"/>
          <w:noProof/>
          <w:spacing w:val="-2"/>
          <w:position w:val="-1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17.25pt;visibility:visible">
            <v:imagedata r:id="rId8" o:title=""/>
          </v:shape>
        </w:pict>
      </w:r>
      <w:r w:rsidRPr="00FE3F62">
        <w:rPr>
          <w:rFonts w:ascii="Times New Roman" w:hAnsi="Times New Roman"/>
          <w:spacing w:val="-2"/>
          <w:lang w:eastAsia="ru-RU"/>
        </w:rPr>
        <w:t xml:space="preserve">, визначена на множині переваг, якщо вона монотонна, тобто з того, що </w:t>
      </w:r>
      <w:r w:rsidR="00357921">
        <w:rPr>
          <w:rFonts w:ascii="Times New Roman" w:hAnsi="Times New Roman"/>
          <w:noProof/>
          <w:spacing w:val="-2"/>
          <w:position w:val="-4"/>
          <w:lang w:eastAsia="ru-RU"/>
        </w:rPr>
        <w:pict>
          <v:shape id="Рисунок 2" o:spid="_x0000_i1026" type="#_x0000_t75" style="width:35.25pt;height:14.25pt;visibility:visible">
            <v:imagedata r:id="rId9" o:title=""/>
          </v:shape>
        </w:pict>
      </w:r>
      <w:r w:rsidRPr="00FE3F62">
        <w:rPr>
          <w:rFonts w:ascii="Times New Roman" w:hAnsi="Times New Roman"/>
          <w:spacing w:val="-2"/>
          <w:lang w:eastAsia="ru-RU"/>
        </w:rPr>
        <w:t xml:space="preserve">, випливає що </w:t>
      </w:r>
      <w:r w:rsidR="00357921">
        <w:rPr>
          <w:rFonts w:ascii="Times New Roman" w:hAnsi="Times New Roman"/>
          <w:noProof/>
          <w:spacing w:val="-2"/>
          <w:position w:val="-10"/>
          <w:lang w:eastAsia="ru-RU"/>
        </w:rPr>
        <w:pict>
          <v:shape id="Рисунок 3" o:spid="_x0000_i1027" type="#_x0000_t75" style="width:73.5pt;height:18pt;visibility:visible">
            <v:imagedata r:id="rId10" o:title=""/>
          </v:shape>
        </w:pict>
      </w:r>
      <w:r w:rsidRPr="00FE3F62">
        <w:rPr>
          <w:rFonts w:ascii="Times New Roman" w:hAnsi="Times New Roman"/>
          <w:spacing w:val="-2"/>
          <w:lang w:eastAsia="ru-RU"/>
        </w:rPr>
        <w:t xml:space="preserve">. </w:t>
      </w:r>
    </w:p>
    <w:p w:rsidR="00A62BF2" w:rsidRPr="00FE3F62" w:rsidRDefault="00A62BF2" w:rsidP="00FE3F62">
      <w:pPr>
        <w:spacing w:after="0" w:line="240" w:lineRule="auto"/>
        <w:ind w:left="284" w:firstLine="567"/>
        <w:jc w:val="both"/>
        <w:rPr>
          <w:rFonts w:ascii="Times New Roman" w:hAnsi="Times New Roman"/>
        </w:rPr>
      </w:pPr>
      <w:r w:rsidRPr="00FE3F62">
        <w:rPr>
          <w:rFonts w:ascii="Times New Roman" w:hAnsi="Times New Roman"/>
          <w:b/>
          <w:spacing w:val="-4"/>
        </w:rPr>
        <w:t>Аксіоми раціональної поведінки</w:t>
      </w:r>
      <w:r w:rsidRPr="00FE3F62">
        <w:rPr>
          <w:rFonts w:ascii="Times New Roman" w:hAnsi="Times New Roman"/>
          <w:spacing w:val="-4"/>
        </w:rPr>
        <w:t xml:space="preserve"> наведено у праці Дж. Фон Ней</w:t>
      </w:r>
      <w:r w:rsidRPr="00FE3F62">
        <w:rPr>
          <w:rFonts w:ascii="Times New Roman" w:hAnsi="Times New Roman"/>
          <w:spacing w:val="-4"/>
        </w:rPr>
        <w:softHyphen/>
      </w:r>
      <w:r w:rsidRPr="00FE3F62">
        <w:rPr>
          <w:rFonts w:ascii="Times New Roman" w:hAnsi="Times New Roman"/>
        </w:rPr>
        <w:t>мана та О. Моргенштерна. За умови виконання цих аксіом автори довели теорему про існування деякої функції, що регулює раціональний вибір, — функції корисності.</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Аксіома 1 (повноти).</w:t>
      </w:r>
      <w:r w:rsidRPr="00FE3F62">
        <w:rPr>
          <w:rFonts w:ascii="Times New Roman" w:hAnsi="Times New Roman"/>
          <w:lang w:eastAsia="ru-RU"/>
        </w:rPr>
        <w:t xml:space="preserve"> Коли підприємець стикається з двома будь-якими рядами подій, він завжди може сказати, який йому більше до вподоби або йому байдуже, який із рядів подій вибрати. Ця аксіома записується у вигляді:</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X</w:t>
      </w:r>
      <w:r w:rsidRPr="00FE3F62">
        <w:rPr>
          <w:rFonts w:ascii="Times New Roman" w:hAnsi="Times New Roman"/>
          <w:lang w:eastAsia="ru-RU"/>
        </w:rPr>
        <w:t xml:space="preserve"> ≥ </w:t>
      </w:r>
      <w:r w:rsidRPr="00FE3F62">
        <w:rPr>
          <w:rFonts w:ascii="Times New Roman" w:hAnsi="Times New Roman"/>
          <w:i/>
          <w:lang w:eastAsia="ru-RU"/>
        </w:rPr>
        <w:t xml:space="preserve">Y </w:t>
      </w:r>
      <w:r w:rsidRPr="00FE3F62">
        <w:rPr>
          <w:rFonts w:ascii="Times New Roman" w:hAnsi="Times New Roman"/>
          <w:lang w:eastAsia="ru-RU"/>
        </w:rPr>
        <w:t>(</w:t>
      </w:r>
      <w:r w:rsidRPr="00FE3F62">
        <w:rPr>
          <w:rFonts w:ascii="Times New Roman" w:hAnsi="Times New Roman"/>
          <w:i/>
          <w:lang w:eastAsia="ru-RU"/>
        </w:rPr>
        <w:t>X</w:t>
      </w:r>
      <w:r w:rsidRPr="00FE3F62">
        <w:rPr>
          <w:rFonts w:ascii="Times New Roman" w:hAnsi="Times New Roman"/>
          <w:lang w:eastAsia="ru-RU"/>
        </w:rPr>
        <w:t xml:space="preserve"> більше до вподоби, ніж </w:t>
      </w:r>
      <w:r w:rsidRPr="00FE3F62">
        <w:rPr>
          <w:rFonts w:ascii="Times New Roman" w:hAnsi="Times New Roman"/>
          <w:i/>
          <w:lang w:eastAsia="ru-RU"/>
        </w:rPr>
        <w:t>Y</w:t>
      </w:r>
      <w:r w:rsidRPr="00FE3F62">
        <w:rPr>
          <w:rFonts w:ascii="Times New Roman" w:hAnsi="Times New Roman"/>
          <w:lang w:eastAsia="ru-RU"/>
        </w:rPr>
        <w:t>, або байдуже);</w:t>
      </w:r>
    </w:p>
    <w:p w:rsidR="00A62BF2" w:rsidRPr="00FE3F62" w:rsidRDefault="00A62BF2" w:rsidP="00FE3F62">
      <w:pPr>
        <w:spacing w:after="0" w:line="240" w:lineRule="auto"/>
        <w:ind w:left="284" w:firstLine="567"/>
        <w:jc w:val="both"/>
        <w:rPr>
          <w:rFonts w:ascii="Times New Roman" w:hAnsi="Times New Roman"/>
          <w:i/>
          <w:lang w:eastAsia="ru-RU"/>
        </w:rPr>
      </w:pPr>
      <w:r w:rsidRPr="00FE3F62">
        <w:rPr>
          <w:rFonts w:ascii="Times New Roman" w:hAnsi="Times New Roman"/>
          <w:i/>
          <w:lang w:eastAsia="ru-RU"/>
        </w:rPr>
        <w:t xml:space="preserve">X ≈ Y </w:t>
      </w:r>
      <w:r w:rsidRPr="00FE3F62">
        <w:rPr>
          <w:rFonts w:ascii="Times New Roman" w:hAnsi="Times New Roman"/>
          <w:lang w:eastAsia="ru-RU"/>
        </w:rPr>
        <w:t>(</w:t>
      </w:r>
      <w:r w:rsidRPr="00FE3F62">
        <w:rPr>
          <w:rFonts w:ascii="Times New Roman" w:hAnsi="Times New Roman"/>
          <w:i/>
          <w:lang w:eastAsia="ru-RU"/>
        </w:rPr>
        <w:t xml:space="preserve">X </w:t>
      </w:r>
      <w:r w:rsidRPr="00FE3F62">
        <w:rPr>
          <w:rFonts w:ascii="Times New Roman" w:hAnsi="Times New Roman"/>
          <w:lang w:eastAsia="ru-RU"/>
        </w:rPr>
        <w:t xml:space="preserve">і </w:t>
      </w:r>
      <w:r w:rsidRPr="00FE3F62">
        <w:rPr>
          <w:rFonts w:ascii="Times New Roman" w:hAnsi="Times New Roman"/>
          <w:i/>
          <w:lang w:eastAsia="ru-RU"/>
        </w:rPr>
        <w:t xml:space="preserve">Y </w:t>
      </w:r>
      <w:r w:rsidRPr="00FE3F62">
        <w:rPr>
          <w:rFonts w:ascii="Times New Roman" w:hAnsi="Times New Roman"/>
          <w:lang w:eastAsia="ru-RU"/>
        </w:rPr>
        <w:t>рівноцінні);</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X</w:t>
      </w:r>
      <w:r w:rsidRPr="00FE3F62">
        <w:rPr>
          <w:rFonts w:ascii="Times New Roman" w:hAnsi="Times New Roman"/>
          <w:lang w:eastAsia="ru-RU"/>
        </w:rPr>
        <w:t xml:space="preserve"> &gt; </w:t>
      </w:r>
      <w:r w:rsidRPr="00FE3F62">
        <w:rPr>
          <w:rFonts w:ascii="Times New Roman" w:hAnsi="Times New Roman"/>
          <w:i/>
          <w:lang w:eastAsia="ru-RU"/>
        </w:rPr>
        <w:t>Y</w:t>
      </w:r>
      <w:r w:rsidRPr="00FE3F62">
        <w:rPr>
          <w:rFonts w:ascii="Times New Roman" w:hAnsi="Times New Roman"/>
          <w:lang w:eastAsia="ru-RU"/>
        </w:rPr>
        <w:t xml:space="preserve"> (</w:t>
      </w:r>
      <w:r w:rsidRPr="00FE3F62">
        <w:rPr>
          <w:rFonts w:ascii="Times New Roman" w:hAnsi="Times New Roman"/>
          <w:i/>
          <w:lang w:eastAsia="ru-RU"/>
        </w:rPr>
        <w:t>X</w:t>
      </w:r>
      <w:r w:rsidRPr="00FE3F62">
        <w:rPr>
          <w:rFonts w:ascii="Times New Roman" w:hAnsi="Times New Roman"/>
          <w:lang w:eastAsia="ru-RU"/>
        </w:rPr>
        <w:t xml:space="preserve"> більше до вподоби, ніж </w:t>
      </w:r>
      <w:r w:rsidRPr="00FE3F62">
        <w:rPr>
          <w:rFonts w:ascii="Times New Roman" w:hAnsi="Times New Roman"/>
          <w:i/>
          <w:lang w:eastAsia="ru-RU"/>
        </w:rPr>
        <w:t>Y</w: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Завдяки аксіомі повноти споживач наділяється здатністю класифікувати (розрізняти) ряди подій, тобто вмінням порівнювати всі альтернативи.</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lastRenderedPageBreak/>
        <w:t>Аксіома 2 (транзитивності).</w:t>
      </w:r>
      <w:r w:rsidRPr="00FE3F62">
        <w:rPr>
          <w:rFonts w:ascii="Times New Roman" w:hAnsi="Times New Roman"/>
          <w:lang w:eastAsia="ru-RU"/>
        </w:rPr>
        <w:t xml:space="preserve"> Перевага серед різних рядів подій послідовна, тобто, якщо ряд </w:t>
      </w:r>
      <w:r w:rsidRPr="00FE3F62">
        <w:rPr>
          <w:rFonts w:ascii="Times New Roman" w:hAnsi="Times New Roman"/>
          <w:i/>
          <w:lang w:eastAsia="ru-RU"/>
        </w:rPr>
        <w:t>X</w:t>
      </w:r>
      <w:r w:rsidRPr="00FE3F62">
        <w:rPr>
          <w:rFonts w:ascii="Times New Roman" w:hAnsi="Times New Roman"/>
          <w:lang w:eastAsia="ru-RU"/>
        </w:rPr>
        <w:t xml:space="preserve"> &gt; </w:t>
      </w:r>
      <w:r w:rsidRPr="00FE3F62">
        <w:rPr>
          <w:rFonts w:ascii="Times New Roman" w:hAnsi="Times New Roman"/>
          <w:i/>
          <w:lang w:eastAsia="ru-RU"/>
        </w:rPr>
        <w:t>Y</w:t>
      </w:r>
      <w:r w:rsidRPr="00FE3F62">
        <w:rPr>
          <w:rFonts w:ascii="Times New Roman" w:hAnsi="Times New Roman"/>
          <w:lang w:eastAsia="ru-RU"/>
        </w:rPr>
        <w:t xml:space="preserve">, </w:t>
      </w:r>
      <w:r w:rsidRPr="00FE3F62">
        <w:rPr>
          <w:rFonts w:ascii="Times New Roman" w:hAnsi="Times New Roman"/>
          <w:i/>
          <w:lang w:eastAsia="ru-RU"/>
        </w:rPr>
        <w:t>Y</w:t>
      </w:r>
      <w:r w:rsidRPr="00FE3F62">
        <w:rPr>
          <w:rFonts w:ascii="Times New Roman" w:hAnsi="Times New Roman"/>
          <w:lang w:eastAsia="ru-RU"/>
        </w:rPr>
        <w:t xml:space="preserve"> &gt; </w:t>
      </w:r>
      <w:r w:rsidRPr="00FE3F62">
        <w:rPr>
          <w:rFonts w:ascii="Times New Roman" w:hAnsi="Times New Roman"/>
          <w:i/>
          <w:lang w:eastAsia="ru-RU"/>
        </w:rPr>
        <w:t>Z</w:t>
      </w:r>
      <w:r w:rsidRPr="00FE3F62">
        <w:rPr>
          <w:rFonts w:ascii="Times New Roman" w:hAnsi="Times New Roman"/>
          <w:lang w:eastAsia="ru-RU"/>
        </w:rPr>
        <w:t xml:space="preserve">, то </w:t>
      </w:r>
      <w:r w:rsidRPr="00FE3F62">
        <w:rPr>
          <w:rFonts w:ascii="Times New Roman" w:hAnsi="Times New Roman"/>
          <w:i/>
          <w:lang w:eastAsia="ru-RU"/>
        </w:rPr>
        <w:t>X</w:t>
      </w:r>
      <w:r w:rsidRPr="00FE3F62">
        <w:rPr>
          <w:rFonts w:ascii="Times New Roman" w:hAnsi="Times New Roman"/>
          <w:lang w:eastAsia="ru-RU"/>
        </w:rPr>
        <w:t xml:space="preserve"> &gt; </w:t>
      </w:r>
      <w:r w:rsidRPr="00FE3F62">
        <w:rPr>
          <w:rFonts w:ascii="Times New Roman" w:hAnsi="Times New Roman"/>
          <w:i/>
          <w:lang w:eastAsia="ru-RU"/>
        </w:rPr>
        <w:t>Z</w:t>
      </w:r>
      <w:r w:rsidRPr="00FE3F62">
        <w:rPr>
          <w:rFonts w:ascii="Times New Roman" w:hAnsi="Times New Roman"/>
          <w:lang w:eastAsia="ru-RU"/>
        </w:rPr>
        <w:t>. Завдяки аксіомі транзитивності виключається мінливість смаків споживача.</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Для щоб господарювання було раціональне, підприємець повинен мати усталений смак, інакше він ніколи не зможе зробити правильний вибір.</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Аксіома 3 (неперервності)</w:t>
      </w:r>
      <w:r w:rsidRPr="00FE3F62">
        <w:rPr>
          <w:rFonts w:ascii="Times New Roman" w:hAnsi="Times New Roman"/>
          <w:lang w:eastAsia="ru-RU"/>
        </w:rPr>
        <w:t xml:space="preserve">. В умовах аксіоми транзитивності відносно альтернатив </w:t>
      </w:r>
      <w:r w:rsidRPr="00FE3F62">
        <w:rPr>
          <w:rFonts w:ascii="Times New Roman" w:hAnsi="Times New Roman"/>
          <w:i/>
          <w:lang w:eastAsia="ru-RU"/>
        </w:rPr>
        <w:t>X</w:t>
      </w:r>
      <w:r w:rsidRPr="00FE3F62">
        <w:rPr>
          <w:rFonts w:ascii="Times New Roman" w:hAnsi="Times New Roman"/>
          <w:lang w:eastAsia="ru-RU"/>
        </w:rPr>
        <w:t xml:space="preserve">, </w:t>
      </w:r>
      <w:r w:rsidRPr="00FE3F62">
        <w:rPr>
          <w:rFonts w:ascii="Times New Roman" w:hAnsi="Times New Roman"/>
          <w:i/>
          <w:lang w:eastAsia="ru-RU"/>
        </w:rPr>
        <w:t>Y</w:t>
      </w:r>
      <w:r w:rsidRPr="00FE3F62">
        <w:rPr>
          <w:rFonts w:ascii="Times New Roman" w:hAnsi="Times New Roman"/>
          <w:lang w:eastAsia="ru-RU"/>
        </w:rPr>
        <w:t xml:space="preserve">, </w:t>
      </w:r>
      <w:r w:rsidRPr="00FE3F62">
        <w:rPr>
          <w:rFonts w:ascii="Times New Roman" w:hAnsi="Times New Roman"/>
          <w:i/>
          <w:lang w:eastAsia="ru-RU"/>
        </w:rPr>
        <w:t>Z</w:t>
      </w:r>
      <w:r w:rsidRPr="00FE3F62">
        <w:rPr>
          <w:rFonts w:ascii="Times New Roman" w:hAnsi="Times New Roman"/>
          <w:lang w:eastAsia="ru-RU"/>
        </w:rPr>
        <w:t xml:space="preserve"> припустимо, що з імовірністю 1 індивід може отримати </w:t>
      </w:r>
      <w:r w:rsidRPr="00FE3F62">
        <w:rPr>
          <w:rFonts w:ascii="Times New Roman" w:hAnsi="Times New Roman"/>
          <w:i/>
          <w:lang w:eastAsia="ru-RU"/>
        </w:rPr>
        <w:t>Y</w:t>
      </w:r>
      <w:r w:rsidRPr="00FE3F62">
        <w:rPr>
          <w:rFonts w:ascii="Times New Roman" w:hAnsi="Times New Roman"/>
          <w:lang w:eastAsia="ru-RU"/>
        </w:rPr>
        <w:t xml:space="preserve">, з імовірністю </w:t>
      </w:r>
      <w:r w:rsidRPr="00FE3F62">
        <w:rPr>
          <w:rFonts w:ascii="Times New Roman" w:hAnsi="Times New Roman"/>
          <w:i/>
          <w:lang w:eastAsia="ru-RU"/>
        </w:rPr>
        <w:t xml:space="preserve">p </w:t>
      </w:r>
      <w:r w:rsidRPr="00FE3F62">
        <w:rPr>
          <w:rFonts w:ascii="Times New Roman" w:hAnsi="Times New Roman"/>
          <w:lang w:eastAsia="ru-RU"/>
        </w:rPr>
        <w:t xml:space="preserve">— </w:t>
      </w:r>
      <w:r w:rsidRPr="00FE3F62">
        <w:rPr>
          <w:rFonts w:ascii="Times New Roman" w:hAnsi="Times New Roman"/>
          <w:i/>
          <w:lang w:eastAsia="ru-RU"/>
        </w:rPr>
        <w:t>X</w:t>
      </w:r>
      <w:r w:rsidRPr="00FE3F62">
        <w:rPr>
          <w:rFonts w:ascii="Times New Roman" w:hAnsi="Times New Roman"/>
          <w:lang w:eastAsia="ru-RU"/>
        </w:rPr>
        <w:t>, а з ймовірністю (1 – </w:t>
      </w:r>
      <w:r w:rsidRPr="00FE3F62">
        <w:rPr>
          <w:rFonts w:ascii="Times New Roman" w:hAnsi="Times New Roman"/>
          <w:i/>
          <w:lang w:eastAsia="ru-RU"/>
        </w:rPr>
        <w:t>p</w:t>
      </w:r>
      <w:r w:rsidRPr="00FE3F62">
        <w:rPr>
          <w:rFonts w:ascii="Times New Roman" w:hAnsi="Times New Roman"/>
          <w:lang w:eastAsia="ru-RU"/>
        </w:rPr>
        <w:t xml:space="preserve">) — </w:t>
      </w:r>
      <w:r w:rsidRPr="00FE3F62">
        <w:rPr>
          <w:rFonts w:ascii="Times New Roman" w:hAnsi="Times New Roman"/>
          <w:i/>
          <w:lang w:eastAsia="ru-RU"/>
        </w:rPr>
        <w:t>Z</w:t>
      </w:r>
      <w:r w:rsidRPr="00FE3F62">
        <w:rPr>
          <w:rFonts w:ascii="Times New Roman" w:hAnsi="Times New Roman"/>
          <w:lang w:eastAsia="ru-RU"/>
        </w:rPr>
        <w:t xml:space="preserve">. Тоді існує таке </w:t>
      </w:r>
      <w:r w:rsidRPr="00FE3F62">
        <w:rPr>
          <w:rFonts w:ascii="Times New Roman" w:hAnsi="Times New Roman"/>
          <w:i/>
          <w:lang w:eastAsia="ru-RU"/>
        </w:rPr>
        <w:t>p</w:t>
      </w:r>
      <w:r w:rsidRPr="00FE3F62">
        <w:rPr>
          <w:rFonts w:ascii="Times New Roman" w:hAnsi="Times New Roman"/>
          <w:lang w:eastAsia="ru-RU"/>
        </w:rPr>
        <w:t>, за якого ці дві лотереї для індивіда рівноцінні.</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Аксіома 4 (незалежності).</w:t>
      </w:r>
      <w:r w:rsidRPr="00FE3F62">
        <w:rPr>
          <w:rFonts w:ascii="Times New Roman" w:hAnsi="Times New Roman"/>
          <w:lang w:eastAsia="ru-RU"/>
        </w:rPr>
        <w:t xml:space="preserve"> Нехай існують блага або товари </w:t>
      </w:r>
      <w:r w:rsidRPr="00FE3F62">
        <w:rPr>
          <w:rFonts w:ascii="Times New Roman" w:hAnsi="Times New Roman"/>
          <w:i/>
          <w:lang w:eastAsia="ru-RU"/>
        </w:rPr>
        <w:t>X</w:t>
      </w:r>
      <w:r w:rsidRPr="00FE3F62">
        <w:rPr>
          <w:rFonts w:ascii="Times New Roman" w:hAnsi="Times New Roman"/>
          <w:lang w:eastAsia="ru-RU"/>
        </w:rPr>
        <w:t xml:space="preserve"> і </w:t>
      </w:r>
      <w:r w:rsidRPr="00FE3F62">
        <w:rPr>
          <w:rFonts w:ascii="Times New Roman" w:hAnsi="Times New Roman"/>
          <w:i/>
          <w:lang w:eastAsia="ru-RU"/>
        </w:rPr>
        <w:t>Y</w:t>
      </w:r>
      <w:r w:rsidRPr="00FE3F62">
        <w:rPr>
          <w:rFonts w:ascii="Times New Roman" w:hAnsi="Times New Roman"/>
          <w:lang w:eastAsia="ru-RU"/>
        </w:rPr>
        <w:t xml:space="preserve">, які, на думку індивіда, однакові, та дві лотереї, які відрізняються лише тим, що одна містить </w:t>
      </w:r>
      <w:r w:rsidRPr="00FE3F62">
        <w:rPr>
          <w:rFonts w:ascii="Times New Roman" w:hAnsi="Times New Roman"/>
          <w:i/>
          <w:lang w:eastAsia="ru-RU"/>
        </w:rPr>
        <w:t>X</w:t>
      </w:r>
      <w:r w:rsidRPr="00FE3F62">
        <w:rPr>
          <w:rFonts w:ascii="Times New Roman" w:hAnsi="Times New Roman"/>
          <w:lang w:eastAsia="ru-RU"/>
        </w:rPr>
        <w:t xml:space="preserve">, а друга — </w:t>
      </w:r>
      <w:r w:rsidRPr="00FE3F62">
        <w:rPr>
          <w:rFonts w:ascii="Times New Roman" w:hAnsi="Times New Roman"/>
          <w:i/>
          <w:lang w:eastAsia="ru-RU"/>
        </w:rPr>
        <w:t>Y</w:t>
      </w:r>
      <w:r w:rsidRPr="00FE3F62">
        <w:rPr>
          <w:rFonts w:ascii="Times New Roman" w:hAnsi="Times New Roman"/>
          <w:lang w:eastAsia="ru-RU"/>
        </w:rPr>
        <w:t>, тоді ці дві лотереї для індивіда однакові.</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 xml:space="preserve">Аксіома 5 (нерівних ймовірностей). </w:t>
      </w:r>
      <w:r w:rsidRPr="00FE3F62">
        <w:rPr>
          <w:rFonts w:ascii="Times New Roman" w:hAnsi="Times New Roman"/>
          <w:lang w:eastAsia="ru-RU"/>
        </w:rPr>
        <w:t xml:space="preserve">Якщо індивіду запропонувати </w:t>
      </w:r>
      <w:r w:rsidRPr="00FE3F62">
        <w:rPr>
          <w:rFonts w:ascii="Times New Roman" w:hAnsi="Times New Roman"/>
          <w:spacing w:val="-2"/>
          <w:lang w:eastAsia="ru-RU"/>
        </w:rPr>
        <w:t>дві лотереї, які дають однаковий виграш із різною ймовірніс</w:t>
      </w:r>
      <w:r w:rsidRPr="00FE3F62">
        <w:rPr>
          <w:rFonts w:ascii="Times New Roman" w:hAnsi="Times New Roman"/>
          <w:spacing w:val="-2"/>
          <w:lang w:eastAsia="ru-RU"/>
        </w:rPr>
        <w:softHyphen/>
      </w:r>
      <w:r w:rsidRPr="00FE3F62">
        <w:rPr>
          <w:rFonts w:ascii="Times New Roman" w:hAnsi="Times New Roman"/>
          <w:lang w:eastAsia="ru-RU"/>
        </w:rPr>
        <w:t>тю, то він обирає ту, ймовірність виграшу якої більша.</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i/>
          <w:lang w:eastAsia="ru-RU"/>
        </w:rPr>
        <w:t>Аксіома 6 (складеної лотереї).</w:t>
      </w:r>
      <w:r w:rsidRPr="00FE3F62">
        <w:rPr>
          <w:rFonts w:ascii="Times New Roman" w:hAnsi="Times New Roman"/>
          <w:lang w:eastAsia="ru-RU"/>
        </w:rPr>
        <w:t xml:space="preserve"> Коли призом однієї лотереї є білет іншої лотереї, то індивід приймає рішення лише з міркувань ймовірностей виграшу кінцевого призу.</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b/>
          <w:lang w:eastAsia="ru-RU"/>
        </w:rPr>
        <w:t>Лотерея</w:t>
      </w:r>
      <w:r w:rsidRPr="00FE3F62">
        <w:rPr>
          <w:rFonts w:ascii="Times New Roman" w:hAnsi="Times New Roman"/>
          <w:lang w:eastAsia="ru-RU"/>
        </w:rPr>
        <w:t xml:space="preserve"> – ситуація, в якій особа, що приймає рішення може отримати мінімальний виграш або максимальний виграш з певною корисністю.</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Для визначення корисності експерту пропонують порівняти дві альтернативи:</w:t>
      </w:r>
    </w:p>
    <w:p w:rsidR="00A62BF2" w:rsidRPr="00FE3F62" w:rsidRDefault="00A62BF2" w:rsidP="00FE3F62">
      <w:pPr>
        <w:numPr>
          <w:ilvl w:val="0"/>
          <w:numId w:val="14"/>
        </w:numPr>
        <w:tabs>
          <w:tab w:val="left" w:pos="142"/>
        </w:tabs>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значення показника </w:t>
      </w:r>
      <w:r w:rsidRPr="00FE3F62">
        <w:rPr>
          <w:rFonts w:ascii="Times New Roman" w:hAnsi="Times New Roman"/>
          <w:i/>
          <w:lang w:eastAsia="ru-RU"/>
        </w:rPr>
        <w:t>X</w:t>
      </w:r>
      <w:r w:rsidRPr="00FE3F62">
        <w:rPr>
          <w:rFonts w:ascii="Times New Roman" w:hAnsi="Times New Roman"/>
          <w:lang w:eastAsia="ru-RU"/>
        </w:rPr>
        <w:t>;</w:t>
      </w:r>
    </w:p>
    <w:p w:rsidR="00A62BF2" w:rsidRPr="00FE3F62" w:rsidRDefault="00A62BF2" w:rsidP="00FE3F62">
      <w:pPr>
        <w:numPr>
          <w:ilvl w:val="0"/>
          <w:numId w:val="14"/>
        </w:numPr>
        <w:tabs>
          <w:tab w:val="left" w:pos="142"/>
        </w:tabs>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лотерею: отримати </w:t>
      </w:r>
      <w:r w:rsidR="00357921">
        <w:rPr>
          <w:rFonts w:ascii="Times New Roman" w:hAnsi="Times New Roman"/>
          <w:noProof/>
          <w:position w:val="-10"/>
          <w:lang w:eastAsia="ru-RU"/>
        </w:rPr>
        <w:pict>
          <v:shape id="Рисунок 4" o:spid="_x0000_i1028" type="#_x0000_t75" style="width:29.25pt;height:19.5pt;visibility:visible">
            <v:imagedata r:id="rId11" o:title=""/>
          </v:shape>
        </w:pict>
      </w:r>
      <w:r w:rsidRPr="00FE3F62">
        <w:rPr>
          <w:rFonts w:ascii="Times New Roman" w:hAnsi="Times New Roman"/>
          <w:lang w:eastAsia="ru-RU"/>
        </w:rPr>
        <w:t xml:space="preserve"> з імовірністю </w:t>
      </w:r>
      <w:r w:rsidR="00357921">
        <w:rPr>
          <w:rFonts w:ascii="Times New Roman" w:hAnsi="Times New Roman"/>
          <w:noProof/>
          <w:position w:val="-10"/>
          <w:lang w:eastAsia="ru-RU"/>
        </w:rPr>
        <w:pict>
          <v:shape id="Рисунок 5" o:spid="_x0000_i1029" type="#_x0000_t75" style="width:34.5pt;height:17.25pt;visibility:visible">
            <v:imagedata r:id="rId12" o:title=""/>
          </v:shape>
        </w:pict>
      </w:r>
      <w:r w:rsidRPr="00FE3F62">
        <w:rPr>
          <w:rFonts w:ascii="Times New Roman" w:hAnsi="Times New Roman"/>
          <w:lang w:eastAsia="ru-RU"/>
        </w:rPr>
        <w:t xml:space="preserve"> або </w:t>
      </w:r>
      <w:r w:rsidR="00357921">
        <w:rPr>
          <w:rFonts w:ascii="Times New Roman" w:hAnsi="Times New Roman"/>
          <w:noProof/>
          <w:position w:val="-10"/>
          <w:lang w:eastAsia="ru-RU"/>
        </w:rPr>
        <w:pict>
          <v:shape id="Рисунок 6" o:spid="_x0000_i1030" type="#_x0000_t75" style="width:27.75pt;height:18pt;visibility:visible">
            <v:imagedata r:id="rId13" o:title=""/>
          </v:shape>
        </w:pict>
      </w:r>
      <w:r w:rsidRPr="00FE3F62">
        <w:rPr>
          <w:rFonts w:ascii="Times New Roman" w:hAnsi="Times New Roman"/>
          <w:lang w:eastAsia="ru-RU"/>
        </w:rPr>
        <w:t xml:space="preserve"> з ймовірністю </w:t>
      </w:r>
      <w:r w:rsidRPr="00FE3F62">
        <w:rPr>
          <w:rFonts w:ascii="Times New Roman" w:hAnsi="Times New Roman"/>
          <w:i/>
          <w:lang w:eastAsia="ru-RU"/>
        </w:rPr>
        <w:t>р</w:t>
      </w:r>
      <w:r w:rsidRPr="00FE3F62">
        <w:rPr>
          <w:rFonts w:ascii="Times New Roman" w:hAnsi="Times New Roman"/>
          <w:lang w:eastAsia="ru-RU"/>
        </w:rPr>
        <w:t xml:space="preserve"> — </w:t>
      </w:r>
      <w:r w:rsidR="00357921">
        <w:rPr>
          <w:rFonts w:ascii="Times New Roman" w:hAnsi="Times New Roman"/>
          <w:noProof/>
          <w:position w:val="-10"/>
          <w:lang w:eastAsia="ru-RU"/>
        </w:rPr>
        <w:pict>
          <v:shape id="Рисунок 7" o:spid="_x0000_i1031" type="#_x0000_t75" style="width:78.75pt;height:18.75pt;visibility:visible">
            <v:imagedata r:id="rId14" o:title=""/>
          </v:shape>
        </w:pi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Величину ймовірності (р) змінюють поступово до такої величини від 0 до 1, доки, на думку експерта, значення показника Х і лотерея </w:t>
      </w:r>
      <w:r w:rsidR="00357921">
        <w:rPr>
          <w:rFonts w:ascii="Times New Roman" w:hAnsi="Times New Roman"/>
          <w:noProof/>
          <w:position w:val="-10"/>
          <w:lang w:eastAsia="ru-RU"/>
        </w:rPr>
        <w:pict>
          <v:shape id="Рисунок 8" o:spid="_x0000_i1032" type="#_x0000_t75" style="width:84.75pt;height:18pt;visibility:visible">
            <v:imagedata r:id="rId15" o:title=""/>
          </v:shape>
        </w:pict>
      </w:r>
      <w:r w:rsidRPr="00FE3F62">
        <w:rPr>
          <w:rFonts w:ascii="Times New Roman" w:hAnsi="Times New Roman"/>
          <w:lang w:eastAsia="ru-RU"/>
        </w:rPr>
        <w:t xml:space="preserve"> стануть еквівалентними. Тобто всі можливі результати розміщують за зростанням. Корисність найгіршого результату оцінюється як 0, а найкращого — 1 (або як 100): </w:t>
      </w:r>
      <w:r w:rsidR="00357921">
        <w:rPr>
          <w:rFonts w:ascii="Times New Roman" w:hAnsi="Times New Roman"/>
          <w:noProof/>
          <w:position w:val="-10"/>
          <w:lang w:eastAsia="ru-RU"/>
        </w:rPr>
        <w:pict>
          <v:shape id="Рисунок 9" o:spid="_x0000_i1033" type="#_x0000_t75" style="width:140.25pt;height:18pt;visibility:visible">
            <v:imagedata r:id="rId16" o:title=""/>
          </v:shape>
        </w:pi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Для того щоб оцінити проміжний результат, особі пропонують взяти участь у лотереї. Значення </w:t>
      </w:r>
      <w:r w:rsidRPr="00FE3F62">
        <w:rPr>
          <w:rFonts w:ascii="Times New Roman" w:hAnsi="Times New Roman"/>
          <w:i/>
          <w:lang w:eastAsia="ru-RU"/>
        </w:rPr>
        <w:t>р</w:t>
      </w:r>
      <w:r w:rsidRPr="00FE3F62">
        <w:rPr>
          <w:rFonts w:ascii="Times New Roman" w:hAnsi="Times New Roman"/>
          <w:lang w:eastAsia="ru-RU"/>
        </w:rPr>
        <w:t xml:space="preserve">, за якого особа відмовиться від гарантованого результату на користь участі у лотереї, беруть для розрахунку корисності: </w:t>
      </w:r>
      <w:r w:rsidR="00357921">
        <w:rPr>
          <w:rFonts w:ascii="Times New Roman" w:hAnsi="Times New Roman"/>
          <w:noProof/>
          <w:position w:val="-14"/>
          <w:lang w:eastAsia="ru-RU"/>
        </w:rPr>
        <w:pict>
          <v:shape id="Рисунок 10" o:spid="_x0000_i1034" type="#_x0000_t75" style="width:198.75pt;height:20.25pt;visibility:visible">
            <v:imagedata r:id="rId17" o:title=""/>
          </v:shape>
        </w:pict>
      </w:r>
      <w:r w:rsidRPr="00FE3F62">
        <w:rPr>
          <w:rFonts w:ascii="Times New Roman" w:hAnsi="Times New Roman"/>
          <w:lang w:eastAsia="ru-RU"/>
        </w:rPr>
        <w:t xml:space="preserve">. </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Тобто із множини значень відомого показника Х експерт повинен розрахувати два: </w:t>
      </w:r>
      <w:r w:rsidR="00357921">
        <w:rPr>
          <w:rFonts w:ascii="Times New Roman" w:hAnsi="Times New Roman"/>
          <w:noProof/>
          <w:position w:val="-10"/>
          <w:lang w:eastAsia="ru-RU"/>
        </w:rPr>
        <w:pict>
          <v:shape id="Рисунок 11" o:spid="_x0000_i1035" type="#_x0000_t75" style="width:26.25pt;height:17.25pt;visibility:visible">
            <v:imagedata r:id="rId13" o:title=""/>
          </v:shape>
        </w:pict>
      </w:r>
      <w:r w:rsidRPr="00FE3F62">
        <w:rPr>
          <w:rFonts w:ascii="Times New Roman" w:hAnsi="Times New Roman"/>
          <w:lang w:eastAsia="ru-RU"/>
        </w:rPr>
        <w:t xml:space="preserve"> і </w:t>
      </w:r>
      <w:r w:rsidR="00357921">
        <w:rPr>
          <w:rFonts w:ascii="Times New Roman" w:hAnsi="Times New Roman"/>
          <w:noProof/>
          <w:position w:val="-10"/>
          <w:lang w:eastAsia="ru-RU"/>
        </w:rPr>
        <w:pict>
          <v:shape id="Рисунок 12" o:spid="_x0000_i1036" type="#_x0000_t75" style="width:27.75pt;height:18.75pt;visibility:visible">
            <v:imagedata r:id="rId11" o:title=""/>
          </v:shape>
        </w:pict>
      </w:r>
      <w:r w:rsidRPr="00FE3F62">
        <w:rPr>
          <w:rFonts w:ascii="Times New Roman" w:hAnsi="Times New Roman"/>
          <w:lang w:eastAsia="ru-RU"/>
        </w:rPr>
        <w:t xml:space="preserve"> — найбільш пріоритетне і найменш пріоритетне, для яких </w:t>
      </w:r>
      <w:r w:rsidRPr="00FE3F62">
        <w:rPr>
          <w:rFonts w:ascii="Times New Roman" w:hAnsi="Times New Roman"/>
          <w:i/>
          <w:lang w:eastAsia="ru-RU"/>
        </w:rPr>
        <w:t>Х</w:t>
      </w:r>
      <w:r w:rsidRPr="00FE3F62">
        <w:rPr>
          <w:rFonts w:ascii="Times New Roman" w:hAnsi="Times New Roman"/>
          <w:lang w:eastAsia="ru-RU"/>
        </w:rPr>
        <w:t xml:space="preserve"> не гірше за </w:t>
      </w:r>
      <w:r w:rsidR="00357921">
        <w:rPr>
          <w:rFonts w:ascii="Times New Roman" w:hAnsi="Times New Roman"/>
          <w:noProof/>
          <w:position w:val="-10"/>
          <w:lang w:eastAsia="ru-RU"/>
        </w:rPr>
        <w:pict>
          <v:shape id="Рисунок 13" o:spid="_x0000_i1037" type="#_x0000_t75" style="width:27.75pt;height:18pt;visibility:visible">
            <v:imagedata r:id="rId13" o:title=""/>
          </v:shape>
        </w:pict>
      </w:r>
      <w:r w:rsidRPr="00FE3F62">
        <w:rPr>
          <w:rFonts w:ascii="Times New Roman" w:hAnsi="Times New Roman"/>
          <w:lang w:eastAsia="ru-RU"/>
        </w:rPr>
        <w:t xml:space="preserve">, а </w:t>
      </w:r>
      <w:r w:rsidR="00357921">
        <w:rPr>
          <w:rFonts w:ascii="Times New Roman" w:hAnsi="Times New Roman"/>
          <w:noProof/>
          <w:position w:val="-10"/>
          <w:lang w:eastAsia="ru-RU"/>
        </w:rPr>
        <w:pict>
          <v:shape id="Рисунок 14" o:spid="_x0000_i1038" type="#_x0000_t75" style="width:28.5pt;height:19.5pt;visibility:visible">
            <v:imagedata r:id="rId11" o:title=""/>
          </v:shape>
        </w:pict>
      </w:r>
      <w:r w:rsidRPr="00FE3F62">
        <w:rPr>
          <w:rFonts w:ascii="Times New Roman" w:hAnsi="Times New Roman"/>
          <w:lang w:eastAsia="ru-RU"/>
        </w:rPr>
        <w:t xml:space="preserve"> не гірше за </w:t>
      </w:r>
      <w:r w:rsidRPr="00FE3F62">
        <w:rPr>
          <w:rFonts w:ascii="Times New Roman" w:hAnsi="Times New Roman"/>
          <w:i/>
          <w:lang w:eastAsia="ru-RU"/>
        </w:rPr>
        <w:t>Х</w: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Корисність варіанту </w:t>
      </w:r>
      <w:r w:rsidRPr="00FE3F62">
        <w:rPr>
          <w:rFonts w:ascii="Times New Roman" w:hAnsi="Times New Roman"/>
          <w:i/>
          <w:lang w:eastAsia="ru-RU"/>
        </w:rPr>
        <w:t>Х</w:t>
      </w:r>
      <w:r w:rsidRPr="00FE3F62">
        <w:rPr>
          <w:rFonts w:ascii="Times New Roman" w:hAnsi="Times New Roman"/>
          <w:lang w:eastAsia="ru-RU"/>
        </w:rPr>
        <w:t xml:space="preserve"> визначається ймовірністю </w:t>
      </w:r>
      <w:r w:rsidRPr="00FE3F62">
        <w:rPr>
          <w:rFonts w:ascii="Times New Roman" w:hAnsi="Times New Roman"/>
          <w:i/>
          <w:lang w:eastAsia="ru-RU"/>
        </w:rPr>
        <w:t>р</w:t>
      </w:r>
      <w:r w:rsidRPr="00FE3F62">
        <w:rPr>
          <w:rFonts w:ascii="Times New Roman" w:hAnsi="Times New Roman"/>
          <w:lang w:eastAsia="ru-RU"/>
        </w:rPr>
        <w:t xml:space="preserve"> — за якої експерту байдуже, що обирати: </w:t>
      </w:r>
      <w:r w:rsidRPr="00FE3F62">
        <w:rPr>
          <w:rFonts w:ascii="Times New Roman" w:hAnsi="Times New Roman"/>
          <w:i/>
          <w:lang w:eastAsia="ru-RU"/>
        </w:rPr>
        <w:t>Х</w:t>
      </w:r>
      <w:r w:rsidRPr="00FE3F62">
        <w:rPr>
          <w:rFonts w:ascii="Times New Roman" w:hAnsi="Times New Roman"/>
          <w:lang w:eastAsia="ru-RU"/>
        </w:rPr>
        <w:t xml:space="preserve"> гарантовано або лотерею </w:t>
      </w:r>
      <w:r w:rsidR="00357921">
        <w:rPr>
          <w:rFonts w:ascii="Times New Roman" w:hAnsi="Times New Roman"/>
          <w:noProof/>
          <w:position w:val="-10"/>
          <w:lang w:eastAsia="ru-RU"/>
        </w:rPr>
        <w:pict>
          <v:shape id="Рисунок 15" o:spid="_x0000_i1039" type="#_x0000_t75" style="width:90pt;height:18.75pt;visibility:visible">
            <v:imagedata r:id="rId18" o:title=""/>
          </v:shape>
        </w:pict>
      </w:r>
      <w:r w:rsidRPr="00FE3F62">
        <w:rPr>
          <w:rFonts w:ascii="Times New Roman" w:hAnsi="Times New Roman"/>
          <w:lang w:eastAsia="ru-RU"/>
        </w:rPr>
        <w:t xml:space="preserve">, де </w:t>
      </w:r>
      <w:r w:rsidR="00357921">
        <w:rPr>
          <w:rFonts w:ascii="Times New Roman" w:hAnsi="Times New Roman"/>
          <w:noProof/>
          <w:position w:val="-10"/>
          <w:lang w:eastAsia="ru-RU"/>
        </w:rPr>
        <w:pict>
          <v:shape id="Рисунок 16" o:spid="_x0000_i1040" type="#_x0000_t75" style="width:31.5pt;height:21pt;visibility:visible">
            <v:imagedata r:id="rId13" o:title=""/>
          </v:shape>
        </w:pict>
      </w:r>
      <w:r w:rsidRPr="00FE3F62">
        <w:rPr>
          <w:rFonts w:ascii="Times New Roman" w:hAnsi="Times New Roman"/>
          <w:lang w:eastAsia="ru-RU"/>
        </w:rPr>
        <w:t xml:space="preserve"> і </w:t>
      </w:r>
      <w:r w:rsidR="00357921">
        <w:rPr>
          <w:rFonts w:ascii="Times New Roman" w:hAnsi="Times New Roman"/>
          <w:noProof/>
          <w:position w:val="-10"/>
          <w:lang w:eastAsia="ru-RU"/>
        </w:rPr>
        <w:pict>
          <v:shape id="Рисунок 17" o:spid="_x0000_i1041" type="#_x0000_t75" style="width:30pt;height:20.25pt;visibility:visible">
            <v:imagedata r:id="rId11" o:title=""/>
          </v:shape>
        </w:pict>
      </w:r>
      <w:r w:rsidRPr="00FE3F62">
        <w:rPr>
          <w:rFonts w:ascii="Times New Roman" w:hAnsi="Times New Roman"/>
          <w:lang w:eastAsia="ru-RU"/>
        </w:rPr>
        <w:t xml:space="preserve"> — вектори, найбільш і найменш пріоритетні порівняно з </w:t>
      </w:r>
      <w:r w:rsidRPr="00FE3F62">
        <w:rPr>
          <w:rFonts w:ascii="Times New Roman" w:hAnsi="Times New Roman"/>
          <w:i/>
          <w:lang w:eastAsia="ru-RU"/>
        </w:rPr>
        <w:t>Х</w: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Наприклад, маємо два варіанти:</w:t>
      </w:r>
    </w:p>
    <w:p w:rsidR="00A62BF2" w:rsidRPr="00FE3F62" w:rsidRDefault="00A62BF2" w:rsidP="00FE3F62">
      <w:pPr>
        <w:numPr>
          <w:ilvl w:val="0"/>
          <w:numId w:val="15"/>
        </w:numPr>
        <w:tabs>
          <w:tab w:val="num" w:pos="567"/>
        </w:tabs>
        <w:spacing w:after="0" w:line="240" w:lineRule="auto"/>
        <w:ind w:left="284" w:firstLine="567"/>
        <w:jc w:val="both"/>
        <w:rPr>
          <w:rFonts w:ascii="Times New Roman" w:hAnsi="Times New Roman"/>
          <w:lang w:eastAsia="ru-RU"/>
        </w:rPr>
      </w:pPr>
      <w:r w:rsidRPr="00FE3F62">
        <w:rPr>
          <w:rFonts w:ascii="Times New Roman" w:hAnsi="Times New Roman"/>
          <w:lang w:eastAsia="ru-RU"/>
        </w:rPr>
        <w:t>отримати гарантовано 100 грн.;</w:t>
      </w:r>
    </w:p>
    <w:p w:rsidR="00A62BF2" w:rsidRPr="00FE3F62" w:rsidRDefault="00A62BF2" w:rsidP="00FE3F62">
      <w:pPr>
        <w:numPr>
          <w:ilvl w:val="0"/>
          <w:numId w:val="15"/>
        </w:numPr>
        <w:tabs>
          <w:tab w:val="num" w:pos="567"/>
        </w:tabs>
        <w:spacing w:after="0" w:line="240" w:lineRule="auto"/>
        <w:ind w:left="284" w:firstLine="567"/>
        <w:jc w:val="both"/>
        <w:rPr>
          <w:rFonts w:ascii="Times New Roman" w:hAnsi="Times New Roman"/>
          <w:lang w:eastAsia="ru-RU"/>
        </w:rPr>
      </w:pPr>
      <w:r w:rsidRPr="00FE3F62">
        <w:rPr>
          <w:rFonts w:ascii="Times New Roman" w:hAnsi="Times New Roman"/>
          <w:lang w:eastAsia="ru-RU"/>
        </w:rPr>
        <w:t>узяти участь у лотереї: або одержати 50 грн. з імовірністю 0,4, або отримати 150 грн. із відповідною ймовірністю 0,6.</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Для кожної людини буде своє значення ймовірності, за якої їй байдуже, що обирати: гроші гарантовано або участь у лотереї. Імовірність перетворюють на корисність, помножуючи на 100, якщо корисність визначається за 100-бальною шкалою, або помножуючи на 10, коли за 10-бальною.</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Нехай лотерея </w:t>
      </w:r>
      <w:r w:rsidRPr="00FE3F62">
        <w:rPr>
          <w:rFonts w:ascii="Times New Roman" w:hAnsi="Times New Roman"/>
          <w:i/>
          <w:position w:val="-4"/>
          <w:lang w:val="en-US" w:eastAsia="ru-RU"/>
        </w:rPr>
        <w:t>L</w:t>
      </w:r>
      <w:r w:rsidRPr="00FE3F62">
        <w:rPr>
          <w:rFonts w:ascii="Times New Roman" w:hAnsi="Times New Roman"/>
          <w:lang w:eastAsia="ru-RU"/>
        </w:rPr>
        <w:t xml:space="preserve"> приводить до виграшів (подій) </w:t>
      </w:r>
      <w:r w:rsidRPr="00FE3F62">
        <w:rPr>
          <w:rFonts w:ascii="Times New Roman" w:eastAsia="Times New Roman" w:hAnsi="Times New Roman"/>
          <w:position w:val="-10"/>
          <w:lang w:eastAsia="ru-RU"/>
        </w:rPr>
        <w:object w:dxaOrig="1080" w:dyaOrig="320">
          <v:shape id="_x0000_i1042" type="#_x0000_t75" style="width:63.75pt;height:18.75pt" o:ole="" fillcolor="window">
            <v:imagedata r:id="rId19" o:title=""/>
          </v:shape>
          <o:OLEObject Type="Embed" ProgID="Equation.3" ShapeID="_x0000_i1042" DrawAspect="Content" ObjectID="_1407517587" r:id="rId20"/>
        </w:object>
      </w:r>
      <w:r w:rsidRPr="00FE3F62">
        <w:rPr>
          <w:rFonts w:ascii="Times New Roman" w:hAnsi="Times New Roman"/>
          <w:lang w:eastAsia="ru-RU"/>
        </w:rPr>
        <w:t xml:space="preserve"> із відповідними ймовірностями </w:t>
      </w:r>
      <w:r w:rsidRPr="00FE3F62">
        <w:rPr>
          <w:rFonts w:ascii="Times New Roman" w:eastAsia="Times New Roman" w:hAnsi="Times New Roman"/>
          <w:position w:val="-10"/>
          <w:lang w:eastAsia="ru-RU"/>
        </w:rPr>
        <w:object w:dxaOrig="880" w:dyaOrig="320">
          <v:shape id="_x0000_i1043" type="#_x0000_t75" style="width:57pt;height:21pt" o:ole="" fillcolor="window">
            <v:imagedata r:id="rId21" o:title=""/>
          </v:shape>
          <o:OLEObject Type="Embed" ProgID="Equation.3" ShapeID="_x0000_i1043" DrawAspect="Content" ObjectID="_1407517588" r:id="rId22"/>
        </w:object>
      </w:r>
      <w:r w:rsidRPr="00FE3F62">
        <w:rPr>
          <w:rFonts w:ascii="Times New Roman" w:hAnsi="Times New Roman"/>
          <w:lang w:eastAsia="ru-RU"/>
        </w:rPr>
        <w:t xml:space="preserve"> і відповідними корисностями </w:t>
      </w:r>
      <w:r w:rsidRPr="00FE3F62">
        <w:rPr>
          <w:rFonts w:ascii="Times New Roman" w:eastAsia="Times New Roman" w:hAnsi="Times New Roman"/>
          <w:position w:val="-10"/>
          <w:lang w:eastAsia="ru-RU"/>
        </w:rPr>
        <w:object w:dxaOrig="2020" w:dyaOrig="320">
          <v:shape id="_x0000_i1044" type="#_x0000_t75" style="width:113.25pt;height:18pt" o:ole="" fillcolor="window">
            <v:imagedata r:id="rId23" o:title=""/>
          </v:shape>
          <o:OLEObject Type="Embed" ProgID="Equation.3" ShapeID="_x0000_i1044" DrawAspect="Content" ObjectID="_1407517589" r:id="rId24"/>
        </w:obje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Математичне сподівання виграшу, тобто очікуваний виграш, обчислюють за формулою: </w:t>
      </w:r>
      <w:r w:rsidR="00357921">
        <w:rPr>
          <w:rFonts w:ascii="Times New Roman" w:hAnsi="Times New Roman"/>
          <w:noProof/>
          <w:position w:val="-22"/>
          <w:lang w:eastAsia="ru-RU"/>
        </w:rPr>
        <w:pict>
          <v:shape id="Рисунок 21" o:spid="_x0000_i1045" type="#_x0000_t75" style="width:84pt;height:33pt;visibility:visible">
            <v:imagedata r:id="rId25" o:title=""/>
          </v:shape>
        </w:pi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 xml:space="preserve">Математичне сподівання корисності, тобто очікувану корисність, визначають за формулою: </w:t>
      </w:r>
      <w:r w:rsidR="00357921">
        <w:rPr>
          <w:rFonts w:ascii="Times New Roman" w:hAnsi="Times New Roman"/>
          <w:noProof/>
          <w:position w:val="-22"/>
          <w:lang w:eastAsia="ru-RU"/>
        </w:rPr>
        <w:pict>
          <v:shape id="Рисунок 22" o:spid="_x0000_i1046" type="#_x0000_t75" style="width:112.5pt;height:33pt;visibility:visible">
            <v:imagedata r:id="rId26" o:title=""/>
          </v:shape>
        </w:pi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t>Корисність результатів збігається з математичним сподіванням корисності результатів.</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lang w:eastAsia="ru-RU"/>
        </w:rPr>
        <w:lastRenderedPageBreak/>
        <w:t>Взаємозв’язок ризику з функціями корисності визначається поняттям детермінованого еквіваленту.</w:t>
      </w:r>
    </w:p>
    <w:p w:rsidR="00A62BF2" w:rsidRPr="00FE3F62" w:rsidRDefault="00A62BF2" w:rsidP="00FE3F62">
      <w:pPr>
        <w:spacing w:after="0" w:line="240" w:lineRule="auto"/>
        <w:ind w:left="284" w:firstLine="567"/>
        <w:jc w:val="both"/>
        <w:rPr>
          <w:rFonts w:ascii="Times New Roman" w:hAnsi="Times New Roman"/>
          <w:lang w:eastAsia="ru-RU"/>
        </w:rPr>
      </w:pPr>
      <w:r w:rsidRPr="00FE3F62">
        <w:rPr>
          <w:rFonts w:ascii="Times New Roman" w:hAnsi="Times New Roman"/>
          <w:b/>
          <w:lang w:eastAsia="ru-RU"/>
        </w:rPr>
        <w:t>Детермінований еквівалент лотереї</w:t>
      </w:r>
      <w:r w:rsidRPr="00FE3F62">
        <w:rPr>
          <w:rFonts w:ascii="Times New Roman" w:hAnsi="Times New Roman"/>
          <w:lang w:eastAsia="ru-RU"/>
        </w:rPr>
        <w:t xml:space="preserve"> — це гарантована сума Х отримання якої еквівалентно участі в лотереї і гарантує особі таку саму корисність, як і участь у ризикованій справі, тобто </w:t>
      </w:r>
      <w:r w:rsidR="00357921">
        <w:rPr>
          <w:rFonts w:ascii="Times New Roman" w:hAnsi="Times New Roman"/>
          <w:b/>
          <w:noProof/>
          <w:position w:val="-10"/>
          <w:lang w:eastAsia="ru-RU"/>
        </w:rPr>
        <w:pict>
          <v:shape id="Рисунок 23" o:spid="_x0000_i1047" type="#_x0000_t75" style="width:96.75pt;height:18pt;visibility:visible">
            <v:imagedata r:id="rId27" o:title=""/>
          </v:shape>
        </w:pict>
      </w:r>
      <w:r w:rsidRPr="00FE3F62">
        <w:rPr>
          <w:rFonts w:ascii="Times New Roman" w:hAnsi="Times New Roman"/>
          <w:lang w:eastAsia="ru-RU"/>
        </w:rPr>
        <w:t>.</w:t>
      </w:r>
    </w:p>
    <w:p w:rsidR="00A62BF2" w:rsidRPr="00FE3F62" w:rsidRDefault="00A62BF2" w:rsidP="00FE3F62">
      <w:pPr>
        <w:spacing w:after="0" w:line="240" w:lineRule="auto"/>
        <w:ind w:left="284" w:firstLine="567"/>
        <w:jc w:val="both"/>
        <w:rPr>
          <w:rFonts w:ascii="Times New Roman" w:hAnsi="Times New Roman"/>
          <w:spacing w:val="4"/>
          <w:lang w:eastAsia="ru-RU"/>
        </w:rPr>
      </w:pPr>
      <w:r w:rsidRPr="00FE3F62">
        <w:rPr>
          <w:rFonts w:ascii="Times New Roman" w:hAnsi="Times New Roman"/>
          <w:spacing w:val="4"/>
          <w:lang w:eastAsia="ru-RU"/>
        </w:rPr>
        <w:t xml:space="preserve">Особу, що приймає рішення, називають </w:t>
      </w:r>
      <w:r w:rsidRPr="00FE3F62">
        <w:rPr>
          <w:rFonts w:ascii="Times New Roman" w:hAnsi="Times New Roman"/>
          <w:i/>
          <w:spacing w:val="4"/>
          <w:lang w:eastAsia="ru-RU"/>
        </w:rPr>
        <w:t>несхильною до ризику</w:t>
      </w:r>
      <w:r w:rsidRPr="00FE3F62">
        <w:rPr>
          <w:rFonts w:ascii="Times New Roman" w:hAnsi="Times New Roman"/>
          <w:spacing w:val="4"/>
          <w:lang w:eastAsia="ru-RU"/>
        </w:rPr>
        <w:t>, коли для неї найбільш пріоритетною є можливість одержати гарантовано очікуваний виграш у лотереї, ніж узяти в ній участь.</w: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lang w:eastAsia="ru-RU"/>
        </w:rPr>
        <w:t xml:space="preserve">Із теорії корисності можна зробити висновок, що корисність лотереї збігається з математичним сподіванням корисності її випадкових результатів. Відповідно до цього </w:t>
      </w:r>
      <w:r w:rsidRPr="00FE3F62">
        <w:rPr>
          <w:rFonts w:ascii="Times New Roman" w:hAnsi="Times New Roman"/>
          <w:b/>
          <w:lang w:eastAsia="ru-RU"/>
        </w:rPr>
        <w:t>умова несхильності до ризику</w:t>
      </w:r>
      <w:r w:rsidRPr="00FE3F62">
        <w:rPr>
          <w:rFonts w:ascii="Times New Roman" w:hAnsi="Times New Roman"/>
          <w:lang w:eastAsia="ru-RU"/>
        </w:rPr>
        <w:t xml:space="preserve"> набуває такого вигляду:</w:t>
      </w:r>
      <w:r w:rsidR="00357921">
        <w:rPr>
          <w:rFonts w:ascii="Times New Roman" w:hAnsi="Times New Roman"/>
          <w:noProof/>
          <w:position w:val="-10"/>
          <w:lang w:eastAsia="ru-RU"/>
        </w:rPr>
        <w:pict>
          <v:shape id="Рисунок 24" o:spid="_x0000_i1048" type="#_x0000_t75" style="width:106.5pt;height:18pt;visibility:visible">
            <v:imagedata r:id="rId28" o:title=""/>
          </v:shape>
        </w:pict>
      </w:r>
      <w:r w:rsidRPr="00FE3F62">
        <w:rPr>
          <w:rFonts w:ascii="Times New Roman" w:hAnsi="Times New Roman"/>
          <w:lang w:eastAsia="ru-RU"/>
        </w:rPr>
        <w:t>,</w:t>
      </w:r>
      <w:r w:rsidRPr="00FE3F62">
        <w:rPr>
          <w:rFonts w:ascii="Times New Roman" w:hAnsi="Times New Roman"/>
          <w:spacing w:val="4"/>
          <w:lang w:eastAsia="ru-RU"/>
        </w:rPr>
        <w:t xml:space="preserve"> </w:t>
      </w:r>
      <w:r w:rsidRPr="00FE3F62">
        <w:rPr>
          <w:rFonts w:ascii="Times New Roman" w:hAnsi="Times New Roman"/>
          <w:spacing w:val="-2"/>
          <w:lang w:eastAsia="ru-RU"/>
        </w:rPr>
        <w:t>тобто корисність сподіваного доходу більше сподіваної кориснос</w:t>
      </w:r>
      <w:r w:rsidRPr="00FE3F62">
        <w:rPr>
          <w:rFonts w:ascii="Times New Roman" w:hAnsi="Times New Roman"/>
          <w:spacing w:val="-2"/>
          <w:lang w:eastAsia="ru-RU"/>
        </w:rPr>
        <w:softHyphen/>
      </w:r>
      <w:r w:rsidRPr="00FE3F62">
        <w:rPr>
          <w:rFonts w:ascii="Times New Roman" w:hAnsi="Times New Roman"/>
          <w:lang w:eastAsia="ru-RU"/>
        </w:rPr>
        <w:t>ті.</w: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lang w:eastAsia="ru-RU"/>
        </w:rPr>
        <w:t xml:space="preserve">Для функції корисності можна розрахувати </w:t>
      </w:r>
      <w:r w:rsidRPr="00FE3F62">
        <w:rPr>
          <w:rFonts w:ascii="Times New Roman" w:hAnsi="Times New Roman"/>
          <w:b/>
          <w:lang w:eastAsia="ru-RU"/>
        </w:rPr>
        <w:t>премію за ризик у лотереї</w:t>
      </w:r>
      <w:r w:rsidRPr="00FE3F62">
        <w:rPr>
          <w:rFonts w:ascii="Times New Roman" w:hAnsi="Times New Roman"/>
          <w:i/>
          <w:lang w:eastAsia="ru-RU"/>
        </w:rPr>
        <w:t xml:space="preserve"> </w:t>
      </w:r>
      <w:r w:rsidRPr="00FE3F62">
        <w:rPr>
          <w:rFonts w:ascii="Times New Roman" w:hAnsi="Times New Roman"/>
          <w:lang w:eastAsia="ru-RU"/>
        </w:rPr>
        <w:t>як різницю між очікуваним виграшем і детермінованим еквівалентом:</w:t>
      </w:r>
    </w:p>
    <w:p w:rsidR="00A62BF2" w:rsidRPr="00FE3F62" w:rsidRDefault="00357921" w:rsidP="00790B15">
      <w:pPr>
        <w:spacing w:after="0" w:line="240" w:lineRule="atLeast"/>
        <w:ind w:left="284" w:firstLine="567"/>
        <w:jc w:val="both"/>
        <w:rPr>
          <w:rFonts w:ascii="Times New Roman" w:hAnsi="Times New Roman"/>
          <w:lang w:eastAsia="ru-RU"/>
        </w:rPr>
      </w:pPr>
      <w:r>
        <w:rPr>
          <w:rFonts w:ascii="Times New Roman" w:hAnsi="Times New Roman"/>
          <w:b/>
          <w:noProof/>
          <w:position w:val="-10"/>
          <w:lang w:eastAsia="ru-RU"/>
        </w:rPr>
        <w:pict>
          <v:shape id="Рисунок 25" o:spid="_x0000_i1049" type="#_x0000_t75" style="width:92.25pt;height:18pt;visibility:visible">
            <v:imagedata r:id="rId29" o:title=""/>
          </v:shape>
        </w:pic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lang w:eastAsia="ru-RU"/>
        </w:rPr>
        <w:t xml:space="preserve">За своїм фізичним змістом </w:t>
      </w:r>
      <w:r w:rsidRPr="00FE3F62">
        <w:rPr>
          <w:rFonts w:ascii="Times New Roman" w:hAnsi="Times New Roman"/>
          <w:b/>
          <w:lang w:eastAsia="ru-RU"/>
        </w:rPr>
        <w:t>премія за ризик</w:t>
      </w:r>
      <w:r w:rsidRPr="00FE3F62">
        <w:rPr>
          <w:rFonts w:ascii="Times New Roman" w:hAnsi="Times New Roman"/>
          <w:b/>
          <w:i/>
          <w:lang w:eastAsia="ru-RU"/>
        </w:rPr>
        <w:t xml:space="preserve"> </w:t>
      </w:r>
      <w:r w:rsidRPr="00FE3F62">
        <w:rPr>
          <w:rFonts w:ascii="Times New Roman" w:hAnsi="Times New Roman"/>
          <w:lang w:eastAsia="ru-RU"/>
        </w:rPr>
        <w:t xml:space="preserve">— це сума в одиницях виміру показника </w:t>
      </w:r>
      <w:r w:rsidRPr="00FE3F62">
        <w:rPr>
          <w:rFonts w:ascii="Times New Roman" w:hAnsi="Times New Roman"/>
          <w:i/>
          <w:lang w:eastAsia="ru-RU"/>
        </w:rPr>
        <w:t>X</w:t>
      </w:r>
      <w:r w:rsidRPr="00FE3F62">
        <w:rPr>
          <w:rFonts w:ascii="Times New Roman" w:hAnsi="Times New Roman"/>
          <w:lang w:eastAsia="ru-RU"/>
        </w:rPr>
        <w:t>, якою суб’єкт управління згоден поступитися із середнього виграшу, щоб уник</w:t>
      </w:r>
      <w:r w:rsidRPr="00FE3F62">
        <w:rPr>
          <w:rFonts w:ascii="Times New Roman" w:hAnsi="Times New Roman"/>
          <w:lang w:eastAsia="ru-RU"/>
        </w:rPr>
        <w:softHyphen/>
        <w:t>нути ризику, пов’язаного з лотереєю, і отримати гарантований дохід без ризику.</w: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lang w:eastAsia="ru-RU"/>
        </w:rPr>
        <w:t xml:space="preserve">Коли особа, що приймає рішення, натрапляє на лотерею, менш пріоритетну, ніж стан, у якому вона в даний момент перебуває, то постає питання, скільки б вона заплатила (в одиницях вимірювання критерію </w:t>
      </w:r>
      <w:r w:rsidRPr="00FE3F62">
        <w:rPr>
          <w:rFonts w:ascii="Times New Roman" w:hAnsi="Times New Roman"/>
          <w:i/>
          <w:lang w:eastAsia="ru-RU"/>
        </w:rPr>
        <w:t>X</w:t>
      </w:r>
      <w:r w:rsidRPr="00FE3F62">
        <w:rPr>
          <w:rFonts w:ascii="Times New Roman" w:hAnsi="Times New Roman"/>
          <w:lang w:eastAsia="ru-RU"/>
        </w:rPr>
        <w:t>) за свою неучасть у цій лотереї (уникнення її).</w: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b/>
          <w:lang w:eastAsia="ru-RU"/>
        </w:rPr>
        <w:t>Страхова сума</w:t>
      </w:r>
      <w:r w:rsidRPr="00FE3F62">
        <w:rPr>
          <w:rFonts w:ascii="Times New Roman" w:hAnsi="Times New Roman"/>
          <w:b/>
          <w:i/>
          <w:lang w:eastAsia="ru-RU"/>
        </w:rPr>
        <w:t xml:space="preserve"> </w:t>
      </w:r>
      <w:r w:rsidRPr="00FE3F62">
        <w:rPr>
          <w:rFonts w:ascii="Times New Roman" w:hAnsi="Times New Roman"/>
          <w:lang w:eastAsia="ru-RU"/>
        </w:rPr>
        <w:t>— це величина детермінованого еквівалента з протилежним знаком.</w: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b/>
          <w:lang w:eastAsia="ru-RU"/>
        </w:rPr>
        <w:t>Умова схильності до ризику</w:t>
      </w:r>
      <w:r w:rsidRPr="00FE3F62">
        <w:rPr>
          <w:rFonts w:ascii="Times New Roman" w:hAnsi="Times New Roman"/>
          <w:lang w:eastAsia="ru-RU"/>
        </w:rPr>
        <w:t>:</w:t>
      </w:r>
    </w:p>
    <w:p w:rsidR="00A62BF2" w:rsidRPr="00FE3F62" w:rsidRDefault="00357921" w:rsidP="00790B15">
      <w:pPr>
        <w:tabs>
          <w:tab w:val="left" w:pos="2268"/>
          <w:tab w:val="right" w:pos="6503"/>
        </w:tabs>
        <w:spacing w:after="0" w:line="240" w:lineRule="atLeast"/>
        <w:ind w:left="284" w:firstLine="567"/>
        <w:jc w:val="both"/>
        <w:rPr>
          <w:rFonts w:ascii="Times New Roman" w:hAnsi="Times New Roman"/>
          <w:lang w:eastAsia="ru-RU"/>
        </w:rPr>
      </w:pPr>
      <w:r>
        <w:rPr>
          <w:rFonts w:ascii="Times New Roman" w:hAnsi="Times New Roman"/>
          <w:noProof/>
          <w:position w:val="-10"/>
          <w:lang w:eastAsia="ru-RU"/>
        </w:rPr>
        <w:pict>
          <v:shape id="Рисунок 26" o:spid="_x0000_i1050" type="#_x0000_t75" style="width:103.5pt;height:18pt;visibility:visible">
            <v:imagedata r:id="rId30" o:title=""/>
          </v:shape>
        </w:pict>
      </w:r>
    </w:p>
    <w:p w:rsidR="00A62BF2" w:rsidRPr="00FE3F62" w:rsidRDefault="00A62BF2" w:rsidP="00790B15">
      <w:pPr>
        <w:spacing w:after="0" w:line="240" w:lineRule="atLeast"/>
        <w:ind w:left="284" w:firstLine="567"/>
        <w:jc w:val="both"/>
        <w:rPr>
          <w:rFonts w:ascii="Times New Roman" w:hAnsi="Times New Roman"/>
          <w:lang w:eastAsia="ru-RU"/>
        </w:rPr>
      </w:pPr>
      <w:r w:rsidRPr="00FE3F62">
        <w:rPr>
          <w:rFonts w:ascii="Times New Roman" w:hAnsi="Times New Roman"/>
          <w:b/>
          <w:lang w:eastAsia="ru-RU"/>
        </w:rPr>
        <w:t>Умова байдужості до ризику</w:t>
      </w:r>
      <w:r w:rsidRPr="00FE3F62">
        <w:rPr>
          <w:rFonts w:ascii="Times New Roman" w:hAnsi="Times New Roman"/>
          <w:lang w:eastAsia="ru-RU"/>
        </w:rPr>
        <w:t>:</w:t>
      </w:r>
    </w:p>
    <w:p w:rsidR="00A62BF2" w:rsidRPr="00FE3F62" w:rsidRDefault="00357921" w:rsidP="00790B15">
      <w:pPr>
        <w:tabs>
          <w:tab w:val="left" w:pos="2268"/>
          <w:tab w:val="right" w:pos="6503"/>
        </w:tabs>
        <w:spacing w:after="0" w:line="240" w:lineRule="atLeast"/>
        <w:ind w:left="284" w:firstLine="567"/>
        <w:jc w:val="both"/>
        <w:rPr>
          <w:rFonts w:ascii="Times New Roman" w:hAnsi="Times New Roman"/>
          <w:lang w:eastAsia="ru-RU"/>
        </w:rPr>
      </w:pPr>
      <w:r>
        <w:rPr>
          <w:rFonts w:ascii="Times New Roman" w:hAnsi="Times New Roman"/>
          <w:noProof/>
          <w:position w:val="-10"/>
          <w:lang w:eastAsia="ru-RU"/>
        </w:rPr>
        <w:pict>
          <v:shape id="Рисунок 27" o:spid="_x0000_i1051" type="#_x0000_t75" style="width:103.5pt;height:17.25pt;visibility:visible">
            <v:imagedata r:id="rId31" o:title=""/>
          </v:shape>
        </w:pict>
      </w:r>
      <w:r w:rsidR="00A62BF2" w:rsidRPr="00FE3F62">
        <w:rPr>
          <w:rFonts w:ascii="Times New Roman" w:hAnsi="Times New Roman"/>
          <w:lang w:eastAsia="ru-RU"/>
        </w:rPr>
        <w:t xml:space="preserve">. </w:t>
      </w:r>
    </w:p>
    <w:p w:rsidR="00A62BF2" w:rsidRPr="00FE3F62" w:rsidRDefault="00A62BF2" w:rsidP="00790B15">
      <w:pPr>
        <w:spacing w:after="0" w:line="240" w:lineRule="atLeast"/>
        <w:ind w:firstLine="567"/>
        <w:jc w:val="both"/>
        <w:rPr>
          <w:rFonts w:ascii="Times New Roman" w:hAnsi="Times New Roman"/>
          <w:lang w:eastAsia="ru-RU"/>
        </w:rPr>
      </w:pPr>
    </w:p>
    <w:p w:rsidR="00A62BF2" w:rsidRDefault="00A62BF2" w:rsidP="005A0E44">
      <w:pPr>
        <w:spacing w:after="0" w:line="240" w:lineRule="auto"/>
        <w:ind w:left="284"/>
        <w:jc w:val="center"/>
        <w:rPr>
          <w:rFonts w:ascii="Times New Roman" w:hAnsi="Times New Roman"/>
          <w:lang w:val="uk-UA"/>
        </w:rPr>
      </w:pPr>
    </w:p>
    <w:p w:rsidR="00A62BF2" w:rsidRDefault="00A62BF2" w:rsidP="005A0E44">
      <w:pPr>
        <w:spacing w:after="0" w:line="240" w:lineRule="auto"/>
        <w:ind w:left="284"/>
        <w:jc w:val="center"/>
        <w:rPr>
          <w:rFonts w:ascii="Times New Roman" w:hAnsi="Times New Roman"/>
          <w:lang w:val="uk-UA"/>
        </w:rPr>
      </w:pPr>
      <w:r w:rsidRPr="00FE3F62">
        <w:rPr>
          <w:rFonts w:ascii="Times New Roman" w:hAnsi="Times New Roman"/>
          <w:lang w:val="uk-UA"/>
        </w:rPr>
        <w:t>Лекція №8</w:t>
      </w:r>
    </w:p>
    <w:p w:rsidR="00A62BF2" w:rsidRPr="005A0E44" w:rsidRDefault="00A62BF2" w:rsidP="005A0E44">
      <w:pPr>
        <w:spacing w:after="0" w:line="240" w:lineRule="auto"/>
        <w:ind w:left="284"/>
        <w:jc w:val="center"/>
        <w:rPr>
          <w:rFonts w:ascii="Times New Roman" w:hAnsi="Times New Roman"/>
          <w:lang w:val="uk-UA"/>
        </w:rPr>
      </w:pPr>
      <w:r w:rsidRPr="005A0E44">
        <w:rPr>
          <w:rFonts w:ascii="Times New Roman" w:hAnsi="Times New Roman"/>
          <w:b/>
          <w:lang w:val="uk-UA"/>
        </w:rPr>
        <w:t>Ризик в підприємницькій діяльності</w:t>
      </w:r>
    </w:p>
    <w:p w:rsidR="00A62BF2" w:rsidRPr="00FE3F62" w:rsidRDefault="00A62BF2" w:rsidP="00FE3F62">
      <w:pPr>
        <w:pStyle w:val="a3"/>
        <w:numPr>
          <w:ilvl w:val="0"/>
          <w:numId w:val="17"/>
        </w:numPr>
        <w:spacing w:after="0" w:line="240" w:lineRule="auto"/>
        <w:ind w:left="284" w:firstLine="0"/>
        <w:rPr>
          <w:rFonts w:ascii="Times New Roman" w:hAnsi="Times New Roman"/>
          <w:lang w:val="uk-UA"/>
        </w:rPr>
      </w:pPr>
      <w:r w:rsidRPr="00FE3F62">
        <w:rPr>
          <w:rFonts w:ascii="Times New Roman" w:hAnsi="Times New Roman"/>
          <w:lang w:val="uk-UA"/>
        </w:rPr>
        <w:t>Ризики підприємницької діяльності</w:t>
      </w:r>
    </w:p>
    <w:p w:rsidR="00A62BF2" w:rsidRPr="00FE3F62" w:rsidRDefault="00A62BF2" w:rsidP="00FE3F62">
      <w:pPr>
        <w:pStyle w:val="a3"/>
        <w:numPr>
          <w:ilvl w:val="0"/>
          <w:numId w:val="17"/>
        </w:numPr>
        <w:spacing w:after="0" w:line="240" w:lineRule="auto"/>
        <w:ind w:left="284" w:firstLine="0"/>
        <w:rPr>
          <w:rFonts w:ascii="Times New Roman" w:hAnsi="Times New Roman"/>
          <w:lang w:val="uk-UA"/>
        </w:rPr>
      </w:pPr>
      <w:r w:rsidRPr="00FE3F62">
        <w:rPr>
          <w:rFonts w:ascii="Times New Roman" w:hAnsi="Times New Roman"/>
          <w:lang w:val="uk-UA"/>
        </w:rPr>
        <w:t>Класифікація підприємницьких ризиків</w:t>
      </w:r>
    </w:p>
    <w:p w:rsidR="00A62BF2" w:rsidRPr="00FE3F62" w:rsidRDefault="00A62BF2" w:rsidP="00FE3F62">
      <w:pPr>
        <w:pStyle w:val="a3"/>
        <w:numPr>
          <w:ilvl w:val="0"/>
          <w:numId w:val="17"/>
        </w:numPr>
        <w:spacing w:after="0" w:line="240" w:lineRule="auto"/>
        <w:ind w:left="284" w:firstLine="0"/>
        <w:rPr>
          <w:rFonts w:ascii="Times New Roman" w:hAnsi="Times New Roman"/>
          <w:lang w:val="uk-UA"/>
        </w:rPr>
      </w:pPr>
      <w:r w:rsidRPr="00FE3F62">
        <w:rPr>
          <w:rFonts w:ascii="Times New Roman" w:hAnsi="Times New Roman"/>
          <w:lang w:val="uk-UA"/>
        </w:rPr>
        <w:t>Обгрунтування господарських рішень в умовах ризику</w:t>
      </w:r>
    </w:p>
    <w:p w:rsidR="00A62BF2" w:rsidRPr="005A0E44" w:rsidRDefault="00A62BF2" w:rsidP="00FE3F62">
      <w:pPr>
        <w:pStyle w:val="a3"/>
        <w:numPr>
          <w:ilvl w:val="0"/>
          <w:numId w:val="17"/>
        </w:numPr>
        <w:spacing w:after="0" w:line="240" w:lineRule="auto"/>
        <w:ind w:left="284" w:firstLine="0"/>
        <w:rPr>
          <w:rFonts w:ascii="Times New Roman" w:hAnsi="Times New Roman"/>
          <w:lang w:val="uk-UA"/>
        </w:rPr>
      </w:pPr>
      <w:r w:rsidRPr="00FE3F62">
        <w:rPr>
          <w:rFonts w:ascii="Times New Roman" w:hAnsi="Times New Roman"/>
          <w:lang w:val="uk-UA"/>
        </w:rPr>
        <w:t>Особливості прийняття господарських рішень у конфліктних ситуаціях</w:t>
      </w:r>
    </w:p>
    <w:p w:rsidR="00A62BF2" w:rsidRDefault="00A62BF2" w:rsidP="005A0E44">
      <w:pPr>
        <w:spacing w:after="0" w:line="240" w:lineRule="auto"/>
        <w:rPr>
          <w:rFonts w:ascii="Times New Roman" w:hAnsi="Times New Roman"/>
          <w:b/>
          <w:i/>
          <w:sz w:val="24"/>
          <w:szCs w:val="24"/>
          <w:lang w:val="en-US"/>
        </w:rPr>
      </w:pPr>
    </w:p>
    <w:p w:rsidR="00A62BF2" w:rsidRPr="005A0E44" w:rsidRDefault="00A62BF2" w:rsidP="005A0E44">
      <w:pPr>
        <w:spacing w:after="0" w:line="240" w:lineRule="auto"/>
        <w:rPr>
          <w:rFonts w:ascii="Times New Roman" w:hAnsi="Times New Roman"/>
          <w:b/>
          <w:i/>
          <w:lang w:val="uk-UA"/>
        </w:rPr>
      </w:pPr>
      <w:r w:rsidRPr="005A0E44">
        <w:rPr>
          <w:rFonts w:ascii="Times New Roman" w:hAnsi="Times New Roman"/>
          <w:b/>
          <w:i/>
          <w:lang w:val="uk-UA"/>
        </w:rPr>
        <w:t xml:space="preserve">1.Ризик у діяльності суб’єкта господарювання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можна розглядати як історичну категорію так і економічну категорію.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На сьогодні існують різні підходи до інтерпретації категорії ризику: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1.Ризик – це імовірність здобуття небажаного результату або імовірність сприятливого позитивного результату;</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2. Ризик – це невизначеність майбутнього стану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3. Ризик – це діяльність пов’язана з подоланням невизначеності у ситуації неминучого вибору.</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 це рівень непевності пов'язаний з проектом або інвестуванням ( Террі)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 це небезпека можливість збитку або втрат (Вебер)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 це загроза або небезпека виникнення збитку в найширшому сенсі слова (Райзберг)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 є вартісним виразом імовірної події, що може призвести до збитків; виникає через відхилення фактичних даних від оціночних щодо сьогоднішнього стану і майбутнього розвитку системи(Вітлінський, Наконечний)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xml:space="preserve">Ризик – це імовірність втрати підприємством частини своїх ресурсів недоотримання доходів чи виникнення втрат у результаті здійснення певної виробничої, фінансової або іншої діяльності (Грабовий).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ab/>
        <w:t xml:space="preserve">Господарський ризик – це специфічна характеристика у господарській діяльності в якій невиключено імовірність виникнення непередбачуваних наслідків(можливого відхилення від бажаного результату, втрати суб’єктом господарювання частини своїх прибутків.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lastRenderedPageBreak/>
        <w:tab/>
        <w:t xml:space="preserve">Першопричиною виникнення підприємницьких ризиків виступає невизначеність результатів діяльності. </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ab/>
        <w:t xml:space="preserve">Ризик має суб’єктивно – об’єктивну природу. </w:t>
      </w:r>
    </w:p>
    <w:p w:rsidR="00A62BF2" w:rsidRPr="005A0E44" w:rsidRDefault="00A62BF2" w:rsidP="005A0E44">
      <w:pPr>
        <w:spacing w:after="0" w:line="240" w:lineRule="auto"/>
        <w:rPr>
          <w:rFonts w:ascii="Times New Roman" w:hAnsi="Times New Roman"/>
          <w:b/>
          <w:lang w:val="uk-UA"/>
        </w:rPr>
      </w:pPr>
      <w:r w:rsidRPr="005A0E44">
        <w:rPr>
          <w:rFonts w:ascii="Times New Roman" w:hAnsi="Times New Roman"/>
          <w:b/>
          <w:lang w:val="uk-UA"/>
        </w:rPr>
        <w:t>Основними характерними рисами ризику є такі елементи:</w:t>
      </w:r>
    </w:p>
    <w:p w:rsidR="00A62BF2" w:rsidRPr="005A0E44" w:rsidRDefault="00A62BF2" w:rsidP="005A0E44">
      <w:pPr>
        <w:numPr>
          <w:ilvl w:val="0"/>
          <w:numId w:val="33"/>
        </w:numPr>
        <w:spacing w:after="0" w:line="240" w:lineRule="auto"/>
        <w:ind w:left="0"/>
        <w:rPr>
          <w:rFonts w:ascii="Times New Roman" w:hAnsi="Times New Roman"/>
          <w:lang w:val="uk-UA"/>
        </w:rPr>
      </w:pPr>
      <w:r w:rsidRPr="005A0E44">
        <w:rPr>
          <w:rFonts w:ascii="Times New Roman" w:hAnsi="Times New Roman"/>
          <w:lang w:val="uk-UA"/>
        </w:rPr>
        <w:t>об’єкт ризику – це економічна система ефективності та умови функціонування якої наперед точно невідомі;</w:t>
      </w:r>
    </w:p>
    <w:p w:rsidR="00A62BF2" w:rsidRPr="005A0E44" w:rsidRDefault="00A62BF2" w:rsidP="005A0E44">
      <w:pPr>
        <w:numPr>
          <w:ilvl w:val="0"/>
          <w:numId w:val="33"/>
        </w:numPr>
        <w:spacing w:after="0" w:line="240" w:lineRule="auto"/>
        <w:ind w:left="0"/>
        <w:rPr>
          <w:rFonts w:ascii="Times New Roman" w:hAnsi="Times New Roman"/>
          <w:lang w:val="uk-UA"/>
        </w:rPr>
      </w:pPr>
      <w:r w:rsidRPr="005A0E44">
        <w:rPr>
          <w:rFonts w:ascii="Times New Roman" w:hAnsi="Times New Roman"/>
          <w:lang w:val="uk-UA"/>
        </w:rPr>
        <w:t>суб’єкт – це особа чи індивід яка зацікавлена результатом керування об’єктом ризику і має компетенцію приймати рішення щодо об’єктів ризику;</w:t>
      </w:r>
    </w:p>
    <w:p w:rsidR="00A62BF2" w:rsidRPr="005A0E44" w:rsidRDefault="00A62BF2" w:rsidP="005A0E44">
      <w:pPr>
        <w:numPr>
          <w:ilvl w:val="0"/>
          <w:numId w:val="33"/>
        </w:numPr>
        <w:spacing w:after="0" w:line="240" w:lineRule="auto"/>
        <w:ind w:left="0"/>
        <w:rPr>
          <w:rFonts w:ascii="Times New Roman" w:hAnsi="Times New Roman"/>
          <w:lang w:val="uk-UA"/>
        </w:rPr>
      </w:pPr>
      <w:r w:rsidRPr="005A0E44">
        <w:rPr>
          <w:rFonts w:ascii="Times New Roman" w:hAnsi="Times New Roman"/>
          <w:lang w:val="uk-UA"/>
        </w:rPr>
        <w:t xml:space="preserve">джерела ризику – це чинники або фактори , які спричиняють невизначеність або конфліктність результату. </w:t>
      </w:r>
    </w:p>
    <w:p w:rsidR="00A62BF2" w:rsidRPr="005A0E44" w:rsidRDefault="00A62BF2" w:rsidP="005A0E44">
      <w:pPr>
        <w:spacing w:after="0" w:line="240" w:lineRule="auto"/>
        <w:rPr>
          <w:rFonts w:ascii="Times New Roman" w:hAnsi="Times New Roman"/>
          <w:b/>
          <w:lang w:val="uk-UA"/>
        </w:rPr>
      </w:pPr>
      <w:r w:rsidRPr="005A0E44">
        <w:rPr>
          <w:rFonts w:ascii="Times New Roman" w:hAnsi="Times New Roman"/>
          <w:b/>
          <w:lang w:val="uk-UA"/>
        </w:rPr>
        <w:t xml:space="preserve">Основні риси ризику: </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імовірнісна природа</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економічна природа</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альтернативність</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невизначеність результатів</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коливання рівня ризику</w:t>
      </w:r>
    </w:p>
    <w:p w:rsidR="00A62BF2" w:rsidRPr="005A0E44" w:rsidRDefault="00A62BF2" w:rsidP="005A0E44">
      <w:pPr>
        <w:numPr>
          <w:ilvl w:val="0"/>
          <w:numId w:val="34"/>
        </w:numPr>
        <w:spacing w:after="0" w:line="240" w:lineRule="auto"/>
        <w:ind w:left="0"/>
        <w:rPr>
          <w:rFonts w:ascii="Times New Roman" w:hAnsi="Times New Roman"/>
          <w:lang w:val="uk-UA"/>
        </w:rPr>
      </w:pPr>
      <w:r w:rsidRPr="005A0E44">
        <w:rPr>
          <w:rFonts w:ascii="Times New Roman" w:hAnsi="Times New Roman"/>
          <w:lang w:val="uk-UA"/>
        </w:rPr>
        <w:t>постійність існування.</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Для розуміння природи підприємницького ризику фундаментальне значення має зв'язок ризикута прибутку.</w:t>
      </w:r>
    </w:p>
    <w:p w:rsidR="00A62BF2" w:rsidRPr="005A0E44" w:rsidRDefault="00A62BF2" w:rsidP="005A0E44">
      <w:pPr>
        <w:spacing w:after="0" w:line="240" w:lineRule="auto"/>
        <w:rPr>
          <w:rFonts w:ascii="Times New Roman" w:hAnsi="Times New Roman"/>
          <w:b/>
          <w:lang w:val="uk-UA"/>
        </w:rPr>
      </w:pPr>
      <w:r w:rsidRPr="005A0E44">
        <w:rPr>
          <w:rFonts w:ascii="Times New Roman" w:hAnsi="Times New Roman"/>
          <w:lang w:val="uk-UA"/>
        </w:rPr>
        <w:tab/>
      </w:r>
      <w:r w:rsidRPr="005A0E44">
        <w:rPr>
          <w:rFonts w:ascii="Times New Roman" w:hAnsi="Times New Roman"/>
          <w:b/>
          <w:lang w:val="uk-UA"/>
        </w:rPr>
        <w:t>Фактори впливу на сутність ризику:</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зовнішні:</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1. прямого впливу (законодавство, податкова система)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2.непрямого впливу(політика, НТП, економіка)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 внутрішні:</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1.в сфері виробництва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2.в сфері обігу</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3.в сфері управління.</w:t>
      </w:r>
    </w:p>
    <w:p w:rsidR="00A62BF2" w:rsidRPr="005A0E44" w:rsidRDefault="00A62BF2" w:rsidP="005A0E44">
      <w:pPr>
        <w:spacing w:after="0" w:line="240" w:lineRule="auto"/>
        <w:rPr>
          <w:rFonts w:ascii="Times New Roman" w:hAnsi="Times New Roman"/>
          <w:b/>
          <w:lang w:val="uk-UA"/>
        </w:rPr>
      </w:pPr>
      <w:r w:rsidRPr="005A0E44">
        <w:rPr>
          <w:rFonts w:ascii="Times New Roman" w:hAnsi="Times New Roman"/>
          <w:lang w:val="uk-UA"/>
        </w:rPr>
        <w:tab/>
      </w:r>
      <w:r w:rsidRPr="005A0E44">
        <w:rPr>
          <w:rFonts w:ascii="Times New Roman" w:hAnsi="Times New Roman"/>
          <w:b/>
          <w:lang w:val="uk-UA"/>
        </w:rPr>
        <w:t>Функції які виконує ризик:</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*регулятивна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*захисна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*інноваційна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*компенсаційна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*соціально-економічна</w:t>
      </w:r>
    </w:p>
    <w:p w:rsidR="00A62BF2" w:rsidRPr="005A0E44" w:rsidRDefault="00A62BF2" w:rsidP="005A0E44">
      <w:pPr>
        <w:spacing w:after="0" w:line="240" w:lineRule="auto"/>
        <w:rPr>
          <w:rFonts w:ascii="Times New Roman" w:hAnsi="Times New Roman"/>
          <w:lang w:val="uk-UA"/>
        </w:rPr>
      </w:pPr>
      <w:r w:rsidRPr="005A0E44">
        <w:rPr>
          <w:rFonts w:ascii="Times New Roman" w:hAnsi="Times New Roman"/>
          <w:lang w:val="uk-UA"/>
        </w:rPr>
        <w:t>*аналітична.</w:t>
      </w:r>
    </w:p>
    <w:p w:rsidR="00A62BF2" w:rsidRPr="00FE3F62" w:rsidRDefault="00A62BF2" w:rsidP="005A0E44">
      <w:pPr>
        <w:pStyle w:val="a3"/>
        <w:spacing w:after="0" w:line="240" w:lineRule="auto"/>
        <w:ind w:left="284"/>
        <w:rPr>
          <w:rFonts w:ascii="Times New Roman" w:hAnsi="Times New Roman"/>
          <w:lang w:val="uk-UA"/>
        </w:rPr>
      </w:pPr>
    </w:p>
    <w:p w:rsidR="00A62BF2" w:rsidRPr="00FE3F62" w:rsidRDefault="00A62BF2" w:rsidP="00FE3F62">
      <w:pPr>
        <w:spacing w:after="0" w:line="240" w:lineRule="auto"/>
        <w:ind w:left="284"/>
        <w:rPr>
          <w:rFonts w:ascii="Times New Roman" w:hAnsi="Times New Roman"/>
          <w:b/>
          <w:i/>
          <w:lang w:val="uk-UA"/>
        </w:rPr>
      </w:pPr>
      <w:r w:rsidRPr="00FE3F62">
        <w:rPr>
          <w:rFonts w:ascii="Times New Roman" w:hAnsi="Times New Roman"/>
          <w:b/>
          <w:i/>
          <w:lang w:val="uk-UA"/>
        </w:rPr>
        <w:t>2.Класифікація підприємницьких ризиків</w:t>
      </w:r>
    </w:p>
    <w:p w:rsidR="00A62BF2" w:rsidRPr="00FE3F62" w:rsidRDefault="00A62BF2" w:rsidP="00FE3F62">
      <w:pPr>
        <w:spacing w:after="0" w:line="240" w:lineRule="auto"/>
        <w:ind w:left="284"/>
        <w:jc w:val="both"/>
        <w:rPr>
          <w:rFonts w:ascii="Times New Roman" w:hAnsi="Times New Roman"/>
          <w:lang w:val="uk-UA"/>
        </w:rPr>
      </w:pPr>
      <w:r w:rsidRPr="00FE3F62">
        <w:rPr>
          <w:rFonts w:ascii="Times New Roman" w:hAnsi="Times New Roman"/>
          <w:lang w:val="uk-UA"/>
        </w:rPr>
        <w:t>Ефективність організації управління ризиком значною мірою залежить від класифікаційної системи, яка включає різні види ризиків:</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Залежно від можливого результату:</w:t>
      </w:r>
    </w:p>
    <w:p w:rsidR="00A62BF2" w:rsidRPr="00FE3F62" w:rsidRDefault="00A62BF2" w:rsidP="00FE3F62">
      <w:pPr>
        <w:pStyle w:val="a3"/>
        <w:numPr>
          <w:ilvl w:val="1"/>
          <w:numId w:val="19"/>
        </w:numPr>
        <w:spacing w:after="0" w:line="240" w:lineRule="auto"/>
        <w:ind w:left="284" w:firstLine="0"/>
        <w:jc w:val="both"/>
        <w:rPr>
          <w:rFonts w:ascii="Times New Roman" w:hAnsi="Times New Roman"/>
          <w:lang w:val="uk-UA"/>
        </w:rPr>
      </w:pPr>
      <w:r w:rsidRPr="00FE3F62">
        <w:rPr>
          <w:rFonts w:ascii="Times New Roman" w:hAnsi="Times New Roman"/>
          <w:lang w:val="uk-UA"/>
        </w:rPr>
        <w:t>чистий ризик;</w:t>
      </w:r>
    </w:p>
    <w:p w:rsidR="00A62BF2" w:rsidRPr="00FE3F62" w:rsidRDefault="00A62BF2" w:rsidP="00FE3F62">
      <w:pPr>
        <w:pStyle w:val="a3"/>
        <w:numPr>
          <w:ilvl w:val="1"/>
          <w:numId w:val="19"/>
        </w:numPr>
        <w:spacing w:after="0" w:line="240" w:lineRule="auto"/>
        <w:ind w:left="284" w:firstLine="0"/>
        <w:jc w:val="both"/>
        <w:rPr>
          <w:rFonts w:ascii="Times New Roman" w:hAnsi="Times New Roman"/>
          <w:lang w:val="uk-UA"/>
        </w:rPr>
      </w:pPr>
      <w:r w:rsidRPr="00FE3F62">
        <w:rPr>
          <w:rFonts w:ascii="Times New Roman" w:hAnsi="Times New Roman"/>
          <w:lang w:val="uk-UA"/>
        </w:rPr>
        <w:t>спекулятивний ризик.</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ситуацією:</w:t>
      </w:r>
    </w:p>
    <w:p w:rsidR="00A62BF2" w:rsidRPr="00FE3F62" w:rsidRDefault="00A62BF2" w:rsidP="00FE3F62">
      <w:pPr>
        <w:pStyle w:val="a3"/>
        <w:numPr>
          <w:ilvl w:val="0"/>
          <w:numId w:val="20"/>
        </w:numPr>
        <w:spacing w:after="0" w:line="240" w:lineRule="auto"/>
        <w:ind w:left="284" w:firstLine="0"/>
        <w:jc w:val="both"/>
        <w:rPr>
          <w:rFonts w:ascii="Times New Roman" w:hAnsi="Times New Roman"/>
          <w:lang w:val="uk-UA"/>
        </w:rPr>
      </w:pPr>
      <w:r w:rsidRPr="00FE3F62">
        <w:rPr>
          <w:rFonts w:ascii="Times New Roman" w:hAnsi="Times New Roman"/>
          <w:lang w:val="uk-UA"/>
        </w:rPr>
        <w:t>стохастичний ризик ( в умовах невизначеності);</w:t>
      </w:r>
    </w:p>
    <w:p w:rsidR="00A62BF2" w:rsidRPr="00FE3F62" w:rsidRDefault="00A62BF2" w:rsidP="00FE3F62">
      <w:pPr>
        <w:pStyle w:val="a3"/>
        <w:numPr>
          <w:ilvl w:val="0"/>
          <w:numId w:val="20"/>
        </w:numPr>
        <w:spacing w:after="0" w:line="240" w:lineRule="auto"/>
        <w:ind w:left="284" w:firstLine="0"/>
        <w:jc w:val="both"/>
        <w:rPr>
          <w:rFonts w:ascii="Times New Roman" w:hAnsi="Times New Roman"/>
          <w:lang w:val="uk-UA"/>
        </w:rPr>
      </w:pPr>
      <w:r w:rsidRPr="00FE3F62">
        <w:rPr>
          <w:rFonts w:ascii="Times New Roman" w:hAnsi="Times New Roman"/>
          <w:lang w:val="uk-UA"/>
        </w:rPr>
        <w:t>конкурентний (в умовах конфлікту.</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видом діяльності підприємства:</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виробничий;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фінансовий;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інвестиційний;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валютний;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юридичний;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страховий;</w:t>
      </w:r>
    </w:p>
    <w:p w:rsidR="00A62BF2" w:rsidRPr="00FE3F62" w:rsidRDefault="00A62BF2" w:rsidP="00FE3F62">
      <w:pPr>
        <w:pStyle w:val="a3"/>
        <w:numPr>
          <w:ilvl w:val="0"/>
          <w:numId w:val="21"/>
        </w:numPr>
        <w:spacing w:after="0" w:line="240" w:lineRule="auto"/>
        <w:ind w:left="284" w:firstLine="0"/>
        <w:jc w:val="both"/>
        <w:rPr>
          <w:rFonts w:ascii="Times New Roman" w:hAnsi="Times New Roman"/>
          <w:lang w:val="uk-UA"/>
        </w:rPr>
      </w:pPr>
      <w:r w:rsidRPr="00FE3F62">
        <w:rPr>
          <w:rFonts w:ascii="Times New Roman" w:hAnsi="Times New Roman"/>
          <w:lang w:val="uk-UA"/>
        </w:rPr>
        <w:t>інноваційний ризик.</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сферою походження:</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соціально-політичний;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адміністративно-законодавчий;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виробничий;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lastRenderedPageBreak/>
        <w:t>комерційний;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фінансовий;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природно-екологічний;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демографічний;</w:t>
      </w:r>
    </w:p>
    <w:p w:rsidR="00A62BF2" w:rsidRPr="00FE3F62" w:rsidRDefault="00A62BF2" w:rsidP="00FE3F62">
      <w:pPr>
        <w:pStyle w:val="a3"/>
        <w:numPr>
          <w:ilvl w:val="0"/>
          <w:numId w:val="22"/>
        </w:numPr>
        <w:spacing w:after="0" w:line="240" w:lineRule="auto"/>
        <w:ind w:left="284" w:firstLine="0"/>
        <w:jc w:val="both"/>
        <w:rPr>
          <w:rFonts w:ascii="Times New Roman" w:hAnsi="Times New Roman"/>
          <w:lang w:val="uk-UA"/>
        </w:rPr>
      </w:pPr>
      <w:r w:rsidRPr="00FE3F62">
        <w:rPr>
          <w:rFonts w:ascii="Times New Roman" w:hAnsi="Times New Roman"/>
          <w:lang w:val="uk-UA"/>
        </w:rPr>
        <w:t>геополітичний ризик.</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ступенем обґрунтованості прийняття ризику:</w:t>
      </w:r>
    </w:p>
    <w:p w:rsidR="00A62BF2" w:rsidRPr="00FE3F62" w:rsidRDefault="00A62BF2" w:rsidP="00FE3F62">
      <w:pPr>
        <w:pStyle w:val="a3"/>
        <w:numPr>
          <w:ilvl w:val="0"/>
          <w:numId w:val="23"/>
        </w:numPr>
        <w:spacing w:after="0" w:line="240" w:lineRule="auto"/>
        <w:ind w:left="284" w:firstLine="0"/>
        <w:jc w:val="both"/>
        <w:rPr>
          <w:rFonts w:ascii="Times New Roman" w:hAnsi="Times New Roman"/>
          <w:lang w:val="uk-UA"/>
        </w:rPr>
      </w:pPr>
      <w:r w:rsidRPr="00FE3F62">
        <w:rPr>
          <w:rFonts w:ascii="Times New Roman" w:hAnsi="Times New Roman"/>
          <w:lang w:val="uk-UA"/>
        </w:rPr>
        <w:t>обґрунтовані;</w:t>
      </w:r>
    </w:p>
    <w:p w:rsidR="00A62BF2" w:rsidRPr="00FE3F62" w:rsidRDefault="00A62BF2" w:rsidP="00FE3F62">
      <w:pPr>
        <w:pStyle w:val="a3"/>
        <w:numPr>
          <w:ilvl w:val="0"/>
          <w:numId w:val="23"/>
        </w:numPr>
        <w:spacing w:after="0" w:line="240" w:lineRule="auto"/>
        <w:ind w:left="284" w:firstLine="0"/>
        <w:jc w:val="both"/>
        <w:rPr>
          <w:rFonts w:ascii="Times New Roman" w:hAnsi="Times New Roman"/>
          <w:lang w:val="uk-UA"/>
        </w:rPr>
      </w:pPr>
      <w:r w:rsidRPr="00FE3F62">
        <w:rPr>
          <w:rFonts w:ascii="Times New Roman" w:hAnsi="Times New Roman"/>
          <w:lang w:val="uk-UA"/>
        </w:rPr>
        <w:t>частково обгрунтовані;</w:t>
      </w:r>
    </w:p>
    <w:p w:rsidR="00A62BF2" w:rsidRPr="00FE3F62" w:rsidRDefault="00A62BF2" w:rsidP="00FE3F62">
      <w:pPr>
        <w:pStyle w:val="a3"/>
        <w:numPr>
          <w:ilvl w:val="0"/>
          <w:numId w:val="23"/>
        </w:numPr>
        <w:spacing w:after="0" w:line="240" w:lineRule="auto"/>
        <w:ind w:left="284" w:firstLine="0"/>
        <w:jc w:val="both"/>
        <w:rPr>
          <w:rFonts w:ascii="Times New Roman" w:hAnsi="Times New Roman"/>
          <w:lang w:val="uk-UA"/>
        </w:rPr>
      </w:pPr>
      <w:r w:rsidRPr="00FE3F62">
        <w:rPr>
          <w:rFonts w:ascii="Times New Roman" w:hAnsi="Times New Roman"/>
          <w:lang w:val="uk-UA"/>
        </w:rPr>
        <w:t>авантюрні ризики.</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ступенем системності:</w:t>
      </w:r>
    </w:p>
    <w:p w:rsidR="00A62BF2" w:rsidRPr="00FE3F62" w:rsidRDefault="00A62BF2" w:rsidP="00FE3F62">
      <w:pPr>
        <w:pStyle w:val="a3"/>
        <w:numPr>
          <w:ilvl w:val="0"/>
          <w:numId w:val="24"/>
        </w:numPr>
        <w:spacing w:after="0" w:line="240" w:lineRule="auto"/>
        <w:ind w:left="284" w:firstLine="0"/>
        <w:jc w:val="both"/>
        <w:rPr>
          <w:rFonts w:ascii="Times New Roman" w:hAnsi="Times New Roman"/>
          <w:lang w:val="uk-UA"/>
        </w:rPr>
      </w:pPr>
      <w:r w:rsidRPr="00FE3F62">
        <w:rPr>
          <w:rFonts w:ascii="Times New Roman" w:hAnsi="Times New Roman"/>
          <w:lang w:val="uk-UA"/>
        </w:rPr>
        <w:t>не системні (унікальні);</w:t>
      </w:r>
    </w:p>
    <w:p w:rsidR="00A62BF2" w:rsidRPr="00FE3F62" w:rsidRDefault="00A62BF2" w:rsidP="00FE3F62">
      <w:pPr>
        <w:pStyle w:val="a3"/>
        <w:numPr>
          <w:ilvl w:val="0"/>
          <w:numId w:val="24"/>
        </w:numPr>
        <w:spacing w:after="0" w:line="240" w:lineRule="auto"/>
        <w:ind w:left="284" w:firstLine="0"/>
        <w:jc w:val="both"/>
        <w:rPr>
          <w:rFonts w:ascii="Times New Roman" w:hAnsi="Times New Roman"/>
          <w:lang w:val="uk-UA"/>
        </w:rPr>
      </w:pPr>
      <w:r w:rsidRPr="00FE3F62">
        <w:rPr>
          <w:rFonts w:ascii="Times New Roman" w:hAnsi="Times New Roman"/>
          <w:lang w:val="uk-UA"/>
        </w:rPr>
        <w:t>системні ризики.</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відповідністю допустимим межам:</w:t>
      </w:r>
    </w:p>
    <w:p w:rsidR="00A62BF2" w:rsidRPr="00FE3F62" w:rsidRDefault="00A62BF2" w:rsidP="00FE3F62">
      <w:pPr>
        <w:pStyle w:val="a3"/>
        <w:numPr>
          <w:ilvl w:val="0"/>
          <w:numId w:val="25"/>
        </w:numPr>
        <w:spacing w:after="0" w:line="240" w:lineRule="auto"/>
        <w:ind w:left="284" w:firstLine="0"/>
        <w:jc w:val="both"/>
        <w:rPr>
          <w:rFonts w:ascii="Times New Roman" w:hAnsi="Times New Roman"/>
          <w:lang w:val="uk-UA"/>
        </w:rPr>
      </w:pPr>
      <w:r w:rsidRPr="00FE3F62">
        <w:rPr>
          <w:rFonts w:ascii="Times New Roman" w:hAnsi="Times New Roman"/>
          <w:lang w:val="uk-UA"/>
        </w:rPr>
        <w:t>допустимі;</w:t>
      </w:r>
    </w:p>
    <w:p w:rsidR="00A62BF2" w:rsidRPr="00FE3F62" w:rsidRDefault="00A62BF2" w:rsidP="00FE3F62">
      <w:pPr>
        <w:pStyle w:val="a3"/>
        <w:numPr>
          <w:ilvl w:val="0"/>
          <w:numId w:val="25"/>
        </w:numPr>
        <w:spacing w:after="0" w:line="240" w:lineRule="auto"/>
        <w:ind w:left="284" w:firstLine="0"/>
        <w:jc w:val="both"/>
        <w:rPr>
          <w:rFonts w:ascii="Times New Roman" w:hAnsi="Times New Roman"/>
          <w:lang w:val="uk-UA"/>
        </w:rPr>
      </w:pPr>
      <w:r w:rsidRPr="00FE3F62">
        <w:rPr>
          <w:rFonts w:ascii="Times New Roman" w:hAnsi="Times New Roman"/>
          <w:lang w:val="uk-UA"/>
        </w:rPr>
        <w:t>критичні;</w:t>
      </w:r>
    </w:p>
    <w:p w:rsidR="00A62BF2" w:rsidRPr="00FE3F62" w:rsidRDefault="00A62BF2" w:rsidP="00FE3F62">
      <w:pPr>
        <w:pStyle w:val="a3"/>
        <w:numPr>
          <w:ilvl w:val="0"/>
          <w:numId w:val="25"/>
        </w:numPr>
        <w:spacing w:after="0" w:line="240" w:lineRule="auto"/>
        <w:ind w:left="284" w:firstLine="0"/>
        <w:jc w:val="both"/>
        <w:rPr>
          <w:rFonts w:ascii="Times New Roman" w:hAnsi="Times New Roman"/>
          <w:lang w:val="uk-UA"/>
        </w:rPr>
      </w:pPr>
      <w:r w:rsidRPr="00FE3F62">
        <w:rPr>
          <w:rFonts w:ascii="Times New Roman" w:hAnsi="Times New Roman"/>
          <w:lang w:val="uk-UA"/>
        </w:rPr>
        <w:t>катастрофічні ризики.</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можливістю прогнозування:</w:t>
      </w:r>
    </w:p>
    <w:p w:rsidR="00A62BF2" w:rsidRPr="00FE3F62" w:rsidRDefault="00A62BF2" w:rsidP="00FE3F62">
      <w:pPr>
        <w:pStyle w:val="a3"/>
        <w:numPr>
          <w:ilvl w:val="0"/>
          <w:numId w:val="26"/>
        </w:numPr>
        <w:spacing w:after="0" w:line="240" w:lineRule="auto"/>
        <w:ind w:left="284" w:firstLine="0"/>
        <w:jc w:val="both"/>
        <w:rPr>
          <w:rFonts w:ascii="Times New Roman" w:hAnsi="Times New Roman"/>
          <w:lang w:val="uk-UA"/>
        </w:rPr>
      </w:pPr>
      <w:r w:rsidRPr="00FE3F62">
        <w:rPr>
          <w:rFonts w:ascii="Times New Roman" w:hAnsi="Times New Roman"/>
          <w:lang w:val="uk-UA"/>
        </w:rPr>
        <w:t>прогнозовані;</w:t>
      </w:r>
    </w:p>
    <w:p w:rsidR="00A62BF2" w:rsidRPr="00FE3F62" w:rsidRDefault="00A62BF2" w:rsidP="00FE3F62">
      <w:pPr>
        <w:pStyle w:val="a3"/>
        <w:numPr>
          <w:ilvl w:val="0"/>
          <w:numId w:val="26"/>
        </w:numPr>
        <w:spacing w:after="0" w:line="240" w:lineRule="auto"/>
        <w:ind w:left="284" w:firstLine="0"/>
        <w:jc w:val="both"/>
        <w:rPr>
          <w:rFonts w:ascii="Times New Roman" w:hAnsi="Times New Roman"/>
          <w:lang w:val="uk-UA"/>
        </w:rPr>
      </w:pPr>
      <w:r w:rsidRPr="00FE3F62">
        <w:rPr>
          <w:rFonts w:ascii="Times New Roman" w:hAnsi="Times New Roman"/>
          <w:lang w:val="uk-UA"/>
        </w:rPr>
        <w:t>ризики, що частково не прогнозуються (форс-мажорні);</w:t>
      </w:r>
    </w:p>
    <w:p w:rsidR="00A62BF2" w:rsidRPr="00FE3F62" w:rsidRDefault="00A62BF2" w:rsidP="00FE3F62">
      <w:pPr>
        <w:pStyle w:val="a3"/>
        <w:numPr>
          <w:ilvl w:val="0"/>
          <w:numId w:val="26"/>
        </w:numPr>
        <w:spacing w:after="0" w:line="240" w:lineRule="auto"/>
        <w:ind w:left="284" w:firstLine="0"/>
        <w:jc w:val="both"/>
        <w:rPr>
          <w:rFonts w:ascii="Times New Roman" w:hAnsi="Times New Roman"/>
          <w:lang w:val="uk-UA"/>
        </w:rPr>
      </w:pPr>
      <w:r w:rsidRPr="00FE3F62">
        <w:rPr>
          <w:rFonts w:ascii="Times New Roman" w:hAnsi="Times New Roman"/>
          <w:lang w:val="uk-UA"/>
        </w:rPr>
        <w:t>мажорні;</w:t>
      </w:r>
    </w:p>
    <w:p w:rsidR="00A62BF2" w:rsidRPr="00FE3F62" w:rsidRDefault="00A62BF2" w:rsidP="00FE3F62">
      <w:pPr>
        <w:pStyle w:val="a3"/>
        <w:numPr>
          <w:ilvl w:val="0"/>
          <w:numId w:val="26"/>
        </w:numPr>
        <w:spacing w:after="0" w:line="240" w:lineRule="auto"/>
        <w:ind w:left="284" w:firstLine="0"/>
        <w:jc w:val="both"/>
        <w:rPr>
          <w:rFonts w:ascii="Times New Roman" w:hAnsi="Times New Roman"/>
          <w:lang w:val="uk-UA"/>
        </w:rPr>
      </w:pPr>
      <w:r w:rsidRPr="00FE3F62">
        <w:rPr>
          <w:rFonts w:ascii="Times New Roman" w:hAnsi="Times New Roman"/>
          <w:lang w:val="uk-UA"/>
        </w:rPr>
        <w:t>непрогнозовані ризики.</w:t>
      </w:r>
    </w:p>
    <w:p w:rsidR="00A62BF2" w:rsidRPr="00FE3F62" w:rsidRDefault="00A62BF2" w:rsidP="00FE3F62">
      <w:pPr>
        <w:pStyle w:val="a3"/>
        <w:numPr>
          <w:ilvl w:val="0"/>
          <w:numId w:val="18"/>
        </w:numPr>
        <w:spacing w:after="0" w:line="240" w:lineRule="auto"/>
        <w:ind w:left="284" w:firstLine="0"/>
        <w:jc w:val="both"/>
        <w:rPr>
          <w:rFonts w:ascii="Times New Roman" w:hAnsi="Times New Roman"/>
          <w:lang w:val="uk-UA"/>
        </w:rPr>
      </w:pPr>
      <w:r w:rsidRPr="00FE3F62">
        <w:rPr>
          <w:rFonts w:ascii="Times New Roman" w:hAnsi="Times New Roman"/>
          <w:lang w:val="uk-UA"/>
        </w:rPr>
        <w:t>За ступенем впливу на діяльність суб</w:t>
      </w:r>
      <w:r w:rsidRPr="00FE3F62">
        <w:rPr>
          <w:rFonts w:ascii="Times New Roman" w:hAnsi="Times New Roman"/>
        </w:rPr>
        <w:t>’</w:t>
      </w:r>
      <w:r w:rsidRPr="00FE3F62">
        <w:rPr>
          <w:rFonts w:ascii="Times New Roman" w:hAnsi="Times New Roman"/>
          <w:lang w:val="uk-UA"/>
        </w:rPr>
        <w:t>єкта господарювання під час реалізації ризику:</w:t>
      </w:r>
    </w:p>
    <w:p w:rsidR="00A62BF2" w:rsidRPr="00FE3F62" w:rsidRDefault="00A62BF2" w:rsidP="00FE3F62">
      <w:pPr>
        <w:pStyle w:val="a3"/>
        <w:numPr>
          <w:ilvl w:val="0"/>
          <w:numId w:val="27"/>
        </w:numPr>
        <w:spacing w:after="0" w:line="240" w:lineRule="auto"/>
        <w:ind w:left="284" w:firstLine="0"/>
        <w:jc w:val="both"/>
        <w:rPr>
          <w:rFonts w:ascii="Times New Roman" w:hAnsi="Times New Roman"/>
          <w:lang w:val="uk-UA"/>
        </w:rPr>
      </w:pPr>
      <w:r w:rsidRPr="00FE3F62">
        <w:rPr>
          <w:rFonts w:ascii="Times New Roman" w:hAnsi="Times New Roman"/>
          <w:lang w:val="uk-UA"/>
        </w:rPr>
        <w:t>негативний;</w:t>
      </w:r>
    </w:p>
    <w:p w:rsidR="00A62BF2" w:rsidRPr="00FE3F62" w:rsidRDefault="00A62BF2" w:rsidP="00FE3F62">
      <w:pPr>
        <w:pStyle w:val="a3"/>
        <w:numPr>
          <w:ilvl w:val="0"/>
          <w:numId w:val="27"/>
        </w:numPr>
        <w:spacing w:after="0" w:line="240" w:lineRule="auto"/>
        <w:ind w:left="284" w:firstLine="0"/>
        <w:jc w:val="both"/>
        <w:rPr>
          <w:rFonts w:ascii="Times New Roman" w:hAnsi="Times New Roman"/>
          <w:lang w:val="uk-UA"/>
        </w:rPr>
      </w:pPr>
      <w:r w:rsidRPr="00FE3F62">
        <w:rPr>
          <w:rFonts w:ascii="Times New Roman" w:hAnsi="Times New Roman"/>
          <w:lang w:val="uk-UA"/>
        </w:rPr>
        <w:t>нульовий;</w:t>
      </w:r>
    </w:p>
    <w:p w:rsidR="00A62BF2" w:rsidRPr="00FE3F62" w:rsidRDefault="00A62BF2" w:rsidP="00FE3F62">
      <w:pPr>
        <w:pStyle w:val="a3"/>
        <w:numPr>
          <w:ilvl w:val="0"/>
          <w:numId w:val="27"/>
        </w:numPr>
        <w:spacing w:after="0" w:line="240" w:lineRule="auto"/>
        <w:ind w:left="284" w:firstLine="0"/>
        <w:rPr>
          <w:rFonts w:ascii="Times New Roman" w:hAnsi="Times New Roman"/>
          <w:lang w:val="uk-UA"/>
        </w:rPr>
      </w:pPr>
      <w:r w:rsidRPr="00FE3F62">
        <w:rPr>
          <w:rFonts w:ascii="Times New Roman" w:hAnsi="Times New Roman"/>
          <w:lang w:val="uk-UA"/>
        </w:rPr>
        <w:t>позитивний.</w:t>
      </w:r>
    </w:p>
    <w:p w:rsidR="00A62BF2" w:rsidRPr="00FE3F62" w:rsidRDefault="00A62BF2" w:rsidP="00FE3F62">
      <w:pPr>
        <w:spacing w:after="0" w:line="240" w:lineRule="auto"/>
        <w:ind w:left="284"/>
        <w:rPr>
          <w:rFonts w:ascii="Times New Roman" w:hAnsi="Times New Roman"/>
          <w:lang w:val="uk-UA"/>
        </w:rPr>
      </w:pPr>
    </w:p>
    <w:p w:rsidR="00A62BF2" w:rsidRPr="00FE3F62" w:rsidRDefault="00A62BF2" w:rsidP="00FE3F62">
      <w:pPr>
        <w:pStyle w:val="a3"/>
        <w:spacing w:after="0" w:line="240" w:lineRule="auto"/>
        <w:ind w:left="284"/>
        <w:rPr>
          <w:rFonts w:ascii="Times New Roman" w:hAnsi="Times New Roman"/>
          <w:b/>
          <w:i/>
          <w:lang w:val="uk-UA"/>
        </w:rPr>
      </w:pPr>
      <w:r w:rsidRPr="00FE3F62">
        <w:rPr>
          <w:rFonts w:ascii="Times New Roman" w:hAnsi="Times New Roman"/>
          <w:b/>
          <w:i/>
          <w:lang w:val="uk-UA"/>
        </w:rPr>
        <w:t>3. Обгрунтування господарських рішень в умовах ризику</w:t>
      </w:r>
    </w:p>
    <w:p w:rsidR="00A62BF2" w:rsidRPr="00FE3F62" w:rsidRDefault="00A62BF2" w:rsidP="00FE3F62">
      <w:pPr>
        <w:spacing w:after="0" w:line="240" w:lineRule="auto"/>
        <w:ind w:left="284"/>
        <w:rPr>
          <w:rFonts w:ascii="Times New Roman" w:hAnsi="Times New Roman"/>
          <w:lang w:val="uk-UA"/>
        </w:rPr>
      </w:pPr>
      <w:r w:rsidRPr="00FE3F62">
        <w:rPr>
          <w:rFonts w:ascii="Times New Roman" w:hAnsi="Times New Roman"/>
          <w:lang w:val="uk-UA"/>
        </w:rPr>
        <w:t>Будь-яку  ризиковану ситуацію супроводжують 3 співіснуючі умови:</w:t>
      </w:r>
    </w:p>
    <w:p w:rsidR="00A62BF2" w:rsidRPr="00FE3F62" w:rsidRDefault="00A62BF2" w:rsidP="00FE3F62">
      <w:pPr>
        <w:numPr>
          <w:ilvl w:val="0"/>
          <w:numId w:val="28"/>
        </w:numPr>
        <w:spacing w:after="0" w:line="240" w:lineRule="auto"/>
        <w:ind w:left="284" w:firstLine="0"/>
        <w:rPr>
          <w:rFonts w:ascii="Times New Roman" w:hAnsi="Times New Roman"/>
          <w:lang w:val="uk-UA"/>
        </w:rPr>
      </w:pPr>
      <w:r w:rsidRPr="00FE3F62">
        <w:rPr>
          <w:rFonts w:ascii="Times New Roman" w:hAnsi="Times New Roman"/>
          <w:lang w:val="uk-UA"/>
        </w:rPr>
        <w:t>наявність невизначеності</w:t>
      </w:r>
      <w:r w:rsidRPr="00FE3F62">
        <w:rPr>
          <w:rFonts w:ascii="Times New Roman" w:hAnsi="Times New Roman"/>
          <w:lang w:val="en-US"/>
        </w:rPr>
        <w:t>,</w:t>
      </w:r>
    </w:p>
    <w:p w:rsidR="00A62BF2" w:rsidRPr="00FE3F62" w:rsidRDefault="00A62BF2" w:rsidP="00FE3F62">
      <w:pPr>
        <w:numPr>
          <w:ilvl w:val="0"/>
          <w:numId w:val="28"/>
        </w:numPr>
        <w:spacing w:after="0" w:line="240" w:lineRule="auto"/>
        <w:ind w:left="284" w:firstLine="0"/>
        <w:rPr>
          <w:rFonts w:ascii="Times New Roman" w:hAnsi="Times New Roman"/>
          <w:lang w:val="uk-UA"/>
        </w:rPr>
      </w:pPr>
      <w:r w:rsidRPr="00FE3F62">
        <w:rPr>
          <w:rFonts w:ascii="Times New Roman" w:hAnsi="Times New Roman"/>
          <w:lang w:val="uk-UA"/>
        </w:rPr>
        <w:t>необхідність вибору альтернативи</w:t>
      </w:r>
      <w:r w:rsidRPr="00FE3F62">
        <w:rPr>
          <w:rFonts w:ascii="Times New Roman" w:hAnsi="Times New Roman"/>
          <w:lang w:val="en-US"/>
        </w:rPr>
        <w:t>,</w:t>
      </w:r>
    </w:p>
    <w:p w:rsidR="00A62BF2" w:rsidRPr="00FE3F62" w:rsidRDefault="00A62BF2" w:rsidP="00FE3F62">
      <w:pPr>
        <w:numPr>
          <w:ilvl w:val="0"/>
          <w:numId w:val="28"/>
        </w:numPr>
        <w:spacing w:after="0" w:line="240" w:lineRule="auto"/>
        <w:ind w:left="284" w:firstLine="0"/>
        <w:rPr>
          <w:rFonts w:ascii="Times New Roman" w:hAnsi="Times New Roman"/>
          <w:lang w:val="uk-UA"/>
        </w:rPr>
      </w:pPr>
      <w:r w:rsidRPr="00FE3F62">
        <w:rPr>
          <w:rFonts w:ascii="Times New Roman" w:hAnsi="Times New Roman"/>
          <w:lang w:val="uk-UA"/>
        </w:rPr>
        <w:t>можливість оцінити імовірність здійснення обраних альтернатив.</w:t>
      </w:r>
    </w:p>
    <w:p w:rsidR="00A62BF2" w:rsidRPr="00FE3F62" w:rsidRDefault="00A62BF2" w:rsidP="00FE3F62">
      <w:pPr>
        <w:spacing w:after="0" w:line="240" w:lineRule="auto"/>
        <w:ind w:left="284"/>
        <w:rPr>
          <w:rFonts w:ascii="Times New Roman" w:hAnsi="Times New Roman"/>
          <w:lang w:val="uk-UA"/>
        </w:rPr>
      </w:pPr>
      <w:r w:rsidRPr="00FE3F62">
        <w:rPr>
          <w:rFonts w:ascii="Times New Roman" w:hAnsi="Times New Roman"/>
          <w:lang w:val="uk-UA"/>
        </w:rPr>
        <w:t>Відомо, що бізнес неможливий без ризику і підприємцю для успішного функціонування треба не уникати ризику, а вміти оцінювати його ступінь  і вміти керувати ризиком, щоб зменшити його. У загальному вигляді постановка і розв'язання задач оптимізаційних рішень в умовах ризику може бути представлено в такий спосіб:</w:t>
      </w:r>
    </w:p>
    <w:p w:rsidR="00A62BF2" w:rsidRPr="00FE3F62" w:rsidRDefault="00A62BF2" w:rsidP="00FE3F62">
      <w:pPr>
        <w:numPr>
          <w:ilvl w:val="0"/>
          <w:numId w:val="29"/>
        </w:numPr>
        <w:spacing w:after="0" w:line="240" w:lineRule="auto"/>
        <w:ind w:left="284" w:firstLine="0"/>
        <w:rPr>
          <w:rFonts w:ascii="Times New Roman" w:hAnsi="Times New Roman"/>
          <w:lang w:val="uk-UA"/>
        </w:rPr>
      </w:pPr>
      <w:r w:rsidRPr="00FE3F62">
        <w:rPr>
          <w:rFonts w:ascii="Times New Roman" w:hAnsi="Times New Roman"/>
          <w:lang w:val="uk-UA"/>
        </w:rPr>
        <w:t xml:space="preserve">підприємець може прийняти </w:t>
      </w:r>
      <w:r w:rsidRPr="00FE3F62">
        <w:rPr>
          <w:rFonts w:ascii="Times New Roman" w:hAnsi="Times New Roman"/>
          <w:lang w:val="en-US"/>
        </w:rPr>
        <w:t>m</w:t>
      </w:r>
      <w:r w:rsidRPr="00FE3F62">
        <w:rPr>
          <w:rFonts w:ascii="Times New Roman" w:hAnsi="Times New Roman"/>
        </w:rPr>
        <w:t xml:space="preserve"> </w:t>
      </w:r>
      <w:r w:rsidRPr="00FE3F62">
        <w:rPr>
          <w:rFonts w:ascii="Times New Roman" w:hAnsi="Times New Roman"/>
          <w:lang w:val="uk-UA"/>
        </w:rPr>
        <w:t xml:space="preserve">можливих рішень, </w:t>
      </w:r>
      <w:r w:rsidRPr="00FE3F62">
        <w:rPr>
          <w:rFonts w:ascii="Times New Roman" w:hAnsi="Times New Roman"/>
          <w:lang w:val="en-US"/>
        </w:rPr>
        <w:t>m</w:t>
      </w:r>
      <w:r w:rsidRPr="00FE3F62">
        <w:rPr>
          <w:rFonts w:ascii="Times New Roman" w:hAnsi="Times New Roman"/>
        </w:rPr>
        <w:t>(</w:t>
      </w:r>
      <w:r w:rsidRPr="00FE3F62">
        <w:rPr>
          <w:rFonts w:ascii="Times New Roman" w:hAnsi="Times New Roman"/>
          <w:lang w:val="en-US"/>
        </w:rPr>
        <w:t>P</w:t>
      </w:r>
      <w:r w:rsidRPr="00FE3F62">
        <w:rPr>
          <w:rFonts w:ascii="Times New Roman" w:hAnsi="Times New Roman"/>
        </w:rPr>
        <w:t xml:space="preserve">1, </w:t>
      </w:r>
      <w:r w:rsidRPr="00FE3F62">
        <w:rPr>
          <w:rFonts w:ascii="Times New Roman" w:hAnsi="Times New Roman"/>
          <w:lang w:val="en-US"/>
        </w:rPr>
        <w:t>P</w:t>
      </w:r>
      <w:r w:rsidRPr="00FE3F62">
        <w:rPr>
          <w:rFonts w:ascii="Times New Roman" w:hAnsi="Times New Roman"/>
        </w:rPr>
        <w:t>2 …</w:t>
      </w:r>
      <w:r w:rsidRPr="00FE3F62">
        <w:rPr>
          <w:rFonts w:ascii="Times New Roman" w:hAnsi="Times New Roman"/>
          <w:lang w:val="en-US"/>
        </w:rPr>
        <w:t>Pn</w:t>
      </w:r>
      <w:r w:rsidRPr="00FE3F62">
        <w:rPr>
          <w:rFonts w:ascii="Times New Roman" w:hAnsi="Times New Roman"/>
        </w:rPr>
        <w:t>),</w:t>
      </w:r>
    </w:p>
    <w:p w:rsidR="00A62BF2" w:rsidRPr="00FE3F62" w:rsidRDefault="00A62BF2" w:rsidP="00FE3F62">
      <w:pPr>
        <w:numPr>
          <w:ilvl w:val="0"/>
          <w:numId w:val="29"/>
        </w:numPr>
        <w:spacing w:after="0" w:line="240" w:lineRule="auto"/>
        <w:ind w:left="284" w:firstLine="0"/>
        <w:rPr>
          <w:rFonts w:ascii="Times New Roman" w:hAnsi="Times New Roman"/>
          <w:lang w:val="uk-UA"/>
        </w:rPr>
      </w:pPr>
      <w:r w:rsidRPr="00FE3F62">
        <w:rPr>
          <w:rFonts w:ascii="Times New Roman" w:hAnsi="Times New Roman"/>
          <w:lang w:val="uk-UA"/>
        </w:rPr>
        <w:t xml:space="preserve">можна зробити </w:t>
      </w:r>
      <w:r w:rsidRPr="00FE3F62">
        <w:rPr>
          <w:rFonts w:ascii="Times New Roman" w:hAnsi="Times New Roman"/>
          <w:lang w:val="en-US"/>
        </w:rPr>
        <w:t>n</w:t>
      </w:r>
      <w:r w:rsidRPr="00FE3F62">
        <w:rPr>
          <w:rFonts w:ascii="Times New Roman" w:hAnsi="Times New Roman"/>
          <w:lang w:val="uk-UA"/>
        </w:rPr>
        <w:t xml:space="preserve"> припущень, </w:t>
      </w:r>
      <w:r w:rsidRPr="00FE3F62">
        <w:rPr>
          <w:rFonts w:ascii="Times New Roman" w:hAnsi="Times New Roman"/>
          <w:lang w:val="en-US"/>
        </w:rPr>
        <w:t>n</w:t>
      </w:r>
      <w:r w:rsidRPr="00FE3F62">
        <w:rPr>
          <w:rFonts w:ascii="Times New Roman" w:hAnsi="Times New Roman"/>
          <w:lang w:val="uk-UA"/>
        </w:rPr>
        <w:t>(</w:t>
      </w:r>
      <w:r w:rsidRPr="00FE3F62">
        <w:rPr>
          <w:rFonts w:ascii="Times New Roman" w:hAnsi="Times New Roman"/>
          <w:lang w:val="en-US"/>
        </w:rPr>
        <w:t>Q</w:t>
      </w:r>
      <w:r w:rsidRPr="00FE3F62">
        <w:rPr>
          <w:rFonts w:ascii="Times New Roman" w:hAnsi="Times New Roman"/>
          <w:lang w:val="uk-UA"/>
        </w:rPr>
        <w:t xml:space="preserve">1 , </w:t>
      </w:r>
      <w:r w:rsidRPr="00FE3F62">
        <w:rPr>
          <w:rFonts w:ascii="Times New Roman" w:hAnsi="Times New Roman"/>
          <w:lang w:val="en-US"/>
        </w:rPr>
        <w:t>Q</w:t>
      </w:r>
      <w:r w:rsidRPr="00FE3F62">
        <w:rPr>
          <w:rFonts w:ascii="Times New Roman" w:hAnsi="Times New Roman"/>
          <w:lang w:val="uk-UA"/>
        </w:rPr>
        <w:t>2 …</w:t>
      </w:r>
      <w:r w:rsidRPr="00FE3F62">
        <w:rPr>
          <w:rFonts w:ascii="Times New Roman" w:hAnsi="Times New Roman"/>
          <w:lang w:val="en-US"/>
        </w:rPr>
        <w:t>Qn</w:t>
      </w:r>
      <w:r w:rsidRPr="00FE3F62">
        <w:rPr>
          <w:rFonts w:ascii="Times New Roman" w:hAnsi="Times New Roman"/>
          <w:lang w:val="uk-UA"/>
        </w:rPr>
        <w:t>),</w:t>
      </w:r>
    </w:p>
    <w:p w:rsidR="00A62BF2" w:rsidRPr="00FE3F62" w:rsidRDefault="00A62BF2" w:rsidP="00FE3F62">
      <w:pPr>
        <w:numPr>
          <w:ilvl w:val="0"/>
          <w:numId w:val="29"/>
        </w:numPr>
        <w:spacing w:after="0" w:line="240" w:lineRule="auto"/>
        <w:ind w:left="284" w:firstLine="0"/>
        <w:rPr>
          <w:rFonts w:ascii="Times New Roman" w:hAnsi="Times New Roman"/>
          <w:lang w:val="uk-UA"/>
        </w:rPr>
      </w:pPr>
      <w:r w:rsidRPr="00FE3F62">
        <w:rPr>
          <w:rFonts w:ascii="Times New Roman" w:hAnsi="Times New Roman"/>
          <w:lang w:val="uk-UA"/>
        </w:rPr>
        <w:t xml:space="preserve">результат (так званий виграш </w:t>
      </w:r>
      <w:r w:rsidRPr="00FE3F62">
        <w:rPr>
          <w:rFonts w:ascii="Times New Roman" w:hAnsi="Times New Roman"/>
          <w:lang w:val="en-US"/>
        </w:rPr>
        <w:t>aij</w:t>
      </w:r>
      <w:r w:rsidRPr="00FE3F62">
        <w:rPr>
          <w:rFonts w:ascii="Times New Roman" w:hAnsi="Times New Roman"/>
          <w:lang w:val="uk-UA"/>
        </w:rPr>
        <w:t>), що відповідає кожній парі сполучень, можна представити у вигляді таблиці ефективності:</w:t>
      </w: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Default="00A62BF2" w:rsidP="005A0E44">
      <w:pPr>
        <w:spacing w:after="0" w:line="240" w:lineRule="auto"/>
        <w:ind w:left="284"/>
        <w:jc w:val="right"/>
        <w:rPr>
          <w:rFonts w:ascii="Times New Roman" w:hAnsi="Times New Roman"/>
          <w:i/>
          <w:lang w:val="uk-UA"/>
        </w:rPr>
      </w:pPr>
    </w:p>
    <w:p w:rsidR="00A62BF2" w:rsidRPr="005A0E44" w:rsidRDefault="00A62BF2" w:rsidP="005A0E44">
      <w:pPr>
        <w:spacing w:after="0" w:line="240" w:lineRule="auto"/>
        <w:ind w:left="284"/>
        <w:jc w:val="right"/>
        <w:rPr>
          <w:rFonts w:ascii="Times New Roman" w:hAnsi="Times New Roman"/>
          <w:i/>
          <w:lang w:val="en-US"/>
        </w:rPr>
      </w:pPr>
      <w:r w:rsidRPr="005A0E44">
        <w:rPr>
          <w:rFonts w:ascii="Times New Roman" w:hAnsi="Times New Roman"/>
          <w:i/>
          <w:lang w:val="uk-UA"/>
        </w:rPr>
        <w:t>Таблиця</w:t>
      </w:r>
    </w:p>
    <w:p w:rsidR="00A62BF2" w:rsidRPr="00FE3F62" w:rsidRDefault="00A62BF2" w:rsidP="005A0E44">
      <w:pPr>
        <w:spacing w:after="0" w:line="240" w:lineRule="auto"/>
        <w:ind w:left="284"/>
        <w:jc w:val="center"/>
        <w:rPr>
          <w:rFonts w:ascii="Times New Roman" w:hAnsi="Times New Roman"/>
          <w:lang w:val="uk-UA"/>
        </w:rPr>
      </w:pPr>
      <w:r w:rsidRPr="00FE3F62">
        <w:rPr>
          <w:rFonts w:ascii="Times New Roman" w:hAnsi="Times New Roman"/>
          <w:lang w:val="uk-UA"/>
        </w:rPr>
        <w:t>Ефективн</w:t>
      </w:r>
      <w:r>
        <w:rPr>
          <w:rFonts w:ascii="Times New Roman" w:hAnsi="Times New Roman"/>
          <w:lang w:val="uk-UA"/>
        </w:rPr>
        <w:t>ість</w:t>
      </w:r>
    </w:p>
    <w:tbl>
      <w:tblPr>
        <w:tblW w:w="8940" w:type="dxa"/>
        <w:jc w:val="center"/>
        <w:tblInd w:w="93" w:type="dxa"/>
        <w:tblLook w:val="0000" w:firstRow="0" w:lastRow="0" w:firstColumn="0" w:lastColumn="0" w:noHBand="0" w:noVBand="0"/>
      </w:tblPr>
      <w:tblGrid>
        <w:gridCol w:w="1600"/>
        <w:gridCol w:w="1083"/>
        <w:gridCol w:w="1083"/>
        <w:gridCol w:w="684"/>
        <w:gridCol w:w="990"/>
        <w:gridCol w:w="3500"/>
      </w:tblGrid>
      <w:tr w:rsidR="00A62BF2" w:rsidRPr="00236A68" w:rsidTr="005A0E44">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Варіанти рішень, Pi</w:t>
            </w:r>
          </w:p>
        </w:tc>
        <w:tc>
          <w:tcPr>
            <w:tcW w:w="3840" w:type="dxa"/>
            <w:gridSpan w:val="4"/>
            <w:tcBorders>
              <w:top w:val="single" w:sz="4" w:space="0" w:color="auto"/>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Варіанти умов, Qj</w:t>
            </w:r>
          </w:p>
        </w:tc>
        <w:tc>
          <w:tcPr>
            <w:tcW w:w="3500" w:type="dxa"/>
            <w:vMerge w:val="restart"/>
            <w:tcBorders>
              <w:top w:val="single" w:sz="4" w:space="0" w:color="auto"/>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Середньо зважений показник ризику, Ri</w:t>
            </w:r>
          </w:p>
        </w:tc>
      </w:tr>
      <w:tr w:rsidR="00A62BF2" w:rsidRPr="00236A68" w:rsidTr="005A0E44">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A62BF2" w:rsidRPr="00236A68" w:rsidRDefault="00A62BF2" w:rsidP="005A0E44">
            <w:pPr>
              <w:jc w:val="center"/>
              <w:rPr>
                <w:rFonts w:ascii="Times New Roman" w:hAnsi="Times New Roman"/>
              </w:rPr>
            </w:pP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Q1</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Q2</w:t>
            </w:r>
          </w:p>
        </w:tc>
        <w:tc>
          <w:tcPr>
            <w:tcW w:w="684"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w:t>
            </w:r>
          </w:p>
        </w:tc>
        <w:tc>
          <w:tcPr>
            <w:tcW w:w="99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Qn</w:t>
            </w:r>
          </w:p>
        </w:tc>
        <w:tc>
          <w:tcPr>
            <w:tcW w:w="3500" w:type="dxa"/>
            <w:vMerge/>
            <w:tcBorders>
              <w:top w:val="single" w:sz="4" w:space="0" w:color="auto"/>
              <w:left w:val="single" w:sz="4" w:space="0" w:color="auto"/>
              <w:bottom w:val="single" w:sz="4" w:space="0" w:color="auto"/>
              <w:right w:val="single" w:sz="4" w:space="0" w:color="auto"/>
            </w:tcBorders>
            <w:vAlign w:val="center"/>
          </w:tcPr>
          <w:p w:rsidR="00A62BF2" w:rsidRPr="00236A68" w:rsidRDefault="00A62BF2" w:rsidP="005A0E44">
            <w:pPr>
              <w:jc w:val="center"/>
              <w:rPr>
                <w:rFonts w:ascii="Times New Roman" w:hAnsi="Times New Roman"/>
              </w:rPr>
            </w:pPr>
          </w:p>
        </w:tc>
      </w:tr>
      <w:tr w:rsidR="00A62BF2" w:rsidRPr="00236A68" w:rsidTr="005A0E44">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P1</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a11</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a12</w:t>
            </w:r>
          </w:p>
        </w:tc>
        <w:tc>
          <w:tcPr>
            <w:tcW w:w="684"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w:t>
            </w:r>
          </w:p>
        </w:tc>
        <w:tc>
          <w:tcPr>
            <w:tcW w:w="99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A1j</w:t>
            </w:r>
          </w:p>
        </w:tc>
        <w:tc>
          <w:tcPr>
            <w:tcW w:w="350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R1</w:t>
            </w:r>
          </w:p>
        </w:tc>
      </w:tr>
      <w:tr w:rsidR="00A62BF2" w:rsidRPr="00236A68" w:rsidTr="005A0E44">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lastRenderedPageBreak/>
              <w:t>P2</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a21</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a22</w:t>
            </w:r>
          </w:p>
        </w:tc>
        <w:tc>
          <w:tcPr>
            <w:tcW w:w="684"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w:t>
            </w:r>
          </w:p>
        </w:tc>
        <w:tc>
          <w:tcPr>
            <w:tcW w:w="99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A2j</w:t>
            </w:r>
          </w:p>
        </w:tc>
        <w:tc>
          <w:tcPr>
            <w:tcW w:w="350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R2</w:t>
            </w:r>
          </w:p>
        </w:tc>
      </w:tr>
      <w:tr w:rsidR="00A62BF2" w:rsidRPr="00236A68" w:rsidTr="005A0E44">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lang w:val="uk-UA"/>
              </w:rPr>
            </w:pPr>
            <w:r w:rsidRPr="00236A68">
              <w:rPr>
                <w:rFonts w:ascii="Times New Roman" w:hAnsi="Times New Roman"/>
                <w:lang w:val="uk-UA"/>
              </w:rPr>
              <w:t>…</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p>
        </w:tc>
        <w:tc>
          <w:tcPr>
            <w:tcW w:w="684"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p>
        </w:tc>
        <w:tc>
          <w:tcPr>
            <w:tcW w:w="99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p>
        </w:tc>
        <w:tc>
          <w:tcPr>
            <w:tcW w:w="350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lang w:val="uk-UA"/>
              </w:rPr>
            </w:pPr>
            <w:r w:rsidRPr="00236A68">
              <w:rPr>
                <w:rFonts w:ascii="Times New Roman" w:hAnsi="Times New Roman"/>
                <w:lang w:val="uk-UA"/>
              </w:rPr>
              <w:t>…</w:t>
            </w:r>
          </w:p>
        </w:tc>
      </w:tr>
      <w:tr w:rsidR="00A62BF2" w:rsidRPr="00236A68" w:rsidTr="005A0E44">
        <w:trPr>
          <w:trHeight w:val="255"/>
          <w:jc w:val="center"/>
        </w:trPr>
        <w:tc>
          <w:tcPr>
            <w:tcW w:w="1600" w:type="dxa"/>
            <w:tcBorders>
              <w:top w:val="nil"/>
              <w:left w:val="single" w:sz="4" w:space="0" w:color="auto"/>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Pm</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am1</w:t>
            </w:r>
          </w:p>
        </w:tc>
        <w:tc>
          <w:tcPr>
            <w:tcW w:w="1083"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am2</w:t>
            </w:r>
          </w:p>
        </w:tc>
        <w:tc>
          <w:tcPr>
            <w:tcW w:w="684"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w:t>
            </w:r>
          </w:p>
        </w:tc>
        <w:tc>
          <w:tcPr>
            <w:tcW w:w="99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Amj</w:t>
            </w:r>
          </w:p>
        </w:tc>
        <w:tc>
          <w:tcPr>
            <w:tcW w:w="3500" w:type="dxa"/>
            <w:tcBorders>
              <w:top w:val="nil"/>
              <w:left w:val="nil"/>
              <w:bottom w:val="single" w:sz="4" w:space="0" w:color="auto"/>
              <w:right w:val="single" w:sz="4" w:space="0" w:color="auto"/>
            </w:tcBorders>
            <w:noWrap/>
            <w:vAlign w:val="bottom"/>
          </w:tcPr>
          <w:p w:rsidR="00A62BF2" w:rsidRPr="00236A68" w:rsidRDefault="00A62BF2" w:rsidP="005A0E44">
            <w:pPr>
              <w:jc w:val="center"/>
              <w:rPr>
                <w:rFonts w:ascii="Times New Roman" w:hAnsi="Times New Roman"/>
              </w:rPr>
            </w:pPr>
            <w:r w:rsidRPr="00236A68">
              <w:rPr>
                <w:rFonts w:ascii="Times New Roman" w:hAnsi="Times New Roman"/>
              </w:rPr>
              <w:t>Rn</w:t>
            </w:r>
          </w:p>
        </w:tc>
      </w:tr>
    </w:tbl>
    <w:p w:rsidR="00A62BF2" w:rsidRPr="00FE3F62" w:rsidRDefault="00A62BF2" w:rsidP="005A0E44">
      <w:pPr>
        <w:spacing w:after="0" w:line="240" w:lineRule="auto"/>
        <w:rPr>
          <w:rFonts w:ascii="Times New Roman" w:hAnsi="Times New Roman"/>
          <w:u w:val="single"/>
          <w:lang w:val="uk-UA"/>
        </w:rPr>
      </w:pPr>
      <w:r w:rsidRPr="00FE3F62">
        <w:rPr>
          <w:rFonts w:ascii="Times New Roman" w:hAnsi="Times New Roman"/>
          <w:lang w:val="uk-UA"/>
        </w:rPr>
        <w:t xml:space="preserve">При виборі рішення для розрахунку ризику як у виграші чи програші може використовуватися </w:t>
      </w:r>
      <w:r w:rsidRPr="00FE3F62">
        <w:rPr>
          <w:rFonts w:ascii="Times New Roman" w:hAnsi="Times New Roman"/>
          <w:u w:val="single"/>
          <w:lang w:val="uk-UA"/>
        </w:rPr>
        <w:t>величина втрат:</w:t>
      </w:r>
    </w:p>
    <w:p w:rsidR="00A62BF2" w:rsidRPr="00FE3F62" w:rsidRDefault="00A62BF2" w:rsidP="005A0E44">
      <w:pPr>
        <w:spacing w:after="0" w:line="240" w:lineRule="auto"/>
        <w:rPr>
          <w:rFonts w:ascii="Times New Roman" w:hAnsi="Times New Roman"/>
          <w:lang w:val="uk-UA"/>
        </w:rPr>
      </w:pPr>
      <w:r w:rsidRPr="00FE3F62">
        <w:rPr>
          <w:rFonts w:ascii="Times New Roman" w:hAnsi="Times New Roman"/>
          <w:lang w:val="en-US"/>
        </w:rPr>
        <w:t>R</w:t>
      </w:r>
      <w:r w:rsidRPr="00FE3F62">
        <w:rPr>
          <w:rFonts w:ascii="Times New Roman" w:hAnsi="Times New Roman"/>
        </w:rPr>
        <w:t xml:space="preserve">= </w:t>
      </w:r>
      <w:r w:rsidRPr="00FE3F62">
        <w:rPr>
          <w:rFonts w:ascii="Times New Roman" w:hAnsi="Times New Roman"/>
          <w:lang w:val="uk-UA"/>
        </w:rPr>
        <w:t xml:space="preserve">П × </w:t>
      </w:r>
      <w:r w:rsidRPr="00FE3F62">
        <w:rPr>
          <w:rFonts w:ascii="Times New Roman" w:hAnsi="Times New Roman"/>
          <w:lang w:val="en-US"/>
        </w:rPr>
        <w:t>p</w:t>
      </w:r>
    </w:p>
    <w:p w:rsidR="00A62BF2" w:rsidRPr="00FE3F62" w:rsidRDefault="00A62BF2" w:rsidP="005A0E44">
      <w:pPr>
        <w:spacing w:after="0" w:line="240" w:lineRule="auto"/>
        <w:rPr>
          <w:rFonts w:ascii="Times New Roman" w:hAnsi="Times New Roman"/>
        </w:rPr>
      </w:pPr>
      <w:r w:rsidRPr="00FE3F62">
        <w:rPr>
          <w:rFonts w:ascii="Times New Roman" w:hAnsi="Times New Roman"/>
          <w:lang w:val="en-US"/>
        </w:rPr>
        <w:t>R</w:t>
      </w:r>
      <w:r w:rsidRPr="00FE3F62">
        <w:rPr>
          <w:rFonts w:ascii="Times New Roman" w:hAnsi="Times New Roman"/>
          <w:lang w:val="uk-UA"/>
        </w:rPr>
        <w:t xml:space="preserve"> – величина ризику</w:t>
      </w:r>
      <w:r w:rsidRPr="00FE3F62">
        <w:rPr>
          <w:rFonts w:ascii="Times New Roman" w:hAnsi="Times New Roman"/>
        </w:rPr>
        <w:t>,</w:t>
      </w:r>
    </w:p>
    <w:p w:rsidR="00A62BF2" w:rsidRPr="00FE3F62" w:rsidRDefault="00A62BF2" w:rsidP="005A0E44">
      <w:pPr>
        <w:spacing w:after="0" w:line="240" w:lineRule="auto"/>
        <w:rPr>
          <w:rFonts w:ascii="Times New Roman" w:hAnsi="Times New Roman"/>
        </w:rPr>
      </w:pPr>
      <w:r w:rsidRPr="00FE3F62">
        <w:rPr>
          <w:rFonts w:ascii="Times New Roman" w:hAnsi="Times New Roman"/>
          <w:lang w:val="uk-UA"/>
        </w:rPr>
        <w:t>П – величина втрат</w:t>
      </w:r>
      <w:r w:rsidRPr="00FE3F62">
        <w:rPr>
          <w:rFonts w:ascii="Times New Roman" w:hAnsi="Times New Roman"/>
        </w:rPr>
        <w:t>,</w:t>
      </w:r>
    </w:p>
    <w:p w:rsidR="00A62BF2" w:rsidRPr="00FE3F62" w:rsidRDefault="00A62BF2" w:rsidP="005A0E44">
      <w:pPr>
        <w:spacing w:after="0" w:line="240" w:lineRule="auto"/>
        <w:rPr>
          <w:rFonts w:ascii="Times New Roman" w:hAnsi="Times New Roman"/>
        </w:rPr>
      </w:pPr>
      <w:r w:rsidRPr="00FE3F62">
        <w:rPr>
          <w:rFonts w:ascii="Times New Roman" w:hAnsi="Times New Roman"/>
          <w:lang w:val="en-US"/>
        </w:rPr>
        <w:t>p</w:t>
      </w:r>
      <w:r w:rsidRPr="00FE3F62">
        <w:rPr>
          <w:rFonts w:ascii="Times New Roman" w:hAnsi="Times New Roman"/>
          <w:lang w:val="uk-UA"/>
        </w:rPr>
        <w:t xml:space="preserve"> -  імовірність втрат</w:t>
      </w:r>
      <w:r w:rsidRPr="00FE3F62">
        <w:rPr>
          <w:rFonts w:ascii="Times New Roman" w:hAnsi="Times New Roman"/>
        </w:rPr>
        <w:t>.</w:t>
      </w:r>
    </w:p>
    <w:p w:rsidR="00A62BF2" w:rsidRPr="00FE3F62" w:rsidRDefault="00A62BF2" w:rsidP="005A0E44">
      <w:pPr>
        <w:spacing w:after="0" w:line="240" w:lineRule="auto"/>
        <w:rPr>
          <w:rFonts w:ascii="Times New Roman" w:hAnsi="Times New Roman"/>
          <w:lang w:val="uk-UA"/>
        </w:rPr>
      </w:pPr>
      <w:r w:rsidRPr="00FE3F62">
        <w:rPr>
          <w:rFonts w:ascii="Times New Roman" w:hAnsi="Times New Roman"/>
          <w:lang w:val="uk-UA"/>
        </w:rPr>
        <w:t xml:space="preserve">Оскільки можливе настання різних подій ( з визначеннями ймовірностей ), то для кожного рішення слід розраховувати </w:t>
      </w:r>
      <w:r w:rsidRPr="00FE3F62">
        <w:rPr>
          <w:rFonts w:ascii="Times New Roman" w:hAnsi="Times New Roman"/>
          <w:u w:val="single"/>
          <w:lang w:val="uk-UA"/>
        </w:rPr>
        <w:t>середньо зважену ризику:</w:t>
      </w:r>
    </w:p>
    <w:p w:rsidR="00A62BF2" w:rsidRPr="00FE3F62" w:rsidRDefault="00A62BF2" w:rsidP="00FE3F62">
      <w:pPr>
        <w:jc w:val="center"/>
        <w:rPr>
          <w:rFonts w:ascii="Times New Roman" w:hAnsi="Times New Roman"/>
          <w:lang w:val="en-US"/>
        </w:rPr>
      </w:pPr>
      <w:r w:rsidRPr="00FE3F62">
        <w:rPr>
          <w:rFonts w:ascii="Times New Roman" w:hAnsi="Times New Roman"/>
          <w:position w:val="-28"/>
          <w:lang w:val="en-US"/>
        </w:rPr>
        <w:object w:dxaOrig="2420" w:dyaOrig="680">
          <v:shape id="_x0000_i1052" type="#_x0000_t75" style="width:120pt;height:33.75pt" o:ole="">
            <v:imagedata r:id="rId32" o:title=""/>
          </v:shape>
          <o:OLEObject Type="Embed" ProgID="Equation.3" ShapeID="_x0000_i1052" DrawAspect="Content" ObjectID="_1407517590" r:id="rId33"/>
        </w:objec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lang w:val="en-US"/>
        </w:rPr>
        <w:t>R</w:t>
      </w:r>
      <w:r w:rsidRPr="00FE3F62">
        <w:rPr>
          <w:rFonts w:ascii="Times New Roman" w:hAnsi="Times New Roman"/>
        </w:rPr>
        <w:t xml:space="preserve"> – </w:t>
      </w:r>
      <w:r w:rsidRPr="00FE3F62">
        <w:rPr>
          <w:rFonts w:ascii="Times New Roman" w:hAnsi="Times New Roman"/>
          <w:lang w:val="uk-UA"/>
        </w:rPr>
        <w:t>середня зважена рішення</w: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lang w:val="en-US"/>
        </w:rPr>
        <w:t>aij</w:t>
      </w:r>
      <w:r w:rsidRPr="00FE3F62">
        <w:rPr>
          <w:rFonts w:ascii="Times New Roman" w:hAnsi="Times New Roman"/>
        </w:rPr>
        <w:t xml:space="preserve"> – </w:t>
      </w:r>
      <w:r w:rsidRPr="00FE3F62">
        <w:rPr>
          <w:rFonts w:ascii="Times New Roman" w:hAnsi="Times New Roman"/>
          <w:lang w:val="uk-UA"/>
        </w:rPr>
        <w:t xml:space="preserve">величина виграшу чи програшу </w:t>
      </w:r>
      <w:r w:rsidRPr="00FE3F62">
        <w:rPr>
          <w:rFonts w:ascii="Times New Roman" w:hAnsi="Times New Roman"/>
          <w:lang w:val="en-US"/>
        </w:rPr>
        <w:t>j</w:t>
      </w:r>
      <w:r w:rsidRPr="00FE3F62">
        <w:rPr>
          <w:rFonts w:ascii="Times New Roman" w:hAnsi="Times New Roman"/>
        </w:rPr>
        <w:t>-</w:t>
      </w:r>
      <w:r w:rsidRPr="00FE3F62">
        <w:rPr>
          <w:rFonts w:ascii="Times New Roman" w:hAnsi="Times New Roman"/>
          <w:lang w:val="uk-UA"/>
        </w:rPr>
        <w:t xml:space="preserve">виду при виборі рішення </w:t>
      </w:r>
      <w:r w:rsidRPr="00FE3F62">
        <w:rPr>
          <w:rFonts w:ascii="Times New Roman" w:hAnsi="Times New Roman"/>
          <w:lang w:val="en-US"/>
        </w:rPr>
        <w:t>i</w:t>
      </w:r>
      <w:r w:rsidRPr="00FE3F62">
        <w:rPr>
          <w:rFonts w:ascii="Times New Roman" w:hAnsi="Times New Roman"/>
          <w:lang w:val="uk-UA"/>
        </w:rPr>
        <w:t>–го виду</w: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lang w:val="en-US"/>
        </w:rPr>
        <w:t>pj</w:t>
      </w:r>
      <w:r w:rsidRPr="00FE3F62">
        <w:rPr>
          <w:rFonts w:ascii="Times New Roman" w:hAnsi="Times New Roman"/>
        </w:rPr>
        <w:t xml:space="preserve"> – </w:t>
      </w:r>
      <w:r w:rsidRPr="00FE3F62">
        <w:rPr>
          <w:rFonts w:ascii="Times New Roman" w:hAnsi="Times New Roman"/>
          <w:lang w:val="uk-UA"/>
        </w:rPr>
        <w:t xml:space="preserve">імовірність настання втрат </w:t>
      </w:r>
      <w:r w:rsidRPr="00FE3F62">
        <w:rPr>
          <w:rFonts w:ascii="Times New Roman" w:hAnsi="Times New Roman"/>
          <w:lang w:val="en-US"/>
        </w:rPr>
        <w:t>j</w:t>
      </w:r>
      <w:r w:rsidRPr="00FE3F62">
        <w:rPr>
          <w:rFonts w:ascii="Times New Roman" w:hAnsi="Times New Roman"/>
          <w:lang w:val="uk-UA"/>
        </w:rPr>
        <w:t>–го виду.</w:t>
      </w:r>
    </w:p>
    <w:p w:rsidR="00A62BF2" w:rsidRPr="00FE3F62" w:rsidRDefault="00A62BF2" w:rsidP="005A0E44">
      <w:pPr>
        <w:spacing w:after="0" w:line="240" w:lineRule="auto"/>
        <w:jc w:val="both"/>
        <w:rPr>
          <w:rFonts w:ascii="Times New Roman" w:hAnsi="Times New Roman"/>
          <w:lang w:val="uk-UA"/>
        </w:rPr>
      </w:pPr>
      <w:r w:rsidRPr="00FE3F62">
        <w:rPr>
          <w:rFonts w:ascii="Times New Roman" w:hAnsi="Times New Roman"/>
          <w:lang w:val="uk-UA"/>
        </w:rPr>
        <w:t>Критерії прийняття рішень за умови ризику:</w:t>
      </w:r>
    </w:p>
    <w:p w:rsidR="00A62BF2" w:rsidRPr="00FE3F62" w:rsidRDefault="00A62BF2" w:rsidP="005A0E44">
      <w:pPr>
        <w:numPr>
          <w:ilvl w:val="0"/>
          <w:numId w:val="30"/>
        </w:numPr>
        <w:spacing w:after="0" w:line="240" w:lineRule="auto"/>
        <w:jc w:val="both"/>
        <w:rPr>
          <w:rFonts w:ascii="Times New Roman" w:hAnsi="Times New Roman"/>
          <w:lang w:val="uk-UA"/>
        </w:rPr>
      </w:pPr>
      <w:r w:rsidRPr="00FE3F62">
        <w:rPr>
          <w:rFonts w:ascii="Times New Roman" w:hAnsi="Times New Roman"/>
          <w:lang w:val="uk-UA"/>
        </w:rPr>
        <w:t>правило Байеса</w:t>
      </w:r>
      <w:r w:rsidRPr="00FE3F62">
        <w:rPr>
          <w:rFonts w:ascii="Times New Roman" w:hAnsi="Times New Roman"/>
          <w:lang w:val="en-US"/>
        </w:rPr>
        <w:t>,</w:t>
      </w:r>
    </w:p>
    <w:p w:rsidR="00A62BF2" w:rsidRPr="00FE3F62" w:rsidRDefault="00A62BF2" w:rsidP="005A0E44">
      <w:pPr>
        <w:numPr>
          <w:ilvl w:val="0"/>
          <w:numId w:val="30"/>
        </w:numPr>
        <w:spacing w:after="0" w:line="240" w:lineRule="auto"/>
        <w:jc w:val="both"/>
        <w:rPr>
          <w:rFonts w:ascii="Times New Roman" w:hAnsi="Times New Roman"/>
          <w:lang w:val="uk-UA"/>
        </w:rPr>
      </w:pPr>
      <w:r w:rsidRPr="00FE3F62">
        <w:rPr>
          <w:rFonts w:ascii="Times New Roman" w:hAnsi="Times New Roman"/>
          <w:lang w:val="uk-UA"/>
        </w:rPr>
        <w:t>критерій середнього значення і стандартного відхилення</w:t>
      </w:r>
      <w:r w:rsidRPr="00FE3F62">
        <w:rPr>
          <w:rFonts w:ascii="Times New Roman" w:hAnsi="Times New Roman"/>
        </w:rPr>
        <w:t>,</w:t>
      </w:r>
    </w:p>
    <w:p w:rsidR="00A62BF2" w:rsidRPr="00FE3F62" w:rsidRDefault="00A62BF2" w:rsidP="005A0E44">
      <w:pPr>
        <w:numPr>
          <w:ilvl w:val="0"/>
          <w:numId w:val="30"/>
        </w:numPr>
        <w:spacing w:after="0" w:line="240" w:lineRule="auto"/>
        <w:jc w:val="both"/>
        <w:rPr>
          <w:rFonts w:ascii="Times New Roman" w:hAnsi="Times New Roman"/>
          <w:lang w:val="uk-UA"/>
        </w:rPr>
      </w:pPr>
      <w:r w:rsidRPr="00FE3F62">
        <w:rPr>
          <w:rFonts w:ascii="Times New Roman" w:hAnsi="Times New Roman"/>
          <w:lang w:val="uk-UA"/>
        </w:rPr>
        <w:t>критерій Бернуллі</w:t>
      </w:r>
      <w:r w:rsidRPr="00FE3F62">
        <w:rPr>
          <w:rFonts w:ascii="Times New Roman" w:hAnsi="Times New Roman"/>
          <w:lang w:val="en-US"/>
        </w:rPr>
        <w:t>,</w:t>
      </w:r>
    </w:p>
    <w:p w:rsidR="00A62BF2" w:rsidRPr="00FE3F62" w:rsidRDefault="00A62BF2" w:rsidP="005A0E44">
      <w:pPr>
        <w:numPr>
          <w:ilvl w:val="0"/>
          <w:numId w:val="30"/>
        </w:numPr>
        <w:spacing w:after="0" w:line="240" w:lineRule="auto"/>
        <w:jc w:val="both"/>
        <w:rPr>
          <w:rFonts w:ascii="Times New Roman" w:hAnsi="Times New Roman"/>
          <w:lang w:val="uk-UA"/>
        </w:rPr>
      </w:pPr>
      <w:r w:rsidRPr="00FE3F62">
        <w:rPr>
          <w:rFonts w:ascii="Times New Roman" w:hAnsi="Times New Roman"/>
          <w:lang w:val="uk-UA"/>
        </w:rPr>
        <w:t>Критерій Лапласа</w:t>
      </w:r>
      <w:r w:rsidRPr="00FE3F62">
        <w:rPr>
          <w:rFonts w:ascii="Times New Roman" w:hAnsi="Times New Roman"/>
          <w:lang w:val="en-US"/>
        </w:rPr>
        <w:t>,</w:t>
      </w:r>
    </w:p>
    <w:p w:rsidR="00A62BF2" w:rsidRPr="00FE3F62" w:rsidRDefault="00A62BF2" w:rsidP="005A0E44">
      <w:pPr>
        <w:numPr>
          <w:ilvl w:val="0"/>
          <w:numId w:val="30"/>
        </w:numPr>
        <w:spacing w:after="0" w:line="240" w:lineRule="auto"/>
        <w:jc w:val="both"/>
        <w:rPr>
          <w:rFonts w:ascii="Times New Roman" w:hAnsi="Times New Roman"/>
          <w:lang w:val="uk-UA"/>
        </w:rPr>
      </w:pPr>
      <w:r w:rsidRPr="00FE3F62">
        <w:rPr>
          <w:rFonts w:ascii="Times New Roman" w:hAnsi="Times New Roman"/>
          <w:lang w:val="uk-UA"/>
        </w:rPr>
        <w:t>критерій Гурвіца.</w:t>
      </w:r>
    </w:p>
    <w:p w:rsidR="00A62BF2" w:rsidRDefault="00A62BF2" w:rsidP="00FE3F62">
      <w:pPr>
        <w:spacing w:after="0" w:line="240" w:lineRule="auto"/>
        <w:jc w:val="both"/>
        <w:rPr>
          <w:rFonts w:ascii="Times New Roman" w:hAnsi="Times New Roman"/>
          <w:b/>
          <w:lang w:val="uk-UA" w:eastAsia="ru-RU"/>
        </w:rPr>
      </w:pPr>
    </w:p>
    <w:p w:rsidR="00A62BF2" w:rsidRPr="00FE3F62" w:rsidRDefault="00A62BF2" w:rsidP="00FE3F62">
      <w:pPr>
        <w:spacing w:after="0" w:line="240" w:lineRule="auto"/>
        <w:jc w:val="both"/>
        <w:rPr>
          <w:rFonts w:ascii="Times New Roman" w:hAnsi="Times New Roman"/>
          <w:b/>
          <w:lang w:eastAsia="ru-RU"/>
        </w:rPr>
      </w:pPr>
      <w:r w:rsidRPr="00FE3F62">
        <w:rPr>
          <w:rFonts w:ascii="Times New Roman" w:hAnsi="Times New Roman"/>
          <w:b/>
          <w:lang w:eastAsia="ru-RU"/>
        </w:rPr>
        <w:t>4. Особливості прийняття господарських рішень у конфліктних ситуаціях</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b/>
          <w:i/>
          <w:spacing w:val="-4"/>
          <w:lang w:eastAsia="ru-RU"/>
        </w:rPr>
        <w:t>Конфлікт</w:t>
      </w:r>
      <w:r w:rsidRPr="00FE3F62">
        <w:rPr>
          <w:rFonts w:ascii="Times New Roman" w:hAnsi="Times New Roman"/>
          <w:b/>
          <w:i/>
          <w:spacing w:val="-4"/>
          <w:lang w:eastAsia="ru-RU"/>
        </w:rPr>
        <w:softHyphen/>
      </w:r>
      <w:r w:rsidRPr="00FE3F62">
        <w:rPr>
          <w:rFonts w:ascii="Times New Roman" w:hAnsi="Times New Roman"/>
          <w:b/>
          <w:i/>
          <w:lang w:eastAsia="ru-RU"/>
        </w:rPr>
        <w:t>ною</w:t>
      </w:r>
      <w:r w:rsidRPr="00FE3F62">
        <w:rPr>
          <w:rFonts w:ascii="Times New Roman" w:hAnsi="Times New Roman"/>
          <w:lang w:eastAsia="ru-RU"/>
        </w:rPr>
        <w:t xml:space="preserve"> називається </w:t>
      </w:r>
      <w:r w:rsidRPr="00FE3F62">
        <w:rPr>
          <w:rFonts w:ascii="Times New Roman" w:hAnsi="Times New Roman"/>
          <w:b/>
          <w:i/>
          <w:lang w:eastAsia="ru-RU"/>
        </w:rPr>
        <w:t>ситуація</w:t>
      </w:r>
      <w:r w:rsidRPr="00FE3F62">
        <w:rPr>
          <w:rFonts w:ascii="Times New Roman" w:hAnsi="Times New Roman"/>
          <w:lang w:eastAsia="ru-RU"/>
        </w:rPr>
        <w:t>, коли стикаються інтереси двох чи більше сторін, які мають суперечливі цілі, причому виграш кожної зі сторін залежить від того, як поводитимуться інші.</w:t>
      </w:r>
    </w:p>
    <w:p w:rsidR="00A62BF2" w:rsidRPr="00FE3F62" w:rsidRDefault="00A62BF2" w:rsidP="00FE3F62">
      <w:pPr>
        <w:spacing w:after="0" w:line="240" w:lineRule="auto"/>
        <w:jc w:val="both"/>
        <w:rPr>
          <w:rFonts w:ascii="Times New Roman" w:hAnsi="Times New Roman"/>
          <w:b/>
          <w:i/>
          <w:lang w:eastAsia="ru-RU"/>
        </w:rPr>
      </w:pPr>
      <w:r w:rsidRPr="00FE3F62">
        <w:rPr>
          <w:rFonts w:ascii="Times New Roman" w:hAnsi="Times New Roman"/>
          <w:lang w:eastAsia="ru-RU"/>
        </w:rPr>
        <w:t xml:space="preserve">Математичний апарат для вибору відповідного господарського рішення в конфліктній ситуації сформований у </w:t>
      </w:r>
      <w:r w:rsidRPr="00FE3F62">
        <w:rPr>
          <w:rFonts w:ascii="Times New Roman" w:hAnsi="Times New Roman"/>
          <w:b/>
          <w:i/>
          <w:lang w:eastAsia="ru-RU"/>
        </w:rPr>
        <w:t xml:space="preserve">теорії ігор. </w:t>
      </w:r>
      <w:r w:rsidRPr="00FE3F62">
        <w:rPr>
          <w:rFonts w:ascii="Times New Roman" w:hAnsi="Times New Roman"/>
          <w:lang w:eastAsia="ru-RU"/>
        </w:rPr>
        <w:t>Завдяки їй</w:t>
      </w:r>
      <w:r w:rsidRPr="00FE3F62">
        <w:rPr>
          <w:rFonts w:ascii="Times New Roman" w:hAnsi="Times New Roman"/>
          <w:i/>
          <w:lang w:eastAsia="ru-RU"/>
        </w:rPr>
        <w:t>:</w:t>
      </w:r>
    </w:p>
    <w:p w:rsidR="00A62BF2" w:rsidRPr="00FE3F62" w:rsidRDefault="00A62BF2" w:rsidP="00FE3F62">
      <w:pPr>
        <w:numPr>
          <w:ilvl w:val="0"/>
          <w:numId w:val="32"/>
        </w:numPr>
        <w:spacing w:after="0" w:line="240" w:lineRule="auto"/>
        <w:jc w:val="both"/>
        <w:rPr>
          <w:rFonts w:ascii="Times New Roman" w:hAnsi="Times New Roman"/>
          <w:lang w:eastAsia="ru-RU"/>
        </w:rPr>
      </w:pPr>
      <w:r w:rsidRPr="00FE3F62">
        <w:rPr>
          <w:rFonts w:ascii="Times New Roman" w:hAnsi="Times New Roman"/>
          <w:lang w:eastAsia="ru-RU"/>
        </w:rPr>
        <w:t>підприємець або менеджер краще розуміють конкретну обстановку, проблему в цілому та зводять до мінімуму ступінь ризику;</w:t>
      </w:r>
    </w:p>
    <w:p w:rsidR="00A62BF2" w:rsidRPr="00FE3F62" w:rsidRDefault="00A62BF2" w:rsidP="00FE3F62">
      <w:pPr>
        <w:numPr>
          <w:ilvl w:val="0"/>
          <w:numId w:val="32"/>
        </w:numPr>
        <w:spacing w:after="0" w:line="240" w:lineRule="auto"/>
        <w:jc w:val="both"/>
        <w:rPr>
          <w:rFonts w:ascii="Times New Roman" w:hAnsi="Times New Roman"/>
          <w:spacing w:val="4"/>
          <w:lang w:eastAsia="ru-RU"/>
        </w:rPr>
      </w:pPr>
      <w:r w:rsidRPr="00FE3F62">
        <w:rPr>
          <w:rFonts w:ascii="Times New Roman" w:hAnsi="Times New Roman"/>
          <w:spacing w:val="4"/>
          <w:lang w:eastAsia="ru-RU"/>
        </w:rPr>
        <w:t>можна вирішувати багато економічних проблем, пов’я</w:t>
      </w:r>
      <w:r w:rsidRPr="00FE3F62">
        <w:rPr>
          <w:rFonts w:ascii="Times New Roman" w:hAnsi="Times New Roman"/>
          <w:spacing w:val="4"/>
          <w:lang w:eastAsia="ru-RU"/>
        </w:rPr>
        <w:softHyphen/>
        <w:t>заних з вибором, визначенням найкращого стану, підпорядкованого тільки деяким обмеженням, що випливають з умов самої проблеми;</w:t>
      </w:r>
    </w:p>
    <w:p w:rsidR="00A62BF2" w:rsidRPr="00FE3F62" w:rsidRDefault="00A62BF2" w:rsidP="00FE3F62">
      <w:pPr>
        <w:numPr>
          <w:ilvl w:val="0"/>
          <w:numId w:val="32"/>
        </w:numPr>
        <w:tabs>
          <w:tab w:val="num" w:pos="661"/>
        </w:tabs>
        <w:spacing w:after="0" w:line="240" w:lineRule="auto"/>
        <w:jc w:val="both"/>
        <w:rPr>
          <w:rFonts w:ascii="Times New Roman" w:hAnsi="Times New Roman"/>
          <w:lang w:eastAsia="ru-RU"/>
        </w:rPr>
      </w:pPr>
      <w:r w:rsidRPr="00FE3F62">
        <w:rPr>
          <w:rFonts w:ascii="Times New Roman" w:hAnsi="Times New Roman"/>
          <w:lang w:eastAsia="ru-RU"/>
        </w:rPr>
        <w:t>підприємця (менеджера) спонукають розглядати всі можливі альтернативи як своїх дій, так і стратегії партнерів, конкурентів.</w:t>
      </w:r>
    </w:p>
    <w:p w:rsidR="00A62BF2" w:rsidRPr="00FE3F62" w:rsidRDefault="00A62BF2" w:rsidP="00FE3F62">
      <w:pPr>
        <w:tabs>
          <w:tab w:val="num" w:pos="567"/>
        </w:tabs>
        <w:spacing w:after="0" w:line="240" w:lineRule="auto"/>
        <w:jc w:val="both"/>
        <w:rPr>
          <w:rFonts w:ascii="Times New Roman" w:hAnsi="Times New Roman"/>
          <w:lang w:eastAsia="ru-RU"/>
        </w:rPr>
      </w:pPr>
      <w:r w:rsidRPr="00FE3F62">
        <w:rPr>
          <w:rFonts w:ascii="Times New Roman" w:hAnsi="Times New Roman"/>
          <w:i/>
          <w:spacing w:val="-2"/>
          <w:lang w:eastAsia="ru-RU"/>
        </w:rPr>
        <w:t>Мета теорії ігор</w:t>
      </w:r>
      <w:r w:rsidRPr="00FE3F62">
        <w:rPr>
          <w:rFonts w:ascii="Times New Roman" w:hAnsi="Times New Roman"/>
          <w:spacing w:val="-2"/>
          <w:lang w:eastAsia="ru-RU"/>
        </w:rPr>
        <w:t xml:space="preserve"> — формування рекомендацій щодо оптима</w:t>
      </w:r>
      <w:r w:rsidRPr="00FE3F62">
        <w:rPr>
          <w:rFonts w:ascii="Times New Roman" w:hAnsi="Times New Roman"/>
          <w:lang w:eastAsia="ru-RU"/>
        </w:rPr>
        <w:t>ль</w:t>
      </w:r>
      <w:r w:rsidRPr="00FE3F62">
        <w:rPr>
          <w:rFonts w:ascii="Times New Roman" w:hAnsi="Times New Roman"/>
          <w:lang w:eastAsia="ru-RU"/>
        </w:rPr>
        <w:softHyphen/>
        <w:t xml:space="preserve">ної поведінки учасників конфлікту, тобто визначення оптимальної стратегії кожному з них. У теорії ігор розроблено систему власних понять. Математична модель конфлікту називається </w:t>
      </w:r>
      <w:r w:rsidRPr="00FE3F62">
        <w:rPr>
          <w:rFonts w:ascii="Times New Roman" w:hAnsi="Times New Roman"/>
          <w:i/>
          <w:lang w:eastAsia="ru-RU"/>
        </w:rPr>
        <w:t xml:space="preserve">грою, </w:t>
      </w:r>
      <w:r w:rsidRPr="00FE3F62">
        <w:rPr>
          <w:rFonts w:ascii="Times New Roman" w:hAnsi="Times New Roman"/>
          <w:lang w:eastAsia="ru-RU"/>
        </w:rPr>
        <w:t xml:space="preserve">сторони у конфлікті — </w:t>
      </w:r>
      <w:r w:rsidRPr="00FE3F62">
        <w:rPr>
          <w:rFonts w:ascii="Times New Roman" w:hAnsi="Times New Roman"/>
          <w:i/>
          <w:lang w:eastAsia="ru-RU"/>
        </w:rPr>
        <w:t xml:space="preserve">гравцями. </w:t>
      </w:r>
      <w:r w:rsidRPr="00FE3F62">
        <w:rPr>
          <w:rFonts w:ascii="Times New Roman" w:hAnsi="Times New Roman"/>
          <w:lang w:eastAsia="ru-RU"/>
        </w:rPr>
        <w:t>Результат гри називається</w:t>
      </w:r>
      <w:r w:rsidRPr="00FE3F62">
        <w:rPr>
          <w:rFonts w:ascii="Times New Roman" w:hAnsi="Times New Roman"/>
          <w:b/>
          <w:lang w:eastAsia="ru-RU"/>
        </w:rPr>
        <w:t xml:space="preserve"> </w:t>
      </w:r>
      <w:r w:rsidRPr="00FE3F62">
        <w:rPr>
          <w:rFonts w:ascii="Times New Roman" w:hAnsi="Times New Roman"/>
          <w:i/>
          <w:lang w:eastAsia="ru-RU"/>
        </w:rPr>
        <w:t>виграшем,</w:t>
      </w:r>
      <w:r w:rsidRPr="00FE3F62">
        <w:rPr>
          <w:rFonts w:ascii="Times New Roman" w:hAnsi="Times New Roman"/>
          <w:lang w:eastAsia="ru-RU"/>
        </w:rPr>
        <w:t xml:space="preserve"> </w:t>
      </w:r>
      <w:r w:rsidRPr="00FE3F62">
        <w:rPr>
          <w:rFonts w:ascii="Times New Roman" w:hAnsi="Times New Roman"/>
          <w:i/>
          <w:lang w:eastAsia="ru-RU"/>
        </w:rPr>
        <w:t>програшем</w:t>
      </w:r>
      <w:r w:rsidRPr="00FE3F62">
        <w:rPr>
          <w:rFonts w:ascii="Times New Roman" w:hAnsi="Times New Roman"/>
          <w:lang w:eastAsia="ru-RU"/>
        </w:rPr>
        <w:t xml:space="preserve"> або</w:t>
      </w:r>
      <w:r w:rsidRPr="00FE3F62">
        <w:rPr>
          <w:rFonts w:ascii="Times New Roman" w:hAnsi="Times New Roman"/>
          <w:b/>
          <w:lang w:eastAsia="ru-RU"/>
        </w:rPr>
        <w:t xml:space="preserve"> </w:t>
      </w:r>
      <w:r w:rsidRPr="00FE3F62">
        <w:rPr>
          <w:rFonts w:ascii="Times New Roman" w:hAnsi="Times New Roman"/>
          <w:i/>
          <w:lang w:eastAsia="ru-RU"/>
        </w:rPr>
        <w:t>нічиєю</w:t>
      </w:r>
      <w:r w:rsidRPr="00FE3F62">
        <w:rPr>
          <w:rFonts w:ascii="Times New Roman" w:hAnsi="Times New Roman"/>
          <w:lang w:eastAsia="ru-RU"/>
        </w:rPr>
        <w:t>,</w:t>
      </w:r>
      <w:r w:rsidRPr="00FE3F62">
        <w:rPr>
          <w:rFonts w:ascii="Times New Roman" w:hAnsi="Times New Roman"/>
          <w:i/>
          <w:lang w:eastAsia="ru-RU"/>
        </w:rPr>
        <w:t xml:space="preserve"> правила гри</w:t>
      </w:r>
      <w:r w:rsidRPr="00FE3F62">
        <w:rPr>
          <w:rFonts w:ascii="Times New Roman" w:hAnsi="Times New Roman"/>
          <w:lang w:eastAsia="ru-RU"/>
        </w:rPr>
        <w:t xml:space="preserve"> — перелік прав </w:t>
      </w:r>
      <w:r w:rsidRPr="00FE3F62">
        <w:rPr>
          <w:rFonts w:ascii="Times New Roman" w:hAnsi="Times New Roman"/>
          <w:spacing w:val="-6"/>
          <w:lang w:eastAsia="ru-RU"/>
        </w:rPr>
        <w:t xml:space="preserve">і обов’язків гравців. </w:t>
      </w:r>
      <w:r w:rsidRPr="00FE3F62">
        <w:rPr>
          <w:rFonts w:ascii="Times New Roman" w:hAnsi="Times New Roman"/>
          <w:i/>
          <w:spacing w:val="-6"/>
          <w:lang w:eastAsia="ru-RU"/>
        </w:rPr>
        <w:t>Ходом</w:t>
      </w:r>
      <w:r w:rsidRPr="00FE3F62">
        <w:rPr>
          <w:rFonts w:ascii="Times New Roman" w:hAnsi="Times New Roman"/>
          <w:spacing w:val="-6"/>
          <w:lang w:eastAsia="ru-RU"/>
        </w:rPr>
        <w:t xml:space="preserve"> називається вибір гравцем однієї з перед</w:t>
      </w:r>
      <w:r w:rsidRPr="00FE3F62">
        <w:rPr>
          <w:rFonts w:ascii="Times New Roman" w:hAnsi="Times New Roman"/>
          <w:spacing w:val="-6"/>
          <w:lang w:eastAsia="ru-RU"/>
        </w:rPr>
        <w:softHyphen/>
      </w:r>
      <w:r w:rsidRPr="00FE3F62">
        <w:rPr>
          <w:rFonts w:ascii="Times New Roman" w:hAnsi="Times New Roman"/>
          <w:lang w:eastAsia="ru-RU"/>
        </w:rPr>
        <w:t xml:space="preserve">бачених правилами гри дій. Ходи бувають особисті та випадкові. </w:t>
      </w:r>
      <w:r w:rsidRPr="00FE3F62">
        <w:rPr>
          <w:rFonts w:ascii="Times New Roman" w:hAnsi="Times New Roman"/>
          <w:i/>
          <w:lang w:eastAsia="ru-RU"/>
        </w:rPr>
        <w:t>Особистий</w:t>
      </w:r>
      <w:r w:rsidRPr="00FE3F62">
        <w:rPr>
          <w:rFonts w:ascii="Times New Roman" w:hAnsi="Times New Roman"/>
          <w:lang w:eastAsia="ru-RU"/>
        </w:rPr>
        <w:t xml:space="preserve"> </w:t>
      </w:r>
      <w:r w:rsidRPr="00FE3F62">
        <w:rPr>
          <w:rFonts w:ascii="Times New Roman" w:hAnsi="Times New Roman"/>
          <w:i/>
          <w:lang w:eastAsia="ru-RU"/>
        </w:rPr>
        <w:t>хід</w:t>
      </w:r>
      <w:r w:rsidRPr="00FE3F62">
        <w:rPr>
          <w:rFonts w:ascii="Times New Roman" w:hAnsi="Times New Roman"/>
          <w:lang w:eastAsia="ru-RU"/>
        </w:rPr>
        <w:t xml:space="preserve"> — це свідомий вибір гравця, </w:t>
      </w:r>
      <w:r w:rsidRPr="00FE3F62">
        <w:rPr>
          <w:rFonts w:ascii="Times New Roman" w:hAnsi="Times New Roman"/>
          <w:i/>
          <w:lang w:eastAsia="ru-RU"/>
        </w:rPr>
        <w:t>випадковий хід</w:t>
      </w:r>
      <w:r w:rsidRPr="00FE3F62">
        <w:rPr>
          <w:rFonts w:ascii="Times New Roman" w:hAnsi="Times New Roman"/>
          <w:lang w:eastAsia="ru-RU"/>
        </w:rPr>
        <w:t xml:space="preserve"> — </w:t>
      </w:r>
      <w:r w:rsidRPr="00FE3F62">
        <w:rPr>
          <w:rFonts w:ascii="Times New Roman" w:hAnsi="Times New Roman"/>
          <w:spacing w:val="-2"/>
          <w:lang w:eastAsia="ru-RU"/>
        </w:rPr>
        <w:t>вибір дії, що не залежить від його волі. Залежно від кількості мож</w:t>
      </w:r>
      <w:r w:rsidRPr="00FE3F62">
        <w:rPr>
          <w:rFonts w:ascii="Times New Roman" w:hAnsi="Times New Roman"/>
          <w:spacing w:val="-2"/>
          <w:lang w:eastAsia="ru-RU"/>
        </w:rPr>
        <w:softHyphen/>
      </w:r>
      <w:r w:rsidRPr="00FE3F62">
        <w:rPr>
          <w:rFonts w:ascii="Times New Roman" w:hAnsi="Times New Roman"/>
          <w:lang w:eastAsia="ru-RU"/>
        </w:rPr>
        <w:t>ливих ходів у грі ігри поділяються на скінченні та нескінченні.</w:t>
      </w:r>
      <w:r w:rsidRPr="00FE3F62">
        <w:rPr>
          <w:rFonts w:ascii="Times New Roman" w:hAnsi="Times New Roman"/>
          <w:b/>
          <w:lang w:eastAsia="ru-RU"/>
        </w:rPr>
        <w:t xml:space="preserve"> </w:t>
      </w:r>
      <w:r w:rsidRPr="00FE3F62">
        <w:rPr>
          <w:rFonts w:ascii="Times New Roman" w:hAnsi="Times New Roman"/>
          <w:i/>
          <w:lang w:eastAsia="ru-RU"/>
        </w:rPr>
        <w:t xml:space="preserve">Скінченні — </w:t>
      </w:r>
      <w:r w:rsidRPr="00FE3F62">
        <w:rPr>
          <w:rFonts w:ascii="Times New Roman" w:hAnsi="Times New Roman"/>
          <w:lang w:eastAsia="ru-RU"/>
        </w:rPr>
        <w:t xml:space="preserve">ті, котрі передбачають нескінченну кількість ходів, </w:t>
      </w:r>
      <w:r w:rsidRPr="00FE3F62">
        <w:rPr>
          <w:rFonts w:ascii="Times New Roman" w:hAnsi="Times New Roman"/>
          <w:i/>
          <w:lang w:eastAsia="ru-RU"/>
        </w:rPr>
        <w:t>нескінченні</w:t>
      </w:r>
      <w:r w:rsidRPr="00FE3F62">
        <w:rPr>
          <w:rFonts w:ascii="Times New Roman" w:hAnsi="Times New Roman"/>
          <w:lang w:eastAsia="ru-RU"/>
        </w:rPr>
        <w:t xml:space="preserve"> — навпаки. Деякі ігри в принципі мають вважатися скінченними, але мають так багато ходів, що належать до нескінченних (шахи).</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i/>
          <w:lang w:eastAsia="ru-RU"/>
        </w:rPr>
        <w:t>Стратегією</w:t>
      </w:r>
      <w:r w:rsidRPr="00FE3F62">
        <w:rPr>
          <w:rFonts w:ascii="Times New Roman" w:hAnsi="Times New Roman"/>
          <w:lang w:eastAsia="ru-RU"/>
        </w:rPr>
        <w:t xml:space="preserve"> гравця називається сукупність правил, що визначають вибір варіанту дій у кожному особистому ході. </w:t>
      </w:r>
      <w:r w:rsidRPr="00FE3F62">
        <w:rPr>
          <w:rFonts w:ascii="Times New Roman" w:hAnsi="Times New Roman"/>
          <w:i/>
          <w:lang w:eastAsia="ru-RU"/>
        </w:rPr>
        <w:t>Оптимальною</w:t>
      </w:r>
      <w:r w:rsidRPr="00FE3F62">
        <w:rPr>
          <w:rFonts w:ascii="Times New Roman" w:hAnsi="Times New Roman"/>
          <w:lang w:eastAsia="ru-RU"/>
        </w:rPr>
        <w:t xml:space="preserve"> </w:t>
      </w:r>
      <w:r w:rsidRPr="00FE3F62">
        <w:rPr>
          <w:rFonts w:ascii="Times New Roman" w:hAnsi="Times New Roman"/>
          <w:spacing w:val="-4"/>
          <w:lang w:eastAsia="ru-RU"/>
        </w:rPr>
        <w:t>стратегією гравця називається така, що забезпечує йому макси</w:t>
      </w:r>
      <w:r w:rsidRPr="00FE3F62">
        <w:rPr>
          <w:rFonts w:ascii="Times New Roman" w:hAnsi="Times New Roman"/>
          <w:spacing w:val="-4"/>
          <w:lang w:eastAsia="ru-RU"/>
        </w:rPr>
        <w:softHyphen/>
      </w:r>
      <w:r w:rsidRPr="00FE3F62">
        <w:rPr>
          <w:rFonts w:ascii="Times New Roman" w:hAnsi="Times New Roman"/>
          <w:lang w:eastAsia="ru-RU"/>
        </w:rPr>
        <w:t xml:space="preserve">мальний виграш. Ігри, що складаються тільки з випадкових ходів, називаються </w:t>
      </w:r>
      <w:r w:rsidRPr="00FE3F62">
        <w:rPr>
          <w:rFonts w:ascii="Times New Roman" w:hAnsi="Times New Roman"/>
          <w:i/>
          <w:lang w:eastAsia="ru-RU"/>
        </w:rPr>
        <w:t>азартними.</w:t>
      </w:r>
      <w:r w:rsidRPr="00FE3F62">
        <w:rPr>
          <w:rFonts w:ascii="Times New Roman" w:hAnsi="Times New Roman"/>
          <w:lang w:eastAsia="ru-RU"/>
        </w:rPr>
        <w:t xml:space="preserve"> Ними теорія ігор не займається. Її мета — оптимізація поведінки гравця у грі, де поряд з випадковими є особисті ходи (</w:t>
      </w:r>
      <w:r w:rsidRPr="00FE3F62">
        <w:rPr>
          <w:rFonts w:ascii="Times New Roman" w:hAnsi="Times New Roman"/>
          <w:i/>
          <w:lang w:eastAsia="ru-RU"/>
        </w:rPr>
        <w:t>стратегічні ігри</w:t>
      </w:r>
      <w:r w:rsidRPr="00FE3F62">
        <w:rPr>
          <w:rFonts w:ascii="Times New Roman" w:hAnsi="Times New Roman"/>
          <w:lang w:eastAsia="ru-RU"/>
        </w:rPr>
        <w:t>)</w:t>
      </w:r>
      <w:r w:rsidRPr="00FE3F62">
        <w:rPr>
          <w:rFonts w:ascii="Times New Roman" w:hAnsi="Times New Roman"/>
          <w:i/>
          <w:lang w:eastAsia="ru-RU"/>
        </w:rPr>
        <w:t xml:space="preserve">. </w:t>
      </w:r>
      <w:r w:rsidRPr="00FE3F62">
        <w:rPr>
          <w:rFonts w:ascii="Times New Roman" w:hAnsi="Times New Roman"/>
          <w:lang w:eastAsia="ru-RU"/>
        </w:rPr>
        <w:t xml:space="preserve">Гра називається </w:t>
      </w:r>
      <w:r w:rsidRPr="00FE3F62">
        <w:rPr>
          <w:rFonts w:ascii="Times New Roman" w:hAnsi="Times New Roman"/>
          <w:i/>
          <w:lang w:eastAsia="ru-RU"/>
        </w:rPr>
        <w:t>грою з нульовою сумою,</w:t>
      </w:r>
      <w:r w:rsidRPr="00FE3F62">
        <w:rPr>
          <w:rFonts w:ascii="Times New Roman" w:hAnsi="Times New Roman"/>
          <w:lang w:eastAsia="ru-RU"/>
        </w:rPr>
        <w:t xml:space="preserve"> якщо сума виграшів усіх гравців дорівнює нулю, тобто кожен виграє за рахунок інших. Гра називається </w:t>
      </w:r>
      <w:r w:rsidRPr="00FE3F62">
        <w:rPr>
          <w:rFonts w:ascii="Times New Roman" w:hAnsi="Times New Roman"/>
          <w:i/>
          <w:lang w:eastAsia="ru-RU"/>
        </w:rPr>
        <w:t>парною,</w:t>
      </w:r>
      <w:r w:rsidRPr="00FE3F62">
        <w:rPr>
          <w:rFonts w:ascii="Times New Roman" w:hAnsi="Times New Roman"/>
          <w:lang w:eastAsia="ru-RU"/>
        </w:rPr>
        <w:t xml:space="preserve"> якщо в неї грають два гравці. Парна гра з нульовою сумою називається </w:t>
      </w:r>
      <w:r w:rsidRPr="00FE3F62">
        <w:rPr>
          <w:rFonts w:ascii="Times New Roman" w:hAnsi="Times New Roman"/>
          <w:i/>
          <w:lang w:eastAsia="ru-RU"/>
        </w:rPr>
        <w:t>антагоністичною.</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lastRenderedPageBreak/>
        <w:t>Основне припущення, на підставі якого знаходять оптимальне рішення в теорії ігор, полягає в тому, що супротивник такий же розумний, як і сам гравець.</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У грі грають два гравці, назвемо їх </w:t>
      </w:r>
      <w:r w:rsidRPr="00FE3F62">
        <w:rPr>
          <w:rFonts w:ascii="Times New Roman" w:hAnsi="Times New Roman"/>
          <w:i/>
          <w:lang w:eastAsia="ru-RU"/>
        </w:rPr>
        <w:t>А</w:t>
      </w:r>
      <w:r w:rsidRPr="00FE3F62">
        <w:rPr>
          <w:rFonts w:ascii="Times New Roman" w:hAnsi="Times New Roman"/>
          <w:lang w:eastAsia="ru-RU"/>
        </w:rPr>
        <w:t xml:space="preserve"> і </w:t>
      </w:r>
      <w:r w:rsidRPr="00FE3F62">
        <w:rPr>
          <w:rFonts w:ascii="Times New Roman" w:hAnsi="Times New Roman"/>
          <w:i/>
          <w:lang w:val="en-US" w:eastAsia="ru-RU"/>
        </w:rPr>
        <w:t>B</w:t>
      </w:r>
      <w:r w:rsidRPr="00FE3F62">
        <w:rPr>
          <w:rFonts w:ascii="Times New Roman" w:hAnsi="Times New Roman"/>
          <w:lang w:eastAsia="ru-RU"/>
        </w:rPr>
        <w:t xml:space="preserve">. Себе прийнято ототожнювати з гравцем </w:t>
      </w:r>
      <w:r w:rsidRPr="00FE3F62">
        <w:rPr>
          <w:rFonts w:ascii="Times New Roman" w:hAnsi="Times New Roman"/>
          <w:i/>
          <w:lang w:eastAsia="ru-RU"/>
        </w:rPr>
        <w:t>А</w:t>
      </w:r>
      <w:r w:rsidRPr="00FE3F62">
        <w:rPr>
          <w:rFonts w:ascii="Times New Roman" w:hAnsi="Times New Roman"/>
          <w:lang w:eastAsia="ru-RU"/>
        </w:rPr>
        <w:t xml:space="preserve">. Нехай в </w:t>
      </w:r>
      <w:r w:rsidRPr="00FE3F62">
        <w:rPr>
          <w:rFonts w:ascii="Times New Roman" w:hAnsi="Times New Roman"/>
          <w:i/>
          <w:lang w:eastAsia="ru-RU"/>
        </w:rPr>
        <w:t>А</w:t>
      </w:r>
      <w:r w:rsidRPr="00FE3F62">
        <w:rPr>
          <w:rFonts w:ascii="Times New Roman" w:hAnsi="Times New Roman"/>
          <w:lang w:eastAsia="ru-RU"/>
        </w:rPr>
        <w:t xml:space="preserve"> є </w:t>
      </w:r>
      <w:r w:rsidRPr="00FE3F62">
        <w:rPr>
          <w:rFonts w:ascii="Times New Roman" w:hAnsi="Times New Roman"/>
          <w:i/>
          <w:lang w:val="en-US" w:eastAsia="ru-RU"/>
        </w:rPr>
        <w:t>m</w:t>
      </w:r>
      <w:r w:rsidRPr="00FE3F62">
        <w:rPr>
          <w:rFonts w:ascii="Times New Roman" w:hAnsi="Times New Roman"/>
          <w:lang w:eastAsia="ru-RU"/>
        </w:rPr>
        <w:t xml:space="preserve"> можливих стратегій: </w:t>
      </w:r>
      <w:r w:rsidRPr="00FE3F62">
        <w:rPr>
          <w:rFonts w:ascii="Times New Roman" w:eastAsia="Times New Roman" w:hAnsi="Times New Roman"/>
          <w:position w:val="-10"/>
          <w:lang w:eastAsia="ru-RU"/>
        </w:rPr>
        <w:object w:dxaOrig="980" w:dyaOrig="320">
          <v:shape id="_x0000_i1053" type="#_x0000_t75" style="width:48.75pt;height:15.75pt" o:ole="" fillcolor="window">
            <v:imagedata r:id="rId34" o:title=""/>
          </v:shape>
          <o:OLEObject Type="Embed" ProgID="Equation.3" ShapeID="_x0000_i1053" DrawAspect="Content" ObjectID="_1407517591" r:id="rId35"/>
        </w:object>
      </w:r>
      <w:r w:rsidRPr="00FE3F62">
        <w:rPr>
          <w:rFonts w:ascii="Times New Roman" w:hAnsi="Times New Roman"/>
          <w:lang w:eastAsia="ru-RU"/>
        </w:rPr>
        <w:t xml:space="preserve">, а в супротивника </w:t>
      </w:r>
      <w:r w:rsidRPr="00FE3F62">
        <w:rPr>
          <w:rFonts w:ascii="Times New Roman" w:hAnsi="Times New Roman"/>
          <w:i/>
          <w:lang w:val="en-US" w:eastAsia="ru-RU"/>
        </w:rPr>
        <w:t>B</w:t>
      </w:r>
      <w:r w:rsidRPr="00FE3F62">
        <w:rPr>
          <w:rFonts w:ascii="Times New Roman" w:hAnsi="Times New Roman"/>
          <w:lang w:eastAsia="ru-RU"/>
        </w:rPr>
        <w:t xml:space="preserve"> — </w:t>
      </w:r>
      <w:r w:rsidRPr="00FE3F62">
        <w:rPr>
          <w:rFonts w:ascii="Times New Roman" w:hAnsi="Times New Roman"/>
          <w:i/>
          <w:lang w:val="en-US" w:eastAsia="ru-RU"/>
        </w:rPr>
        <w:t>n</w:t>
      </w:r>
      <w:r w:rsidRPr="00FE3F62">
        <w:rPr>
          <w:rFonts w:ascii="Times New Roman" w:hAnsi="Times New Roman"/>
          <w:lang w:eastAsia="ru-RU"/>
        </w:rPr>
        <w:t xml:space="preserve"> можливих стратегій: </w:t>
      </w:r>
      <w:r w:rsidRPr="00FE3F62">
        <w:rPr>
          <w:rFonts w:ascii="Times New Roman" w:eastAsia="Times New Roman" w:hAnsi="Times New Roman"/>
          <w:position w:val="-10"/>
          <w:lang w:eastAsia="ru-RU"/>
        </w:rPr>
        <w:object w:dxaOrig="1040" w:dyaOrig="320">
          <v:shape id="_x0000_i1054" type="#_x0000_t75" style="width:51.75pt;height:15.75pt" o:ole="" fillcolor="window">
            <v:imagedata r:id="rId36" o:title=""/>
          </v:shape>
          <o:OLEObject Type="Embed" ProgID="Equation.3" ShapeID="_x0000_i1054" DrawAspect="Content" ObjectID="_1407517592" r:id="rId37"/>
        </w:object>
      </w:r>
      <w:r w:rsidRPr="00FE3F62">
        <w:rPr>
          <w:rFonts w:ascii="Times New Roman" w:hAnsi="Times New Roman"/>
          <w:lang w:eastAsia="ru-RU"/>
        </w:rPr>
        <w:t xml:space="preserve">. Така гра називається грою </w:t>
      </w:r>
      <w:r w:rsidRPr="00FE3F62">
        <w:rPr>
          <w:rFonts w:ascii="Times New Roman" w:eastAsia="Times New Roman" w:hAnsi="Times New Roman"/>
          <w:position w:val="-6"/>
          <w:lang w:eastAsia="ru-RU"/>
        </w:rPr>
        <w:object w:dxaOrig="520" w:dyaOrig="200">
          <v:shape id="_x0000_i1055" type="#_x0000_t75" style="width:26.25pt;height:9.75pt" o:ole="" fillcolor="window">
            <v:imagedata r:id="rId38" o:title=""/>
          </v:shape>
          <o:OLEObject Type="Embed" ProgID="Equation.3" ShapeID="_x0000_i1055" DrawAspect="Content" ObjectID="_1407517593" r:id="rId39"/>
        </w:object>
      </w:r>
      <w:r w:rsidRPr="00FE3F62">
        <w:rPr>
          <w:rFonts w:ascii="Times New Roman" w:hAnsi="Times New Roman"/>
          <w:lang w:eastAsia="ru-RU"/>
        </w:rPr>
        <w:t xml:space="preserve">. Позначимо через </w:t>
      </w:r>
      <w:r w:rsidRPr="00FE3F62">
        <w:rPr>
          <w:rFonts w:ascii="Times New Roman" w:eastAsia="Times New Roman" w:hAnsi="Times New Roman"/>
          <w:position w:val="-14"/>
          <w:lang w:eastAsia="ru-RU"/>
        </w:rPr>
        <w:object w:dxaOrig="260" w:dyaOrig="360">
          <v:shape id="_x0000_i1056" type="#_x0000_t75" style="width:12.75pt;height:18pt" o:ole="" fillcolor="window">
            <v:imagedata r:id="rId40" o:title=""/>
          </v:shape>
          <o:OLEObject Type="Embed" ProgID="Equation.3" ShapeID="_x0000_i1056" DrawAspect="Content" ObjectID="_1407517594" r:id="rId41"/>
        </w:object>
      </w:r>
      <w:r w:rsidRPr="00FE3F62">
        <w:rPr>
          <w:rFonts w:ascii="Times New Roman" w:hAnsi="Times New Roman"/>
          <w:lang w:eastAsia="ru-RU"/>
        </w:rPr>
        <w:t xml:space="preserve"> виграш гравця </w:t>
      </w:r>
      <w:r w:rsidRPr="00FE3F62">
        <w:rPr>
          <w:rFonts w:ascii="Times New Roman" w:hAnsi="Times New Roman"/>
          <w:i/>
          <w:lang w:val="en-US" w:eastAsia="ru-RU"/>
        </w:rPr>
        <w:t>A</w:t>
      </w:r>
      <w:r w:rsidRPr="00FE3F62">
        <w:rPr>
          <w:rFonts w:ascii="Times New Roman" w:hAnsi="Times New Roman"/>
          <w:lang w:eastAsia="ru-RU"/>
        </w:rPr>
        <w:t xml:space="preserve"> за власної стратегії </w:t>
      </w:r>
      <w:r w:rsidRPr="00FE3F62">
        <w:rPr>
          <w:rFonts w:ascii="Times New Roman" w:eastAsia="Times New Roman" w:hAnsi="Times New Roman"/>
          <w:position w:val="-10"/>
          <w:lang w:eastAsia="ru-RU"/>
        </w:rPr>
        <w:object w:dxaOrig="240" w:dyaOrig="320">
          <v:shape id="_x0000_i1057" type="#_x0000_t75" style="width:12pt;height:15.75pt" o:ole="" fillcolor="window">
            <v:imagedata r:id="rId42" o:title=""/>
          </v:shape>
          <o:OLEObject Type="Embed" ProgID="Equation.3" ShapeID="_x0000_i1057" DrawAspect="Content" ObjectID="_1407517595" r:id="rId43"/>
        </w:object>
      </w:r>
      <w:r w:rsidRPr="00FE3F62">
        <w:rPr>
          <w:rFonts w:ascii="Times New Roman" w:hAnsi="Times New Roman"/>
          <w:lang w:eastAsia="ru-RU"/>
        </w:rPr>
        <w:t xml:space="preserve"> і стратегії су</w:t>
      </w:r>
      <w:r w:rsidRPr="00FE3F62">
        <w:rPr>
          <w:rFonts w:ascii="Times New Roman" w:hAnsi="Times New Roman"/>
          <w:spacing w:val="4"/>
          <w:lang w:eastAsia="ru-RU"/>
        </w:rPr>
        <w:t xml:space="preserve">противника </w:t>
      </w:r>
      <w:r w:rsidRPr="00FE3F62">
        <w:rPr>
          <w:rFonts w:ascii="Times New Roman" w:eastAsia="Times New Roman" w:hAnsi="Times New Roman"/>
          <w:spacing w:val="4"/>
          <w:position w:val="-14"/>
          <w:lang w:eastAsia="ru-RU"/>
        </w:rPr>
        <w:object w:dxaOrig="279" w:dyaOrig="360">
          <v:shape id="_x0000_i1058" type="#_x0000_t75" style="width:14.25pt;height:18pt" o:ole="" fillcolor="window">
            <v:imagedata r:id="rId44" o:title=""/>
          </v:shape>
          <o:OLEObject Type="Embed" ProgID="Equation.3" ShapeID="_x0000_i1058" DrawAspect="Content" ObjectID="_1407517596" r:id="rId45"/>
        </w:object>
      </w:r>
      <w:r w:rsidRPr="00FE3F62">
        <w:rPr>
          <w:rFonts w:ascii="Times New Roman" w:hAnsi="Times New Roman"/>
          <w:spacing w:val="4"/>
          <w:lang w:eastAsia="ru-RU"/>
        </w:rPr>
        <w:t>. Зрозуміло, що можлива кількість таких ситуа</w:t>
      </w:r>
      <w:r w:rsidRPr="00FE3F62">
        <w:rPr>
          <w:rFonts w:ascii="Times New Roman" w:hAnsi="Times New Roman"/>
          <w:lang w:eastAsia="ru-RU"/>
        </w:rPr>
        <w:t xml:space="preserve">цій — </w:t>
      </w:r>
      <w:r w:rsidRPr="00FE3F62">
        <w:rPr>
          <w:rFonts w:ascii="Times New Roman" w:eastAsia="Times New Roman" w:hAnsi="Times New Roman"/>
          <w:position w:val="-6"/>
          <w:lang w:eastAsia="ru-RU"/>
        </w:rPr>
        <w:object w:dxaOrig="520" w:dyaOrig="200">
          <v:shape id="_x0000_i1059" type="#_x0000_t75" style="width:26.25pt;height:9.75pt" o:ole="" fillcolor="window">
            <v:imagedata r:id="rId46" o:title=""/>
          </v:shape>
          <o:OLEObject Type="Embed" ProgID="Equation.3" ShapeID="_x0000_i1059" DrawAspect="Content" ObjectID="_1407517597" r:id="rId47"/>
        </w:object>
      </w:r>
      <w:r w:rsidRPr="00FE3F62">
        <w:rPr>
          <w:rFonts w:ascii="Times New Roman" w:hAnsi="Times New Roman"/>
          <w:lang w:eastAsia="ru-RU"/>
        </w:rPr>
        <w:t>.</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Гру зручно відображати таблицею, що називається </w:t>
      </w:r>
      <w:r w:rsidRPr="00FE3F62">
        <w:rPr>
          <w:rFonts w:ascii="Times New Roman" w:hAnsi="Times New Roman"/>
          <w:i/>
          <w:lang w:eastAsia="ru-RU"/>
        </w:rPr>
        <w:t xml:space="preserve">платіжною матрицею, </w:t>
      </w:r>
      <w:r w:rsidRPr="00FE3F62">
        <w:rPr>
          <w:rFonts w:ascii="Times New Roman" w:hAnsi="Times New Roman"/>
          <w:lang w:eastAsia="ru-RU"/>
        </w:rPr>
        <w:t xml:space="preserve">або </w:t>
      </w:r>
      <w:r w:rsidRPr="00FE3F62">
        <w:rPr>
          <w:rFonts w:ascii="Times New Roman" w:hAnsi="Times New Roman"/>
          <w:i/>
          <w:lang w:eastAsia="ru-RU"/>
        </w:rPr>
        <w:t>матрицею виграшів</w:t>
      </w:r>
      <w:r w:rsidRPr="00FE3F62">
        <w:rPr>
          <w:rFonts w:ascii="Times New Roman" w:hAnsi="Times New Roman"/>
          <w:lang w:eastAsia="ru-RU"/>
        </w:rPr>
        <w:t xml:space="preserve">. Платіжна матриця має стільки стовпців, скільки стратегій у гравця </w:t>
      </w:r>
      <w:r w:rsidRPr="00FE3F62">
        <w:rPr>
          <w:rFonts w:ascii="Times New Roman" w:hAnsi="Times New Roman"/>
          <w:i/>
          <w:lang w:val="en-US" w:eastAsia="ru-RU"/>
        </w:rPr>
        <w:t>B</w:t>
      </w:r>
      <w:r w:rsidRPr="00FE3F62">
        <w:rPr>
          <w:rFonts w:ascii="Times New Roman" w:hAnsi="Times New Roman"/>
          <w:lang w:eastAsia="ru-RU"/>
        </w:rPr>
        <w:t xml:space="preserve">, і стільки рядків, скільки стратегій у гравця </w:t>
      </w:r>
      <w:r w:rsidRPr="00FE3F62">
        <w:rPr>
          <w:rFonts w:ascii="Times New Roman" w:hAnsi="Times New Roman"/>
          <w:i/>
          <w:lang w:val="en-US" w:eastAsia="ru-RU"/>
        </w:rPr>
        <w:t>A</w:t>
      </w:r>
      <w:r w:rsidRPr="00FE3F62">
        <w:rPr>
          <w:rFonts w:ascii="Times New Roman" w:hAnsi="Times New Roman"/>
          <w:lang w:eastAsia="ru-RU"/>
        </w:rPr>
        <w:t xml:space="preserve">. На перетині рядків і стовпців, що відповідають різним стратегіям, стоять виграші гравця </w:t>
      </w:r>
      <w:r w:rsidRPr="00FE3F62">
        <w:rPr>
          <w:rFonts w:ascii="Times New Roman" w:hAnsi="Times New Roman"/>
          <w:i/>
          <w:lang w:val="en-US" w:eastAsia="ru-RU"/>
        </w:rPr>
        <w:t>A</w:t>
      </w:r>
      <w:r w:rsidRPr="00FE3F62">
        <w:rPr>
          <w:rFonts w:ascii="Times New Roman" w:hAnsi="Times New Roman"/>
          <w:lang w:eastAsia="ru-RU"/>
        </w:rPr>
        <w:t xml:space="preserve"> і, відповідно, програші гравця </w:t>
      </w:r>
      <w:r w:rsidRPr="00FE3F62">
        <w:rPr>
          <w:rFonts w:ascii="Times New Roman" w:hAnsi="Times New Roman"/>
          <w:i/>
          <w:lang w:val="en-US" w:eastAsia="ru-RU"/>
        </w:rPr>
        <w:t>B</w:t>
      </w:r>
      <w:r w:rsidRPr="00FE3F62">
        <w:rPr>
          <w:rFonts w:ascii="Times New Roman" w:hAnsi="Times New Roman"/>
          <w:lang w:eastAsia="ru-RU"/>
        </w:rPr>
        <w:t>.</w:t>
      </w:r>
    </w:p>
    <w:p w:rsidR="00A62BF2" w:rsidRPr="005A0E44" w:rsidRDefault="00A62BF2" w:rsidP="005A0E44">
      <w:pPr>
        <w:spacing w:after="0" w:line="240" w:lineRule="auto"/>
        <w:jc w:val="right"/>
        <w:outlineLvl w:val="0"/>
        <w:rPr>
          <w:rFonts w:ascii="Times New Roman" w:hAnsi="Times New Roman"/>
          <w:caps/>
          <w:lang w:val="en-US" w:eastAsia="ru-RU"/>
        </w:rPr>
      </w:pPr>
      <w:r w:rsidRPr="005A0E44">
        <w:rPr>
          <w:rFonts w:ascii="Times New Roman" w:hAnsi="Times New Roman"/>
          <w:i/>
          <w:lang w:eastAsia="ru-RU"/>
        </w:rPr>
        <w:t xml:space="preserve">Таблиця </w:t>
      </w:r>
    </w:p>
    <w:p w:rsidR="00A62BF2" w:rsidRPr="00FE3F62" w:rsidRDefault="00A62BF2" w:rsidP="005A0E44">
      <w:pPr>
        <w:spacing w:after="0" w:line="240" w:lineRule="auto"/>
        <w:jc w:val="center"/>
        <w:outlineLvl w:val="0"/>
        <w:rPr>
          <w:rFonts w:ascii="Times New Roman" w:hAnsi="Times New Roman"/>
          <w:b/>
          <w:caps/>
          <w:lang w:eastAsia="ru-RU"/>
        </w:rPr>
      </w:pPr>
      <w:r w:rsidRPr="00FE3F62">
        <w:rPr>
          <w:rFonts w:ascii="Times New Roman" w:hAnsi="Times New Roman"/>
          <w:lang w:eastAsia="ru-RU"/>
        </w:rPr>
        <w:t>Загальний вигляд платіжної матриці</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166"/>
        <w:gridCol w:w="1088"/>
        <w:gridCol w:w="1089"/>
        <w:gridCol w:w="1088"/>
        <w:gridCol w:w="1089"/>
      </w:tblGrid>
      <w:tr w:rsidR="00A62BF2" w:rsidRPr="00236A68" w:rsidTr="005A0E44">
        <w:trPr>
          <w:jc w:val="center"/>
        </w:trPr>
        <w:tc>
          <w:tcPr>
            <w:tcW w:w="2166" w:type="dxa"/>
            <w:vAlign w:val="center"/>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Стратегії гравців</w:t>
            </w:r>
          </w:p>
        </w:tc>
        <w:tc>
          <w:tcPr>
            <w:tcW w:w="1088" w:type="dxa"/>
            <w:vAlign w:val="center"/>
          </w:tcPr>
          <w:p w:rsidR="00A62BF2" w:rsidRPr="00FE3F62" w:rsidRDefault="00A62BF2" w:rsidP="005A0E44">
            <w:pPr>
              <w:spacing w:after="0" w:line="240" w:lineRule="atLeast"/>
              <w:jc w:val="center"/>
              <w:rPr>
                <w:rFonts w:ascii="Times New Roman" w:hAnsi="Times New Roman"/>
                <w:vertAlign w:val="subscript"/>
                <w:lang w:eastAsia="ru-RU"/>
              </w:rPr>
            </w:pPr>
            <w:r w:rsidRPr="00FE3F62">
              <w:rPr>
                <w:rFonts w:ascii="Times New Roman" w:hAnsi="Times New Roman"/>
                <w:i/>
                <w:lang w:eastAsia="ru-RU"/>
              </w:rPr>
              <w:t>В</w:t>
            </w:r>
            <w:r w:rsidRPr="00FE3F62">
              <w:rPr>
                <w:rFonts w:ascii="Times New Roman" w:hAnsi="Times New Roman"/>
                <w:vertAlign w:val="subscript"/>
                <w:lang w:eastAsia="ru-RU"/>
              </w:rPr>
              <w:t>1</w:t>
            </w:r>
          </w:p>
        </w:tc>
        <w:tc>
          <w:tcPr>
            <w:tcW w:w="1089" w:type="dxa"/>
            <w:vAlign w:val="center"/>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В</w:t>
            </w:r>
            <w:r w:rsidRPr="00FE3F62">
              <w:rPr>
                <w:rFonts w:ascii="Times New Roman" w:hAnsi="Times New Roman"/>
                <w:vertAlign w:val="subscript"/>
                <w:lang w:eastAsia="ru-RU"/>
              </w:rPr>
              <w:t>2</w:t>
            </w:r>
          </w:p>
        </w:tc>
        <w:tc>
          <w:tcPr>
            <w:tcW w:w="1088" w:type="dxa"/>
            <w:vAlign w:val="center"/>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vAlign w:val="center"/>
          </w:tcPr>
          <w:p w:rsidR="00A62BF2" w:rsidRPr="00FE3F62" w:rsidRDefault="00A62BF2" w:rsidP="005A0E44">
            <w:pPr>
              <w:spacing w:after="0" w:line="240" w:lineRule="atLeast"/>
              <w:jc w:val="center"/>
              <w:rPr>
                <w:rFonts w:ascii="Times New Roman" w:hAnsi="Times New Roman"/>
                <w:i/>
                <w:lang w:eastAsia="ru-RU"/>
              </w:rPr>
            </w:pPr>
            <w:r w:rsidRPr="00FE3F62">
              <w:rPr>
                <w:rFonts w:ascii="Times New Roman" w:hAnsi="Times New Roman"/>
                <w:i/>
                <w:lang w:eastAsia="ru-RU"/>
              </w:rPr>
              <w:t>В</w:t>
            </w:r>
            <w:r w:rsidRPr="00FE3F62">
              <w:rPr>
                <w:rFonts w:ascii="Times New Roman" w:hAnsi="Times New Roman"/>
                <w:i/>
                <w:vertAlign w:val="subscript"/>
                <w:lang w:eastAsia="ru-RU"/>
              </w:rPr>
              <w:t>n</w:t>
            </w:r>
          </w:p>
        </w:tc>
      </w:tr>
      <w:tr w:rsidR="00A62BF2" w:rsidRPr="00236A68" w:rsidTr="005A0E44">
        <w:trPr>
          <w:jc w:val="center"/>
        </w:trPr>
        <w:tc>
          <w:tcPr>
            <w:tcW w:w="2166" w:type="dxa"/>
          </w:tcPr>
          <w:p w:rsidR="00A62BF2" w:rsidRPr="00FE3F62" w:rsidRDefault="00A62BF2" w:rsidP="005A0E44">
            <w:pPr>
              <w:spacing w:after="0" w:line="240" w:lineRule="atLeast"/>
              <w:jc w:val="center"/>
              <w:rPr>
                <w:rFonts w:ascii="Times New Roman" w:hAnsi="Times New Roman"/>
                <w:b/>
                <w:vertAlign w:val="subscript"/>
                <w:lang w:eastAsia="ru-RU"/>
              </w:rPr>
            </w:pPr>
            <w:r w:rsidRPr="00FE3F62">
              <w:rPr>
                <w:rFonts w:ascii="Times New Roman" w:hAnsi="Times New Roman"/>
                <w:b/>
                <w:i/>
                <w:lang w:eastAsia="ru-RU"/>
              </w:rPr>
              <w:t>А</w:t>
            </w:r>
            <w:r w:rsidRPr="00FE3F62">
              <w:rPr>
                <w:rFonts w:ascii="Times New Roman" w:hAnsi="Times New Roman"/>
                <w:b/>
                <w:vertAlign w:val="subscript"/>
                <w:lang w:eastAsia="ru-RU"/>
              </w:rPr>
              <w:t>1</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11</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12</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21</w:t>
            </w:r>
          </w:p>
        </w:tc>
      </w:tr>
      <w:tr w:rsidR="00A62BF2" w:rsidRPr="00236A68" w:rsidTr="005A0E44">
        <w:trPr>
          <w:jc w:val="center"/>
        </w:trPr>
        <w:tc>
          <w:tcPr>
            <w:tcW w:w="2166" w:type="dxa"/>
          </w:tcPr>
          <w:p w:rsidR="00A62BF2" w:rsidRPr="00FE3F62" w:rsidRDefault="00A62BF2" w:rsidP="005A0E44">
            <w:pPr>
              <w:spacing w:after="0" w:line="240" w:lineRule="atLeast"/>
              <w:jc w:val="center"/>
              <w:rPr>
                <w:rFonts w:ascii="Times New Roman" w:hAnsi="Times New Roman"/>
                <w:b/>
                <w:vertAlign w:val="subscript"/>
                <w:lang w:eastAsia="ru-RU"/>
              </w:rPr>
            </w:pPr>
            <w:r w:rsidRPr="00FE3F62">
              <w:rPr>
                <w:rFonts w:ascii="Times New Roman" w:hAnsi="Times New Roman"/>
                <w:b/>
                <w:i/>
                <w:lang w:eastAsia="ru-RU"/>
              </w:rPr>
              <w:t>А</w:t>
            </w:r>
            <w:r w:rsidRPr="00FE3F62">
              <w:rPr>
                <w:rFonts w:ascii="Times New Roman" w:hAnsi="Times New Roman"/>
                <w:b/>
                <w:vertAlign w:val="subscript"/>
                <w:lang w:eastAsia="ru-RU"/>
              </w:rPr>
              <w:t>1</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21</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22</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vertAlign w:val="subscript"/>
                <w:lang w:eastAsia="ru-RU"/>
              </w:rPr>
              <w:t>2</w:t>
            </w:r>
            <w:r w:rsidRPr="00FE3F62">
              <w:rPr>
                <w:rFonts w:ascii="Times New Roman" w:hAnsi="Times New Roman"/>
                <w:i/>
                <w:vertAlign w:val="subscript"/>
                <w:lang w:eastAsia="ru-RU"/>
              </w:rPr>
              <w:t>n</w:t>
            </w:r>
          </w:p>
        </w:tc>
      </w:tr>
      <w:tr w:rsidR="00A62BF2" w:rsidRPr="00236A68" w:rsidTr="005A0E44">
        <w:trPr>
          <w:jc w:val="center"/>
        </w:trPr>
        <w:tc>
          <w:tcPr>
            <w:tcW w:w="2166" w:type="dxa"/>
          </w:tcPr>
          <w:p w:rsidR="00A62BF2" w:rsidRPr="00FE3F62" w:rsidRDefault="00A62BF2" w:rsidP="005A0E44">
            <w:pPr>
              <w:spacing w:after="0" w:line="240" w:lineRule="atLeast"/>
              <w:jc w:val="center"/>
              <w:rPr>
                <w:rFonts w:ascii="Times New Roman" w:hAnsi="Times New Roman"/>
                <w:b/>
                <w:lang w:eastAsia="ru-RU"/>
              </w:rPr>
            </w:pPr>
            <w:r w:rsidRPr="00FE3F62">
              <w:rPr>
                <w:rFonts w:ascii="Times New Roman" w:hAnsi="Times New Roman"/>
                <w:b/>
                <w:lang w:eastAsia="ru-RU"/>
              </w:rPr>
              <w:t>….</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r>
      <w:tr w:rsidR="00A62BF2" w:rsidRPr="00236A68" w:rsidTr="005A0E44">
        <w:trPr>
          <w:jc w:val="center"/>
        </w:trPr>
        <w:tc>
          <w:tcPr>
            <w:tcW w:w="2166" w:type="dxa"/>
          </w:tcPr>
          <w:p w:rsidR="00A62BF2" w:rsidRPr="00FE3F62" w:rsidRDefault="00A62BF2" w:rsidP="005A0E44">
            <w:pPr>
              <w:spacing w:after="0" w:line="240" w:lineRule="atLeast"/>
              <w:jc w:val="center"/>
              <w:rPr>
                <w:rFonts w:ascii="Times New Roman" w:hAnsi="Times New Roman"/>
                <w:b/>
                <w:vertAlign w:val="subscript"/>
                <w:lang w:eastAsia="ru-RU"/>
              </w:rPr>
            </w:pPr>
            <w:r w:rsidRPr="00FE3F62">
              <w:rPr>
                <w:rFonts w:ascii="Times New Roman" w:hAnsi="Times New Roman"/>
                <w:b/>
                <w:i/>
                <w:lang w:eastAsia="ru-RU"/>
              </w:rPr>
              <w:t>А</w:t>
            </w:r>
            <w:r w:rsidRPr="00FE3F62">
              <w:rPr>
                <w:rFonts w:ascii="Times New Roman" w:hAnsi="Times New Roman"/>
                <w:b/>
                <w:vertAlign w:val="subscript"/>
                <w:lang w:eastAsia="ru-RU"/>
              </w:rPr>
              <w:t>1</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i/>
                <w:vertAlign w:val="subscript"/>
                <w:lang w:eastAsia="ru-RU"/>
              </w:rPr>
              <w:t>m</w:t>
            </w:r>
            <w:r w:rsidRPr="00FE3F62">
              <w:rPr>
                <w:rFonts w:ascii="Times New Roman" w:hAnsi="Times New Roman"/>
                <w:vertAlign w:val="subscript"/>
                <w:lang w:eastAsia="ru-RU"/>
              </w:rPr>
              <w:t>1</w:t>
            </w:r>
          </w:p>
        </w:tc>
        <w:tc>
          <w:tcPr>
            <w:tcW w:w="1089"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i/>
                <w:lang w:eastAsia="ru-RU"/>
              </w:rPr>
              <w:t>a</w:t>
            </w:r>
            <w:r w:rsidRPr="00FE3F62">
              <w:rPr>
                <w:rFonts w:ascii="Times New Roman" w:hAnsi="Times New Roman"/>
                <w:i/>
                <w:vertAlign w:val="subscript"/>
                <w:lang w:eastAsia="ru-RU"/>
              </w:rPr>
              <w:t>m</w:t>
            </w:r>
            <w:r w:rsidRPr="00FE3F62">
              <w:rPr>
                <w:rFonts w:ascii="Times New Roman" w:hAnsi="Times New Roman"/>
                <w:vertAlign w:val="subscript"/>
                <w:lang w:eastAsia="ru-RU"/>
              </w:rPr>
              <w:t>2</w:t>
            </w:r>
          </w:p>
        </w:tc>
        <w:tc>
          <w:tcPr>
            <w:tcW w:w="1088" w:type="dxa"/>
          </w:tcPr>
          <w:p w:rsidR="00A62BF2" w:rsidRPr="00FE3F62" w:rsidRDefault="00A62BF2" w:rsidP="005A0E44">
            <w:pPr>
              <w:spacing w:after="0" w:line="240" w:lineRule="atLeast"/>
              <w:jc w:val="center"/>
              <w:rPr>
                <w:rFonts w:ascii="Times New Roman" w:hAnsi="Times New Roman"/>
                <w:lang w:eastAsia="ru-RU"/>
              </w:rPr>
            </w:pPr>
            <w:r w:rsidRPr="00FE3F62">
              <w:rPr>
                <w:rFonts w:ascii="Times New Roman" w:hAnsi="Times New Roman"/>
                <w:lang w:eastAsia="ru-RU"/>
              </w:rPr>
              <w:t>….</w:t>
            </w:r>
          </w:p>
        </w:tc>
        <w:tc>
          <w:tcPr>
            <w:tcW w:w="1089" w:type="dxa"/>
          </w:tcPr>
          <w:p w:rsidR="00A62BF2" w:rsidRPr="00FE3F62" w:rsidRDefault="00A62BF2" w:rsidP="005A0E44">
            <w:pPr>
              <w:spacing w:after="0" w:line="240" w:lineRule="atLeast"/>
              <w:jc w:val="center"/>
              <w:rPr>
                <w:rFonts w:ascii="Times New Roman" w:hAnsi="Times New Roman"/>
                <w:i/>
                <w:lang w:eastAsia="ru-RU"/>
              </w:rPr>
            </w:pPr>
            <w:r w:rsidRPr="00FE3F62">
              <w:rPr>
                <w:rFonts w:ascii="Times New Roman" w:hAnsi="Times New Roman"/>
                <w:i/>
                <w:lang w:eastAsia="ru-RU"/>
              </w:rPr>
              <w:t>a</w:t>
            </w:r>
            <w:r w:rsidRPr="00FE3F62">
              <w:rPr>
                <w:rFonts w:ascii="Times New Roman" w:hAnsi="Times New Roman"/>
                <w:i/>
                <w:vertAlign w:val="subscript"/>
                <w:lang w:eastAsia="ru-RU"/>
              </w:rPr>
              <w:t>mn</w:t>
            </w:r>
          </w:p>
        </w:tc>
      </w:tr>
    </w:tbl>
    <w:p w:rsidR="00A62BF2" w:rsidRPr="00FE3F62" w:rsidRDefault="00A62BF2" w:rsidP="00FE3F62">
      <w:pPr>
        <w:spacing w:after="0" w:line="240" w:lineRule="atLeast"/>
        <w:jc w:val="both"/>
        <w:rPr>
          <w:rFonts w:ascii="Times New Roman" w:hAnsi="Times New Roman"/>
          <w:lang w:eastAsia="ru-RU"/>
        </w:rPr>
      </w:pPr>
      <w:r w:rsidRPr="00FE3F62">
        <w:rPr>
          <w:rFonts w:ascii="Times New Roman" w:hAnsi="Times New Roman"/>
          <w:lang w:eastAsia="ru-RU"/>
        </w:rPr>
        <w:t xml:space="preserve">Скінченна парна гра з нульовою сумою називається також </w:t>
      </w:r>
      <w:r w:rsidRPr="00FE3F62">
        <w:rPr>
          <w:rFonts w:ascii="Times New Roman" w:hAnsi="Times New Roman"/>
          <w:i/>
          <w:lang w:eastAsia="ru-RU"/>
        </w:rPr>
        <w:t>матричною</w:t>
      </w:r>
      <w:r w:rsidRPr="00FE3F62">
        <w:rPr>
          <w:rFonts w:ascii="Times New Roman" w:hAnsi="Times New Roman"/>
          <w:lang w:eastAsia="ru-RU"/>
        </w:rPr>
        <w:t xml:space="preserve"> грою, оскільки їй у відповідність можна поставити матрицю. З вигляду платіжної матриці можна зробити висновок, які стратегії є свідомо невигідними. Це ті стратегії, для яких кожен з елементів відповідного рядка матриці менший або дорівнює відповідним елементам іншого будь-якого рядка. Кожен елемент матриці — це виграш гравця </w:t>
      </w:r>
      <w:r w:rsidRPr="00FE3F62">
        <w:rPr>
          <w:rFonts w:ascii="Times New Roman" w:hAnsi="Times New Roman"/>
          <w:i/>
          <w:lang w:eastAsia="ru-RU"/>
        </w:rPr>
        <w:t>А</w:t>
      </w:r>
      <w:r w:rsidRPr="00FE3F62">
        <w:rPr>
          <w:rFonts w:ascii="Times New Roman" w:hAnsi="Times New Roman"/>
          <w:lang w:eastAsia="ru-RU"/>
        </w:rPr>
        <w:t xml:space="preserve">, і якщо для якої-небудь стратегії (рядка) всі виграші менші від виграшів іншої стратегії, зрозуміло, що перша стратегія менш вигідна, ніж друга. Така операція відбраковування явно невигідних стратегій називається </w:t>
      </w:r>
      <w:r w:rsidRPr="00FE3F62">
        <w:rPr>
          <w:rFonts w:ascii="Times New Roman" w:hAnsi="Times New Roman"/>
          <w:i/>
          <w:lang w:eastAsia="ru-RU"/>
        </w:rPr>
        <w:t>мажоруванням.</w:t>
      </w:r>
    </w:p>
    <w:p w:rsidR="00A62BF2" w:rsidRPr="00FE3F62" w:rsidRDefault="00A62BF2" w:rsidP="00FE3F62">
      <w:pPr>
        <w:spacing w:after="0" w:line="240" w:lineRule="atLeast"/>
        <w:jc w:val="both"/>
        <w:rPr>
          <w:rFonts w:ascii="Times New Roman" w:hAnsi="Times New Roman"/>
          <w:i/>
          <w:lang w:eastAsia="ru-RU"/>
        </w:rPr>
      </w:pPr>
      <w:r w:rsidRPr="00FE3F62">
        <w:rPr>
          <w:rFonts w:ascii="Times New Roman" w:hAnsi="Times New Roman"/>
          <w:lang w:eastAsia="ru-RU"/>
        </w:rPr>
        <w:t xml:space="preserve">Нижня ціна гри показує, що хоч би яку стратегію застосовував гравець </w:t>
      </w:r>
      <w:r w:rsidRPr="00FE3F62">
        <w:rPr>
          <w:rFonts w:ascii="Times New Roman" w:hAnsi="Times New Roman"/>
          <w:i/>
          <w:lang w:eastAsia="ru-RU"/>
        </w:rPr>
        <w:t>В</w:t>
      </w:r>
      <w:r w:rsidRPr="00FE3F62">
        <w:rPr>
          <w:rFonts w:ascii="Times New Roman" w:hAnsi="Times New Roman"/>
          <w:lang w:eastAsia="ru-RU"/>
        </w:rPr>
        <w:t xml:space="preserve">, гравець </w:t>
      </w:r>
      <w:r w:rsidRPr="00FE3F62">
        <w:rPr>
          <w:rFonts w:ascii="Times New Roman" w:hAnsi="Times New Roman"/>
          <w:i/>
          <w:lang w:eastAsia="ru-RU"/>
        </w:rPr>
        <w:t>А</w:t>
      </w:r>
      <w:r w:rsidRPr="00FE3F62">
        <w:rPr>
          <w:rFonts w:ascii="Times New Roman" w:hAnsi="Times New Roman"/>
          <w:lang w:eastAsia="ru-RU"/>
        </w:rPr>
        <w:t xml:space="preserve"> гарантує собі виграш, не менший за </w:t>
      </w:r>
      <w:r w:rsidRPr="00FE3F62">
        <w:rPr>
          <w:rFonts w:ascii="Times New Roman" w:hAnsi="Times New Roman"/>
          <w:i/>
          <w:lang w:eastAsia="ru-RU"/>
        </w:rPr>
        <w:t>а</w:t>
      </w:r>
      <w:r w:rsidRPr="00FE3F62">
        <w:rPr>
          <w:rFonts w:ascii="Times New Roman" w:hAnsi="Times New Roman"/>
          <w:lang w:eastAsia="ru-RU"/>
        </w:rPr>
        <w:t xml:space="preserve">. </w:t>
      </w:r>
      <w:r w:rsidRPr="00FE3F62">
        <w:rPr>
          <w:rFonts w:ascii="Times New Roman" w:eastAsia="Times New Roman" w:hAnsi="Times New Roman"/>
          <w:i/>
          <w:snapToGrid w:val="0"/>
          <w:position w:val="-20"/>
          <w:lang w:eastAsia="ru-RU"/>
        </w:rPr>
        <w:object w:dxaOrig="1340" w:dyaOrig="420">
          <v:shape id="_x0000_i1060" type="#_x0000_t75" style="width:66.75pt;height:21.75pt" o:ole="" fillcolor="window">
            <v:imagedata r:id="rId48" o:title=""/>
          </v:shape>
          <o:OLEObject Type="Embed" ProgID="Equation.3" ShapeID="_x0000_i1060" DrawAspect="Content" ObjectID="_1407517598" r:id="rId49"/>
        </w:object>
      </w:r>
      <w:r w:rsidRPr="00FE3F62">
        <w:rPr>
          <w:rFonts w:ascii="Times New Roman" w:hAnsi="Times New Roman"/>
          <w:snapToGrid w:val="0"/>
          <w:lang w:eastAsia="ru-RU"/>
        </w:rPr>
        <w:t>.</w:t>
      </w:r>
      <w:r w:rsidRPr="00FE3F62">
        <w:rPr>
          <w:rFonts w:ascii="Times New Roman" w:hAnsi="Times New Roman"/>
          <w:lang w:eastAsia="ru-RU"/>
        </w:rPr>
        <w:t xml:space="preserve">Верхня ціна гри гарантує для гравця </w:t>
      </w:r>
      <w:r w:rsidRPr="00FE3F62">
        <w:rPr>
          <w:rFonts w:ascii="Times New Roman" w:hAnsi="Times New Roman"/>
          <w:i/>
          <w:lang w:eastAsia="ru-RU"/>
        </w:rPr>
        <w:t>В</w:t>
      </w:r>
      <w:r w:rsidRPr="00FE3F62">
        <w:rPr>
          <w:rFonts w:ascii="Times New Roman" w:hAnsi="Times New Roman"/>
          <w:lang w:eastAsia="ru-RU"/>
        </w:rPr>
        <w:t xml:space="preserve">, що гравець </w:t>
      </w:r>
      <w:r w:rsidRPr="00FE3F62">
        <w:rPr>
          <w:rFonts w:ascii="Times New Roman" w:hAnsi="Times New Roman"/>
          <w:i/>
          <w:lang w:eastAsia="ru-RU"/>
        </w:rPr>
        <w:t>А</w:t>
      </w:r>
      <w:r w:rsidRPr="00FE3F62">
        <w:rPr>
          <w:rFonts w:ascii="Times New Roman" w:hAnsi="Times New Roman"/>
          <w:lang w:eastAsia="ru-RU"/>
        </w:rPr>
        <w:t xml:space="preserve"> не отримає виграш, більший за β</w:t>
      </w:r>
      <w:r w:rsidRPr="00FE3F62">
        <w:rPr>
          <w:rFonts w:ascii="Times New Roman" w:hAnsi="Times New Roman"/>
          <w:i/>
          <w:lang w:eastAsia="ru-RU"/>
        </w:rPr>
        <w:t>.</w:t>
      </w:r>
      <w:r w:rsidRPr="00FE3F62">
        <w:rPr>
          <w:rFonts w:ascii="Times New Roman" w:hAnsi="Times New Roman"/>
          <w:snapToGrid w:val="0"/>
          <w:lang w:eastAsia="ru-RU"/>
        </w:rPr>
        <w:t xml:space="preserve"> </w:t>
      </w:r>
      <w:r w:rsidRPr="00FE3F62">
        <w:rPr>
          <w:rFonts w:ascii="Times New Roman" w:eastAsia="Times New Roman" w:hAnsi="Times New Roman"/>
          <w:snapToGrid w:val="0"/>
          <w:position w:val="-20"/>
          <w:lang w:eastAsia="ru-RU"/>
        </w:rPr>
        <w:object w:dxaOrig="1340" w:dyaOrig="420">
          <v:shape id="_x0000_i1061" type="#_x0000_t75" style="width:63.75pt;height:20.25pt" o:ole="" fillcolor="window">
            <v:imagedata r:id="rId50" o:title=""/>
          </v:shape>
          <o:OLEObject Type="Embed" ProgID="Equation.3" ShapeID="_x0000_i1061" DrawAspect="Content" ObjectID="_1407517599" r:id="rId51"/>
        </w:object>
      </w:r>
      <w:r w:rsidRPr="00FE3F62">
        <w:rPr>
          <w:rFonts w:ascii="Times New Roman" w:hAnsi="Times New Roman"/>
          <w:snapToGrid w:val="0"/>
          <w:lang w:eastAsia="ru-RU"/>
        </w:rPr>
        <w:t>.</w:t>
      </w:r>
      <w:r w:rsidRPr="00FE3F62">
        <w:rPr>
          <w:rFonts w:ascii="Times New Roman" w:hAnsi="Times New Roman"/>
          <w:lang w:eastAsia="ru-RU"/>
        </w:rPr>
        <w:t xml:space="preserve">Точка (елемент) матриці, для якої виконується умова </w:t>
      </w:r>
      <w:r w:rsidRPr="00FE3F62">
        <w:rPr>
          <w:rFonts w:ascii="Times New Roman" w:eastAsia="Times New Roman" w:hAnsi="Times New Roman"/>
          <w:position w:val="-10"/>
          <w:lang w:eastAsia="ru-RU"/>
        </w:rPr>
        <w:object w:dxaOrig="540" w:dyaOrig="300">
          <v:shape id="_x0000_i1062" type="#_x0000_t75" style="width:27pt;height:15pt" o:ole="" fillcolor="window">
            <v:imagedata r:id="rId52" o:title=""/>
          </v:shape>
          <o:OLEObject Type="Embed" ProgID="Equation.3" ShapeID="_x0000_i1062" DrawAspect="Content" ObjectID="_1407517600" r:id="rId53"/>
        </w:object>
      </w:r>
      <w:r w:rsidRPr="00FE3F62">
        <w:rPr>
          <w:rFonts w:ascii="Times New Roman" w:hAnsi="Times New Roman"/>
          <w:lang w:eastAsia="ru-RU"/>
        </w:rPr>
        <w:t xml:space="preserve">називається </w:t>
      </w:r>
      <w:r w:rsidRPr="00FE3F62">
        <w:rPr>
          <w:rFonts w:ascii="Times New Roman" w:hAnsi="Times New Roman"/>
          <w:i/>
          <w:lang w:eastAsia="ru-RU"/>
        </w:rPr>
        <w:t>сідловою</w:t>
      </w:r>
      <w:r w:rsidRPr="00FE3F62">
        <w:rPr>
          <w:rFonts w:ascii="Times New Roman" w:hAnsi="Times New Roman"/>
          <w:lang w:eastAsia="ru-RU"/>
        </w:rPr>
        <w:t xml:space="preserve"> точкою. У цій точці найбільший з мінімаль</w:t>
      </w:r>
      <w:r w:rsidRPr="00FE3F62">
        <w:rPr>
          <w:rFonts w:ascii="Times New Roman" w:hAnsi="Times New Roman"/>
          <w:lang w:eastAsia="ru-RU"/>
        </w:rPr>
        <w:softHyphen/>
        <w:t xml:space="preserve">них виграшів гравця </w:t>
      </w:r>
      <w:r w:rsidRPr="00FE3F62">
        <w:rPr>
          <w:rFonts w:ascii="Times New Roman" w:hAnsi="Times New Roman"/>
          <w:i/>
          <w:lang w:eastAsia="ru-RU"/>
        </w:rPr>
        <w:t>А</w:t>
      </w:r>
      <w:r w:rsidRPr="00FE3F62">
        <w:rPr>
          <w:rFonts w:ascii="Times New Roman" w:hAnsi="Times New Roman"/>
          <w:lang w:eastAsia="ru-RU"/>
        </w:rPr>
        <w:t xml:space="preserve"> точно дорівнює найменшому з максимальних програшів гравця </w:t>
      </w:r>
      <w:r w:rsidRPr="00FE3F62">
        <w:rPr>
          <w:rFonts w:ascii="Times New Roman" w:hAnsi="Times New Roman"/>
          <w:i/>
          <w:lang w:eastAsia="ru-RU"/>
        </w:rPr>
        <w:t>В</w:t>
      </w:r>
      <w:r w:rsidRPr="00FE3F62">
        <w:rPr>
          <w:rFonts w:ascii="Times New Roman" w:hAnsi="Times New Roman"/>
          <w:lang w:eastAsia="ru-RU"/>
        </w:rPr>
        <w:t>, тобто мінімум у якому-небудь рядку матриці збігається з максимумом у будь-якому стовпці. Сід</w:t>
      </w:r>
      <w:r w:rsidRPr="00FE3F62">
        <w:rPr>
          <w:rFonts w:ascii="Times New Roman" w:hAnsi="Times New Roman"/>
          <w:lang w:eastAsia="ru-RU"/>
        </w:rPr>
        <w:softHyphen/>
        <w:t>лова точка є розв’язком матричної гри, в якій мінімаксним стратегіям притаманна стійкість.</w:t>
      </w:r>
    </w:p>
    <w:p w:rsidR="00A62BF2" w:rsidRPr="00FE3F62" w:rsidRDefault="00A62BF2" w:rsidP="00FE3F62">
      <w:pPr>
        <w:spacing w:after="0" w:line="240" w:lineRule="atLeast"/>
        <w:jc w:val="both"/>
        <w:rPr>
          <w:rFonts w:ascii="Times New Roman" w:hAnsi="Times New Roman"/>
          <w:spacing w:val="2"/>
          <w:lang w:eastAsia="ru-RU"/>
        </w:rPr>
      </w:pPr>
      <w:r w:rsidRPr="00FE3F62">
        <w:rPr>
          <w:rFonts w:ascii="Times New Roman" w:hAnsi="Times New Roman"/>
          <w:spacing w:val="2"/>
          <w:lang w:eastAsia="ru-RU"/>
        </w:rPr>
        <w:t>У</w:t>
      </w:r>
      <w:r w:rsidRPr="00FE3F62">
        <w:rPr>
          <w:rFonts w:ascii="Times New Roman" w:hAnsi="Times New Roman"/>
          <w:b/>
          <w:i/>
          <w:spacing w:val="2"/>
          <w:lang w:eastAsia="ru-RU"/>
        </w:rPr>
        <w:t xml:space="preserve"> </w:t>
      </w:r>
      <w:r w:rsidRPr="00FE3F62">
        <w:rPr>
          <w:rFonts w:ascii="Times New Roman" w:hAnsi="Times New Roman"/>
          <w:spacing w:val="2"/>
          <w:lang w:eastAsia="ru-RU"/>
        </w:rPr>
        <w:t xml:space="preserve">теорії ігор </w:t>
      </w:r>
      <w:r w:rsidRPr="00FE3F62">
        <w:rPr>
          <w:rFonts w:ascii="Times New Roman" w:hAnsi="Times New Roman"/>
          <w:b/>
          <w:i/>
          <w:spacing w:val="2"/>
          <w:lang w:eastAsia="ru-RU"/>
        </w:rPr>
        <w:t>мішана стратегія</w:t>
      </w:r>
      <w:r w:rsidRPr="00FE3F62">
        <w:rPr>
          <w:rFonts w:ascii="Times New Roman" w:hAnsi="Times New Roman"/>
          <w:spacing w:val="2"/>
          <w:lang w:eastAsia="ru-RU"/>
        </w:rPr>
        <w:t xml:space="preserve"> — модель мінливої, гнучкої тактики, коли жоден із гравців не знає, як поведе себе противник у даній ситуації.</w:t>
      </w:r>
      <w:r w:rsidRPr="00FE3F62">
        <w:rPr>
          <w:rFonts w:ascii="Times New Roman" w:hAnsi="Times New Roman"/>
          <w:b/>
          <w:i/>
          <w:spacing w:val="2"/>
          <w:lang w:eastAsia="ru-RU"/>
        </w:rPr>
        <w:t xml:space="preserve"> </w:t>
      </w:r>
      <w:r w:rsidRPr="00FE3F62">
        <w:rPr>
          <w:rFonts w:ascii="Times New Roman" w:hAnsi="Times New Roman"/>
          <w:spacing w:val="2"/>
          <w:lang w:eastAsia="ru-RU"/>
        </w:rPr>
        <w:t>Мішана стратегія гравця — це застосування всіх його чистих стратегій у разі багаторазового повторення гри в тих самих умовах із заданими ймовірностями. У</w:t>
      </w:r>
      <w:r w:rsidRPr="00FE3F62">
        <w:rPr>
          <w:rFonts w:ascii="Times New Roman" w:hAnsi="Times New Roman"/>
          <w:i/>
          <w:spacing w:val="2"/>
          <w:lang w:eastAsia="ru-RU"/>
        </w:rPr>
        <w:t>мови застосування мішаних стратегій</w:t>
      </w:r>
      <w:r w:rsidRPr="00FE3F62">
        <w:rPr>
          <w:rFonts w:ascii="Times New Roman" w:hAnsi="Times New Roman"/>
          <w:spacing w:val="2"/>
          <w:lang w:eastAsia="ru-RU"/>
        </w:rPr>
        <w:t>: гра без сідлової точки; гравці використовують випадкове поєднання чистих стратегій із заданими ймовірностями; гра багаторазово повторюється в подібних умовах; під час кожного з ходів жоден гравець не інформований про вибір стратегії іншим гравцем; допускається осереднення результатів ігор.</w:t>
      </w:r>
    </w:p>
    <w:p w:rsidR="00A62BF2" w:rsidRPr="00FE3F62" w:rsidRDefault="00A62BF2" w:rsidP="00FE3F62">
      <w:pPr>
        <w:spacing w:after="0" w:line="240" w:lineRule="auto"/>
        <w:jc w:val="both"/>
        <w:rPr>
          <w:rFonts w:ascii="Times New Roman" w:hAnsi="Times New Roman"/>
          <w:spacing w:val="2"/>
          <w:lang w:eastAsia="ru-RU"/>
        </w:rPr>
      </w:pPr>
      <w:r w:rsidRPr="00FE3F62">
        <w:rPr>
          <w:rFonts w:ascii="Times New Roman" w:hAnsi="Times New Roman"/>
          <w:spacing w:val="2"/>
          <w:lang w:eastAsia="ru-RU"/>
        </w:rPr>
        <w:t xml:space="preserve">Коли гравець приймає рішення, керуючись чистою стратегією, то з усіх своїх варіантів він обере один, який і використає. Якщо ж він діє відповідно до цієї стратегії, то розраховує (або апріорно задається) ймовірності кожного з можливих рішень. Гравець </w:t>
      </w:r>
      <w:r w:rsidRPr="00FE3F62">
        <w:rPr>
          <w:rFonts w:ascii="Times New Roman" w:hAnsi="Times New Roman"/>
          <w:i/>
          <w:spacing w:val="2"/>
          <w:lang w:eastAsia="ru-RU"/>
        </w:rPr>
        <w:t>А</w:t>
      </w:r>
      <w:r w:rsidRPr="00FE3F62">
        <w:rPr>
          <w:rFonts w:ascii="Times New Roman" w:hAnsi="Times New Roman"/>
          <w:spacing w:val="2"/>
          <w:lang w:eastAsia="ru-RU"/>
        </w:rPr>
        <w:t xml:space="preserve"> розраховує ймовірності </w:t>
      </w:r>
      <w:r w:rsidRPr="00FE3F62">
        <w:rPr>
          <w:rFonts w:ascii="Times New Roman" w:eastAsia="Times New Roman" w:hAnsi="Times New Roman"/>
          <w:spacing w:val="2"/>
          <w:position w:val="-10"/>
          <w:lang w:eastAsia="ru-RU"/>
        </w:rPr>
        <w:object w:dxaOrig="1060" w:dyaOrig="320">
          <v:shape id="_x0000_i1063" type="#_x0000_t75" style="width:53.25pt;height:15.75pt" o:ole="" fillcolor="window">
            <v:imagedata r:id="rId54" o:title=""/>
          </v:shape>
          <o:OLEObject Type="Embed" ProgID="Equation.3" ShapeID="_x0000_i1063" DrawAspect="Content" ObjectID="_1407517601" r:id="rId55"/>
        </w:object>
      </w:r>
      <w:r w:rsidRPr="00FE3F62">
        <w:rPr>
          <w:rFonts w:ascii="Times New Roman" w:hAnsi="Times New Roman"/>
          <w:spacing w:val="2"/>
          <w:lang w:eastAsia="ru-RU"/>
        </w:rPr>
        <w:t xml:space="preserve"> (причому </w:t>
      </w:r>
      <w:r w:rsidRPr="00FE3F62">
        <w:rPr>
          <w:rFonts w:ascii="Times New Roman" w:eastAsia="Times New Roman" w:hAnsi="Times New Roman"/>
          <w:spacing w:val="2"/>
          <w:position w:val="-10"/>
          <w:lang w:eastAsia="ru-RU"/>
        </w:rPr>
        <w:object w:dxaOrig="1740" w:dyaOrig="320">
          <v:shape id="_x0000_i1064" type="#_x0000_t75" style="width:87pt;height:15.75pt" o:ole="" fillcolor="window">
            <v:imagedata r:id="rId56" o:title=""/>
          </v:shape>
          <o:OLEObject Type="Embed" ProgID="Equation.3" ShapeID="_x0000_i1064" DrawAspect="Content" ObjectID="_1407517602" r:id="rId57"/>
        </w:object>
      </w:r>
      <w:r w:rsidRPr="00FE3F62">
        <w:rPr>
          <w:rFonts w:ascii="Times New Roman" w:hAnsi="Times New Roman"/>
          <w:spacing w:val="2"/>
          <w:lang w:eastAsia="ru-RU"/>
        </w:rPr>
        <w:t xml:space="preserve">) застосування стратегій </w:t>
      </w:r>
      <w:r w:rsidRPr="00FE3F62">
        <w:rPr>
          <w:rFonts w:ascii="Times New Roman" w:eastAsia="Times New Roman" w:hAnsi="Times New Roman"/>
          <w:spacing w:val="2"/>
          <w:position w:val="-10"/>
          <w:lang w:eastAsia="ru-RU"/>
        </w:rPr>
        <w:object w:dxaOrig="980" w:dyaOrig="320">
          <v:shape id="_x0000_i1065" type="#_x0000_t75" style="width:48.75pt;height:15.75pt" o:ole="" fillcolor="window">
            <v:imagedata r:id="rId34" o:title=""/>
          </v:shape>
          <o:OLEObject Type="Embed" ProgID="Equation.3" ShapeID="_x0000_i1065" DrawAspect="Content" ObjectID="_1407517603" r:id="rId58"/>
        </w:object>
      </w:r>
      <w:r w:rsidRPr="00FE3F62">
        <w:rPr>
          <w:rFonts w:ascii="Times New Roman" w:hAnsi="Times New Roman"/>
          <w:spacing w:val="2"/>
          <w:lang w:eastAsia="ru-RU"/>
        </w:rPr>
        <w:t xml:space="preserve">, а гравець </w:t>
      </w:r>
      <w:r w:rsidRPr="00FE3F62">
        <w:rPr>
          <w:rFonts w:ascii="Times New Roman" w:hAnsi="Times New Roman"/>
          <w:i/>
          <w:spacing w:val="2"/>
          <w:lang w:eastAsia="ru-RU"/>
        </w:rPr>
        <w:t>В</w:t>
      </w:r>
      <w:r w:rsidRPr="00FE3F62">
        <w:rPr>
          <w:rFonts w:ascii="Times New Roman" w:hAnsi="Times New Roman"/>
          <w:spacing w:val="2"/>
          <w:lang w:eastAsia="ru-RU"/>
        </w:rPr>
        <w:t xml:space="preserve"> — імовірності </w:t>
      </w:r>
      <w:r w:rsidRPr="00FE3F62">
        <w:rPr>
          <w:rFonts w:ascii="Times New Roman" w:eastAsia="Times New Roman" w:hAnsi="Times New Roman"/>
          <w:spacing w:val="2"/>
          <w:position w:val="-10"/>
          <w:lang w:eastAsia="ru-RU"/>
        </w:rPr>
        <w:object w:dxaOrig="900" w:dyaOrig="320">
          <v:shape id="_x0000_i1066" type="#_x0000_t75" style="width:45pt;height:15.75pt" o:ole="" fillcolor="window">
            <v:imagedata r:id="rId59" o:title=""/>
          </v:shape>
          <o:OLEObject Type="Embed" ProgID="Equation.3" ShapeID="_x0000_i1066" DrawAspect="Content" ObjectID="_1407517604" r:id="rId60"/>
        </w:object>
      </w:r>
      <w:r w:rsidRPr="00FE3F62">
        <w:rPr>
          <w:rFonts w:ascii="Times New Roman" w:hAnsi="Times New Roman"/>
          <w:spacing w:val="2"/>
          <w:lang w:eastAsia="ru-RU"/>
        </w:rPr>
        <w:t xml:space="preserve"> застосування стратегій </w:t>
      </w:r>
      <w:r w:rsidRPr="00FE3F62">
        <w:rPr>
          <w:rFonts w:ascii="Times New Roman" w:eastAsia="Times New Roman" w:hAnsi="Times New Roman"/>
          <w:spacing w:val="2"/>
          <w:position w:val="-10"/>
          <w:lang w:eastAsia="ru-RU"/>
        </w:rPr>
        <w:object w:dxaOrig="1040" w:dyaOrig="320">
          <v:shape id="_x0000_i1067" type="#_x0000_t75" style="width:51.75pt;height:15.75pt" o:ole="" fillcolor="window">
            <v:imagedata r:id="rId36" o:title=""/>
          </v:shape>
          <o:OLEObject Type="Embed" ProgID="Equation.3" ShapeID="_x0000_i1067" DrawAspect="Content" ObjectID="_1407517605" r:id="rId61"/>
        </w:object>
      </w:r>
      <w:r w:rsidRPr="00FE3F62">
        <w:rPr>
          <w:rFonts w:ascii="Times New Roman" w:hAnsi="Times New Roman"/>
          <w:spacing w:val="2"/>
          <w:lang w:eastAsia="ru-RU"/>
        </w:rPr>
        <w:t xml:space="preserve">, де </w:t>
      </w:r>
      <w:r w:rsidRPr="00FE3F62">
        <w:rPr>
          <w:rFonts w:ascii="Times New Roman" w:eastAsia="Times New Roman" w:hAnsi="Times New Roman"/>
          <w:spacing w:val="2"/>
          <w:position w:val="-10"/>
          <w:lang w:eastAsia="ru-RU"/>
        </w:rPr>
        <w:object w:dxaOrig="1700" w:dyaOrig="340">
          <v:shape id="_x0000_i1068" type="#_x0000_t75" style="width:84pt;height:17.25pt" o:ole="" fillcolor="window">
            <v:imagedata r:id="rId62" o:title=""/>
          </v:shape>
          <o:OLEObject Type="Embed" ProgID="Equation.3" ShapeID="_x0000_i1068" DrawAspect="Content" ObjectID="_1407517606" r:id="rId63"/>
        </w:object>
      </w:r>
      <w:r w:rsidRPr="00FE3F62">
        <w:rPr>
          <w:rFonts w:ascii="Times New Roman" w:hAnsi="Times New Roman"/>
          <w:spacing w:val="2"/>
          <w:lang w:eastAsia="ru-RU"/>
        </w:rPr>
        <w:t>.</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Чисті стратегії гравця є єдино можливими неспільними подіями. У матричній грі, знаючи платіжну матрицю, можна визначити за заданих векторів </w:t>
      </w:r>
      <w:r w:rsidRPr="00FE3F62">
        <w:rPr>
          <w:rFonts w:ascii="Times New Roman" w:hAnsi="Times New Roman"/>
          <w:i/>
          <w:lang w:val="en-US" w:eastAsia="ru-RU"/>
        </w:rPr>
        <w:t>p</w:t>
      </w:r>
      <w:r w:rsidRPr="00FE3F62">
        <w:rPr>
          <w:rFonts w:ascii="Times New Roman" w:hAnsi="Times New Roman"/>
          <w:lang w:eastAsia="ru-RU"/>
        </w:rPr>
        <w:t xml:space="preserve"> і </w:t>
      </w:r>
      <w:r w:rsidRPr="00FE3F62">
        <w:rPr>
          <w:rFonts w:ascii="Times New Roman" w:hAnsi="Times New Roman"/>
          <w:i/>
          <w:lang w:eastAsia="ru-RU"/>
        </w:rPr>
        <w:t>q</w:t>
      </w:r>
      <w:r w:rsidRPr="00FE3F62">
        <w:rPr>
          <w:rFonts w:ascii="Times New Roman" w:hAnsi="Times New Roman"/>
          <w:lang w:eastAsia="ru-RU"/>
        </w:rPr>
        <w:t xml:space="preserve"> середній виграш (математичне сподівання) гравця </w:t>
      </w:r>
      <w:r w:rsidRPr="00FE3F62">
        <w:rPr>
          <w:rFonts w:ascii="Times New Roman" w:hAnsi="Times New Roman"/>
          <w:i/>
          <w:lang w:eastAsia="ru-RU"/>
        </w:rPr>
        <w:t>А</w:t>
      </w:r>
      <w:r w:rsidRPr="00FE3F62">
        <w:rPr>
          <w:rFonts w:ascii="Times New Roman" w:hAnsi="Times New Roman"/>
          <w:lang w:eastAsia="ru-RU"/>
        </w:rPr>
        <w:t>:</w:t>
      </w:r>
    </w:p>
    <w:p w:rsidR="00A62BF2" w:rsidRPr="00FE3F62" w:rsidRDefault="00A62BF2" w:rsidP="00FE3F62">
      <w:pPr>
        <w:tabs>
          <w:tab w:val="left" w:pos="2268"/>
          <w:tab w:val="right" w:pos="6503"/>
        </w:tabs>
        <w:spacing w:after="0" w:line="240" w:lineRule="auto"/>
        <w:jc w:val="both"/>
        <w:rPr>
          <w:rFonts w:ascii="Times New Roman" w:hAnsi="Times New Roman"/>
          <w:lang w:eastAsia="ru-RU"/>
        </w:rPr>
      </w:pPr>
      <w:r w:rsidRPr="00FE3F62">
        <w:rPr>
          <w:rFonts w:ascii="Times New Roman" w:hAnsi="Times New Roman"/>
          <w:lang w:eastAsia="ru-RU"/>
        </w:rPr>
        <w:tab/>
      </w:r>
      <w:r w:rsidRPr="00FE3F62">
        <w:rPr>
          <w:rFonts w:ascii="Times New Roman" w:eastAsia="Times New Roman" w:hAnsi="Times New Roman"/>
          <w:position w:val="-24"/>
          <w:lang w:eastAsia="ru-RU"/>
        </w:rPr>
        <w:object w:dxaOrig="2140" w:dyaOrig="560">
          <v:shape id="_x0000_i1069" type="#_x0000_t75" style="width:107.25pt;height:27.75pt" o:ole="" fillcolor="window">
            <v:imagedata r:id="rId64" o:title=""/>
          </v:shape>
          <o:OLEObject Type="Embed" ProgID="Equation.3" ShapeID="_x0000_i1069" DrawAspect="Content" ObjectID="_1407517607" r:id="rId65"/>
        </w:objec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де </w:t>
      </w:r>
      <w:r w:rsidRPr="00FE3F62">
        <w:rPr>
          <w:rFonts w:ascii="Times New Roman" w:hAnsi="Times New Roman"/>
          <w:i/>
          <w:lang w:val="en-US" w:eastAsia="ru-RU"/>
        </w:rPr>
        <w:t>p</w:t>
      </w:r>
      <w:r w:rsidRPr="00FE3F62">
        <w:rPr>
          <w:rFonts w:ascii="Times New Roman" w:hAnsi="Times New Roman"/>
          <w:lang w:eastAsia="ru-RU"/>
        </w:rPr>
        <w:t xml:space="preserve"> і </w:t>
      </w:r>
      <w:r w:rsidRPr="00FE3F62">
        <w:rPr>
          <w:rFonts w:ascii="Times New Roman" w:hAnsi="Times New Roman"/>
          <w:i/>
          <w:lang w:eastAsia="ru-RU"/>
        </w:rPr>
        <w:t>q</w:t>
      </w:r>
      <w:r w:rsidRPr="00FE3F62">
        <w:rPr>
          <w:rFonts w:ascii="Times New Roman" w:hAnsi="Times New Roman"/>
          <w:lang w:eastAsia="ru-RU"/>
        </w:rPr>
        <w:t xml:space="preserve"> </w:t>
      </w:r>
      <w:r w:rsidRPr="00FE3F62">
        <w:rPr>
          <w:rFonts w:ascii="Times New Roman" w:hAnsi="Times New Roman"/>
          <w:i/>
          <w:lang w:eastAsia="ru-RU"/>
        </w:rPr>
        <w:t>—</w:t>
      </w:r>
      <w:r w:rsidRPr="00FE3F62">
        <w:rPr>
          <w:rFonts w:ascii="Times New Roman" w:hAnsi="Times New Roman"/>
          <w:lang w:eastAsia="ru-RU"/>
        </w:rPr>
        <w:t xml:space="preserve"> вектори відповідних імовірностей;</w:t>
      </w:r>
    </w:p>
    <w:p w:rsidR="00A62BF2" w:rsidRPr="00FE3F62" w:rsidRDefault="00A62BF2" w:rsidP="00FE3F62">
      <w:pPr>
        <w:spacing w:after="0" w:line="240" w:lineRule="auto"/>
        <w:ind w:firstLine="301"/>
        <w:jc w:val="both"/>
        <w:rPr>
          <w:rFonts w:ascii="Times New Roman" w:hAnsi="Times New Roman"/>
          <w:lang w:eastAsia="ru-RU"/>
        </w:rPr>
      </w:pPr>
      <w:r w:rsidRPr="00FE3F62">
        <w:rPr>
          <w:rFonts w:ascii="Times New Roman" w:eastAsia="Times New Roman" w:hAnsi="Times New Roman"/>
          <w:i/>
          <w:position w:val="-10"/>
          <w:lang w:eastAsia="ru-RU"/>
        </w:rPr>
        <w:object w:dxaOrig="480" w:dyaOrig="320">
          <v:shape id="_x0000_i1070" type="#_x0000_t75" style="width:24pt;height:15.75pt" o:ole="" fillcolor="window">
            <v:imagedata r:id="rId66" o:title=""/>
          </v:shape>
          <o:OLEObject Type="Embed" ProgID="Equation.3" ShapeID="_x0000_i1070" DrawAspect="Content" ObjectID="_1407517608" r:id="rId67"/>
        </w:object>
      </w:r>
      <w:r w:rsidRPr="00FE3F62">
        <w:rPr>
          <w:rFonts w:ascii="Times New Roman" w:hAnsi="Times New Roman"/>
          <w:i/>
          <w:lang w:eastAsia="ru-RU"/>
        </w:rPr>
        <w:t xml:space="preserve"> —</w:t>
      </w:r>
      <w:r w:rsidRPr="00FE3F62">
        <w:rPr>
          <w:rFonts w:ascii="Times New Roman" w:hAnsi="Times New Roman"/>
          <w:lang w:eastAsia="ru-RU"/>
        </w:rPr>
        <w:t xml:space="preserve"> компоненти цих векторів.</w:t>
      </w:r>
    </w:p>
    <w:p w:rsidR="00A62BF2" w:rsidRPr="00FE3F62" w:rsidRDefault="00A62BF2" w:rsidP="00FE3F62">
      <w:pPr>
        <w:spacing w:after="0" w:line="240" w:lineRule="auto"/>
        <w:ind w:firstLine="301"/>
        <w:jc w:val="both"/>
        <w:rPr>
          <w:rFonts w:ascii="Times New Roman" w:hAnsi="Times New Roman"/>
          <w:lang w:eastAsia="ru-RU"/>
        </w:rPr>
      </w:pPr>
      <w:r w:rsidRPr="00FE3F62">
        <w:rPr>
          <w:rFonts w:ascii="Times New Roman" w:hAnsi="Times New Roman"/>
          <w:lang w:eastAsia="ru-RU"/>
        </w:rPr>
        <w:t xml:space="preserve">Через застосування своїх мішаних стратегій гравець </w:t>
      </w:r>
      <w:r w:rsidRPr="00FE3F62">
        <w:rPr>
          <w:rFonts w:ascii="Times New Roman" w:hAnsi="Times New Roman"/>
          <w:i/>
          <w:lang w:val="en-US" w:eastAsia="ru-RU"/>
        </w:rPr>
        <w:t>A</w:t>
      </w:r>
      <w:r w:rsidRPr="00FE3F62">
        <w:rPr>
          <w:rFonts w:ascii="Times New Roman" w:hAnsi="Times New Roman"/>
          <w:lang w:eastAsia="ru-RU"/>
        </w:rPr>
        <w:t xml:space="preserve"> </w:t>
      </w:r>
      <w:r w:rsidRPr="00FE3F62">
        <w:rPr>
          <w:rFonts w:ascii="Times New Roman" w:hAnsi="Times New Roman"/>
          <w:spacing w:val="-2"/>
          <w:lang w:eastAsia="ru-RU"/>
        </w:rPr>
        <w:t xml:space="preserve">намагається максимально збільшити свій середній виграш, а гравець </w:t>
      </w:r>
      <w:r w:rsidRPr="00FE3F62">
        <w:rPr>
          <w:rFonts w:ascii="Times New Roman" w:hAnsi="Times New Roman"/>
          <w:i/>
          <w:spacing w:val="-2"/>
          <w:lang w:val="en-US" w:eastAsia="ru-RU"/>
        </w:rPr>
        <w:t>B</w:t>
      </w:r>
      <w:r w:rsidRPr="00FE3F62">
        <w:rPr>
          <w:rFonts w:ascii="Times New Roman" w:hAnsi="Times New Roman"/>
          <w:spacing w:val="-2"/>
          <w:lang w:eastAsia="ru-RU"/>
        </w:rPr>
        <w:t xml:space="preserve"> —</w:t>
      </w:r>
      <w:r w:rsidRPr="00FE3F62">
        <w:rPr>
          <w:rFonts w:ascii="Times New Roman" w:hAnsi="Times New Roman"/>
          <w:lang w:eastAsia="ru-RU"/>
        </w:rPr>
        <w:t xml:space="preserve"> довести цей ефект до мінімально можливого значення. Гравець </w:t>
      </w:r>
      <w:r w:rsidRPr="00FE3F62">
        <w:rPr>
          <w:rFonts w:ascii="Times New Roman" w:hAnsi="Times New Roman"/>
          <w:i/>
          <w:lang w:val="en-US" w:eastAsia="ru-RU"/>
        </w:rPr>
        <w:t>A</w:t>
      </w:r>
      <w:r w:rsidRPr="00FE3F62">
        <w:rPr>
          <w:rFonts w:ascii="Times New Roman" w:hAnsi="Times New Roman"/>
          <w:lang w:eastAsia="ru-RU"/>
        </w:rPr>
        <w:t xml:space="preserve"> прагне досягти виконання умови:</w:t>
      </w:r>
    </w:p>
    <w:p w:rsidR="00A62BF2" w:rsidRPr="00FE3F62" w:rsidRDefault="00A62BF2" w:rsidP="00FE3F62">
      <w:pPr>
        <w:tabs>
          <w:tab w:val="left" w:pos="2268"/>
          <w:tab w:val="right" w:pos="6503"/>
        </w:tabs>
        <w:spacing w:after="0" w:line="240" w:lineRule="auto"/>
        <w:jc w:val="both"/>
        <w:rPr>
          <w:rFonts w:ascii="Times New Roman" w:hAnsi="Times New Roman"/>
          <w:lang w:eastAsia="ru-RU"/>
        </w:rPr>
      </w:pPr>
      <w:r w:rsidRPr="00FE3F62">
        <w:rPr>
          <w:rFonts w:ascii="Times New Roman" w:hAnsi="Times New Roman"/>
          <w:lang w:eastAsia="ru-RU"/>
        </w:rPr>
        <w:lastRenderedPageBreak/>
        <w:tab/>
      </w:r>
      <w:r w:rsidRPr="00FE3F62">
        <w:rPr>
          <w:rFonts w:ascii="Times New Roman" w:eastAsia="Times New Roman" w:hAnsi="Times New Roman"/>
          <w:position w:val="-22"/>
          <w:lang w:eastAsia="ru-RU"/>
        </w:rPr>
        <w:object w:dxaOrig="2060" w:dyaOrig="440">
          <v:shape id="_x0000_i1071" type="#_x0000_t75" style="width:102pt;height:21.75pt" o:ole="" fillcolor="window">
            <v:imagedata r:id="rId68" o:title=""/>
          </v:shape>
          <o:OLEObject Type="Embed" ProgID="Equation.3" ShapeID="_x0000_i1071" DrawAspect="Content" ObjectID="_1407517609" r:id="rId69"/>
        </w:object>
      </w:r>
      <w:r w:rsidRPr="00FE3F62">
        <w:rPr>
          <w:rFonts w:ascii="Times New Roman" w:hAnsi="Times New Roman"/>
          <w:lang w:eastAsia="ru-RU"/>
        </w:rPr>
        <w:t>.</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Гравець </w:t>
      </w:r>
      <w:r w:rsidRPr="00FE3F62">
        <w:rPr>
          <w:rFonts w:ascii="Times New Roman" w:hAnsi="Times New Roman"/>
          <w:i/>
          <w:lang w:eastAsia="ru-RU"/>
        </w:rPr>
        <w:t>В</w:t>
      </w:r>
      <w:r w:rsidRPr="00FE3F62">
        <w:rPr>
          <w:rFonts w:ascii="Times New Roman" w:hAnsi="Times New Roman"/>
          <w:lang w:eastAsia="ru-RU"/>
        </w:rPr>
        <w:t xml:space="preserve"> домагається виконання іншої умови:</w:t>
      </w:r>
    </w:p>
    <w:p w:rsidR="00A62BF2" w:rsidRPr="00FE3F62" w:rsidRDefault="00A62BF2" w:rsidP="00FE3F62">
      <w:pPr>
        <w:tabs>
          <w:tab w:val="left" w:pos="2268"/>
          <w:tab w:val="right" w:pos="6503"/>
        </w:tabs>
        <w:spacing w:after="0" w:line="240" w:lineRule="auto"/>
        <w:jc w:val="both"/>
        <w:rPr>
          <w:rFonts w:ascii="Times New Roman" w:hAnsi="Times New Roman"/>
          <w:lang w:eastAsia="ru-RU"/>
        </w:rPr>
      </w:pPr>
      <w:r w:rsidRPr="00FE3F62">
        <w:rPr>
          <w:rFonts w:ascii="Times New Roman" w:hAnsi="Times New Roman"/>
          <w:lang w:eastAsia="ru-RU"/>
        </w:rPr>
        <w:tab/>
      </w:r>
      <w:r w:rsidRPr="00FE3F62">
        <w:rPr>
          <w:rFonts w:ascii="Times New Roman" w:eastAsia="Times New Roman" w:hAnsi="Times New Roman"/>
          <w:position w:val="-22"/>
          <w:lang w:eastAsia="ru-RU"/>
        </w:rPr>
        <w:object w:dxaOrig="2079" w:dyaOrig="440">
          <v:shape id="_x0000_i1072" type="#_x0000_t75" style="width:104.25pt;height:21.75pt" o:ole="" fillcolor="window">
            <v:imagedata r:id="rId70" o:title=""/>
          </v:shape>
          <o:OLEObject Type="Embed" ProgID="Equation.3" ShapeID="_x0000_i1072" DrawAspect="Content" ObjectID="_1407517610" r:id="rId71"/>
        </w:object>
      </w:r>
      <w:r w:rsidRPr="00FE3F62">
        <w:rPr>
          <w:rFonts w:ascii="Times New Roman" w:hAnsi="Times New Roman"/>
          <w:lang w:eastAsia="ru-RU"/>
        </w:rPr>
        <w:t>.</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Позначимо </w:t>
      </w:r>
      <w:r w:rsidRPr="00FE3F62">
        <w:rPr>
          <w:rFonts w:ascii="Times New Roman" w:eastAsia="Times New Roman" w:hAnsi="Times New Roman"/>
          <w:position w:val="-10"/>
          <w:lang w:eastAsia="ru-RU"/>
        </w:rPr>
        <w:object w:dxaOrig="279" w:dyaOrig="340">
          <v:shape id="_x0000_i1073" type="#_x0000_t75" style="width:14.25pt;height:17.25pt" o:ole="" fillcolor="window">
            <v:imagedata r:id="rId72" o:title=""/>
          </v:shape>
          <o:OLEObject Type="Embed" ProgID="Equation.3" ShapeID="_x0000_i1073" DrawAspect="Content" ObjectID="_1407517611" r:id="rId73"/>
        </w:object>
      </w:r>
      <w:r w:rsidRPr="00FE3F62">
        <w:rPr>
          <w:rFonts w:ascii="Times New Roman" w:hAnsi="Times New Roman"/>
          <w:i/>
          <w:lang w:eastAsia="ru-RU"/>
        </w:rPr>
        <w:t xml:space="preserve"> </w:t>
      </w:r>
      <w:r w:rsidRPr="00FE3F62">
        <w:rPr>
          <w:rFonts w:ascii="Times New Roman" w:hAnsi="Times New Roman"/>
          <w:lang w:eastAsia="ru-RU"/>
        </w:rPr>
        <w:t>і</w:t>
      </w:r>
      <w:r w:rsidRPr="00FE3F62">
        <w:rPr>
          <w:rFonts w:ascii="Times New Roman" w:hAnsi="Times New Roman"/>
          <w:i/>
          <w:lang w:eastAsia="ru-RU"/>
        </w:rPr>
        <w:t xml:space="preserve"> </w:t>
      </w:r>
      <w:r w:rsidRPr="00FE3F62">
        <w:rPr>
          <w:rFonts w:ascii="Times New Roman" w:eastAsia="Times New Roman" w:hAnsi="Times New Roman"/>
          <w:i/>
          <w:position w:val="-10"/>
          <w:lang w:eastAsia="ru-RU"/>
        </w:rPr>
        <w:object w:dxaOrig="279" w:dyaOrig="340">
          <v:shape id="_x0000_i1074" type="#_x0000_t75" style="width:14.25pt;height:17.25pt" o:ole="" fillcolor="window">
            <v:imagedata r:id="rId74" o:title=""/>
          </v:shape>
          <o:OLEObject Type="Embed" ProgID="Equation.3" ShapeID="_x0000_i1074" DrawAspect="Content" ObjectID="_1407517612" r:id="rId75"/>
        </w:object>
      </w:r>
      <w:r w:rsidRPr="00FE3F62">
        <w:rPr>
          <w:rFonts w:ascii="Times New Roman" w:hAnsi="Times New Roman"/>
          <w:lang w:eastAsia="ru-RU"/>
        </w:rPr>
        <w:t xml:space="preserve"> вектори, що відповідають оптимальним мішаним стратегіям гравців </w:t>
      </w:r>
      <w:r w:rsidRPr="00FE3F62">
        <w:rPr>
          <w:rFonts w:ascii="Times New Roman" w:hAnsi="Times New Roman"/>
          <w:i/>
          <w:lang w:eastAsia="ru-RU"/>
        </w:rPr>
        <w:t>А</w:t>
      </w:r>
      <w:r w:rsidRPr="00FE3F62">
        <w:rPr>
          <w:rFonts w:ascii="Times New Roman" w:hAnsi="Times New Roman"/>
          <w:lang w:eastAsia="ru-RU"/>
        </w:rPr>
        <w:t xml:space="preserve"> і </w:t>
      </w:r>
      <w:r w:rsidRPr="00FE3F62">
        <w:rPr>
          <w:rFonts w:ascii="Times New Roman" w:hAnsi="Times New Roman"/>
          <w:i/>
          <w:lang w:eastAsia="ru-RU"/>
        </w:rPr>
        <w:t>В</w:t>
      </w:r>
      <w:r w:rsidRPr="00FE3F62">
        <w:rPr>
          <w:rFonts w:ascii="Times New Roman" w:hAnsi="Times New Roman"/>
          <w:lang w:eastAsia="ru-RU"/>
        </w:rPr>
        <w:t xml:space="preserve">, тобто такі вектори </w:t>
      </w:r>
      <w:r w:rsidRPr="00FE3F62">
        <w:rPr>
          <w:rFonts w:ascii="Times New Roman" w:eastAsia="Times New Roman" w:hAnsi="Times New Roman"/>
          <w:position w:val="-10"/>
          <w:lang w:eastAsia="ru-RU"/>
        </w:rPr>
        <w:object w:dxaOrig="279" w:dyaOrig="340">
          <v:shape id="_x0000_i1075" type="#_x0000_t75" style="width:14.25pt;height:17.25pt" o:ole="" fillcolor="window">
            <v:imagedata r:id="rId72" o:title=""/>
          </v:shape>
          <o:OLEObject Type="Embed" ProgID="Equation.3" ShapeID="_x0000_i1075" DrawAspect="Content" ObjectID="_1407517613" r:id="rId76"/>
        </w:object>
      </w:r>
      <w:r w:rsidRPr="00FE3F62">
        <w:rPr>
          <w:rFonts w:ascii="Times New Roman" w:hAnsi="Times New Roman"/>
          <w:i/>
          <w:lang w:eastAsia="ru-RU"/>
        </w:rPr>
        <w:t xml:space="preserve"> </w:t>
      </w:r>
      <w:r w:rsidRPr="00FE3F62">
        <w:rPr>
          <w:rFonts w:ascii="Times New Roman" w:hAnsi="Times New Roman"/>
          <w:lang w:eastAsia="ru-RU"/>
        </w:rPr>
        <w:t>і</w:t>
      </w:r>
      <w:r w:rsidRPr="00FE3F62">
        <w:rPr>
          <w:rFonts w:ascii="Times New Roman" w:hAnsi="Times New Roman"/>
          <w:i/>
          <w:lang w:eastAsia="ru-RU"/>
        </w:rPr>
        <w:t xml:space="preserve"> </w:t>
      </w:r>
      <w:r w:rsidRPr="00FE3F62">
        <w:rPr>
          <w:rFonts w:ascii="Times New Roman" w:eastAsia="Times New Roman" w:hAnsi="Times New Roman"/>
          <w:i/>
          <w:position w:val="-10"/>
          <w:lang w:eastAsia="ru-RU"/>
        </w:rPr>
        <w:object w:dxaOrig="279" w:dyaOrig="340">
          <v:shape id="_x0000_i1076" type="#_x0000_t75" style="width:14.25pt;height:17.25pt" o:ole="" fillcolor="window">
            <v:imagedata r:id="rId74" o:title=""/>
          </v:shape>
          <o:OLEObject Type="Embed" ProgID="Equation.3" ShapeID="_x0000_i1076" DrawAspect="Content" ObjectID="_1407517614" r:id="rId77"/>
        </w:object>
      </w:r>
      <w:r w:rsidRPr="00FE3F62">
        <w:rPr>
          <w:rFonts w:ascii="Times New Roman" w:hAnsi="Times New Roman"/>
          <w:i/>
          <w:lang w:eastAsia="ru-RU"/>
        </w:rPr>
        <w:t xml:space="preserve">, </w:t>
      </w:r>
      <w:r w:rsidRPr="00FE3F62">
        <w:rPr>
          <w:rFonts w:ascii="Times New Roman" w:hAnsi="Times New Roman"/>
          <w:lang w:eastAsia="ru-RU"/>
        </w:rPr>
        <w:t>за яких здійсниться рівність:</w:t>
      </w:r>
    </w:p>
    <w:p w:rsidR="00A62BF2" w:rsidRPr="00FE3F62" w:rsidRDefault="00A62BF2" w:rsidP="00FE3F62">
      <w:pPr>
        <w:tabs>
          <w:tab w:val="left" w:pos="567"/>
          <w:tab w:val="right" w:pos="6503"/>
        </w:tabs>
        <w:spacing w:after="0" w:line="240" w:lineRule="auto"/>
        <w:jc w:val="both"/>
        <w:rPr>
          <w:rFonts w:ascii="Times New Roman" w:hAnsi="Times New Roman"/>
          <w:lang w:eastAsia="ru-RU"/>
        </w:rPr>
      </w:pPr>
      <w:r w:rsidRPr="00FE3F62">
        <w:rPr>
          <w:rFonts w:ascii="Times New Roman" w:hAnsi="Times New Roman"/>
          <w:lang w:eastAsia="ru-RU"/>
        </w:rPr>
        <w:tab/>
      </w:r>
      <w:r w:rsidRPr="00FE3F62">
        <w:rPr>
          <w:rFonts w:ascii="Times New Roman" w:eastAsia="Times New Roman" w:hAnsi="Times New Roman"/>
          <w:position w:val="-22"/>
          <w:lang w:eastAsia="ru-RU"/>
        </w:rPr>
        <w:object w:dxaOrig="4900" w:dyaOrig="460">
          <v:shape id="_x0000_i1077" type="#_x0000_t75" style="width:245.25pt;height:23.25pt" o:ole="" fillcolor="window">
            <v:imagedata r:id="rId78" o:title=""/>
          </v:shape>
          <o:OLEObject Type="Embed" ProgID="Equation.3" ShapeID="_x0000_i1077" DrawAspect="Content" ObjectID="_1407517615" r:id="rId79"/>
        </w:object>
      </w:r>
      <w:r w:rsidRPr="00FE3F62">
        <w:rPr>
          <w:rFonts w:ascii="Times New Roman" w:hAnsi="Times New Roman"/>
          <w:lang w:eastAsia="ru-RU"/>
        </w:rPr>
        <w:t>.</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i/>
          <w:lang w:eastAsia="ru-RU"/>
        </w:rPr>
        <w:t>Ціна гри</w:t>
      </w:r>
      <w:r w:rsidRPr="00FE3F62">
        <w:rPr>
          <w:rFonts w:ascii="Times New Roman" w:hAnsi="Times New Roman"/>
          <w:lang w:eastAsia="ru-RU"/>
        </w:rPr>
        <w:t xml:space="preserve"> γ </w:t>
      </w:r>
      <w:r w:rsidRPr="00FE3F62">
        <w:rPr>
          <w:rFonts w:ascii="Times New Roman" w:hAnsi="Times New Roman"/>
          <w:i/>
          <w:lang w:eastAsia="ru-RU"/>
        </w:rPr>
        <w:t>—</w:t>
      </w:r>
      <w:r w:rsidRPr="00FE3F62">
        <w:rPr>
          <w:rFonts w:ascii="Times New Roman" w:hAnsi="Times New Roman"/>
          <w:lang w:eastAsia="ru-RU"/>
        </w:rPr>
        <w:t xml:space="preserve"> середній виграш гравця </w:t>
      </w:r>
      <w:r w:rsidRPr="00FE3F62">
        <w:rPr>
          <w:rFonts w:ascii="Times New Roman" w:hAnsi="Times New Roman"/>
          <w:i/>
          <w:lang w:eastAsia="ru-RU"/>
        </w:rPr>
        <w:t>А</w:t>
      </w:r>
      <w:r w:rsidRPr="00FE3F62">
        <w:rPr>
          <w:rFonts w:ascii="Times New Roman" w:hAnsi="Times New Roman"/>
          <w:lang w:eastAsia="ru-RU"/>
        </w:rPr>
        <w:t xml:space="preserve"> за використання обома гравцями мішаних стратегій. Отже, розв’язком матричної гри є: </w:t>
      </w:r>
      <w:r w:rsidRPr="00FE3F62">
        <w:rPr>
          <w:rFonts w:ascii="Times New Roman" w:eastAsia="Times New Roman" w:hAnsi="Times New Roman"/>
          <w:position w:val="-10"/>
          <w:lang w:eastAsia="ru-RU"/>
        </w:rPr>
        <w:object w:dxaOrig="279" w:dyaOrig="340">
          <v:shape id="_x0000_i1078" type="#_x0000_t75" style="width:14.25pt;height:17.25pt" o:ole="" fillcolor="window">
            <v:imagedata r:id="rId72" o:title=""/>
          </v:shape>
          <o:OLEObject Type="Embed" ProgID="Equation.3" ShapeID="_x0000_i1078" DrawAspect="Content" ObjectID="_1407517616" r:id="rId80"/>
        </w:object>
      </w:r>
      <w:r w:rsidRPr="00FE3F62">
        <w:rPr>
          <w:rFonts w:ascii="Times New Roman" w:hAnsi="Times New Roman"/>
          <w:lang w:eastAsia="ru-RU"/>
        </w:rPr>
        <w:t xml:space="preserve"> — оптимальна мішана стратегія гравця </w:t>
      </w:r>
      <w:r w:rsidRPr="00FE3F62">
        <w:rPr>
          <w:rFonts w:ascii="Times New Roman" w:hAnsi="Times New Roman"/>
          <w:i/>
          <w:lang w:eastAsia="ru-RU"/>
        </w:rPr>
        <w:t>А</w:t>
      </w:r>
      <w:r w:rsidRPr="00FE3F62">
        <w:rPr>
          <w:rFonts w:ascii="Times New Roman" w:hAnsi="Times New Roman"/>
          <w:lang w:eastAsia="ru-RU"/>
        </w:rPr>
        <w:t xml:space="preserve">; </w:t>
      </w:r>
      <w:r w:rsidRPr="00FE3F62">
        <w:rPr>
          <w:rFonts w:ascii="Times New Roman" w:eastAsia="Times New Roman" w:hAnsi="Times New Roman"/>
          <w:i/>
          <w:position w:val="-10"/>
          <w:lang w:eastAsia="ru-RU"/>
        </w:rPr>
        <w:object w:dxaOrig="279" w:dyaOrig="340">
          <v:shape id="_x0000_i1079" type="#_x0000_t75" style="width:14.25pt;height:17.25pt" o:ole="" fillcolor="window">
            <v:imagedata r:id="rId74" o:title=""/>
          </v:shape>
          <o:OLEObject Type="Embed" ProgID="Equation.3" ShapeID="_x0000_i1079" DrawAspect="Content" ObjectID="_1407517617" r:id="rId81"/>
        </w:object>
      </w:r>
      <w:r w:rsidRPr="00FE3F62">
        <w:rPr>
          <w:rFonts w:ascii="Times New Roman" w:hAnsi="Times New Roman"/>
          <w:i/>
          <w:lang w:eastAsia="ru-RU"/>
        </w:rPr>
        <w:t xml:space="preserve"> —</w:t>
      </w:r>
      <w:r w:rsidRPr="00FE3F62">
        <w:rPr>
          <w:rFonts w:ascii="Times New Roman" w:hAnsi="Times New Roman"/>
          <w:lang w:eastAsia="ru-RU"/>
        </w:rPr>
        <w:t xml:space="preserve"> оптимальна мішана стратегія гравця </w:t>
      </w:r>
      <w:r w:rsidRPr="00FE3F62">
        <w:rPr>
          <w:rFonts w:ascii="Times New Roman" w:hAnsi="Times New Roman"/>
          <w:i/>
          <w:lang w:eastAsia="ru-RU"/>
        </w:rPr>
        <w:t>В</w:t>
      </w:r>
      <w:r w:rsidRPr="00FE3F62">
        <w:rPr>
          <w:rFonts w:ascii="Times New Roman" w:hAnsi="Times New Roman"/>
          <w:lang w:eastAsia="ru-RU"/>
        </w:rPr>
        <w:t xml:space="preserve">; γ </w:t>
      </w:r>
      <w:r w:rsidRPr="00FE3F62">
        <w:rPr>
          <w:rFonts w:ascii="Times New Roman" w:hAnsi="Times New Roman"/>
          <w:i/>
          <w:lang w:eastAsia="ru-RU"/>
        </w:rPr>
        <w:t>—</w:t>
      </w:r>
      <w:r w:rsidRPr="00FE3F62">
        <w:rPr>
          <w:rFonts w:ascii="Times New Roman" w:hAnsi="Times New Roman"/>
          <w:lang w:eastAsia="ru-RU"/>
        </w:rPr>
        <w:t xml:space="preserve"> ціна гри.</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Мішані стратегії будуть оптимальними (</w:t>
      </w:r>
      <w:r w:rsidRPr="00FE3F62">
        <w:rPr>
          <w:rFonts w:ascii="Times New Roman" w:eastAsia="Times New Roman" w:hAnsi="Times New Roman"/>
          <w:position w:val="-10"/>
          <w:lang w:eastAsia="ru-RU"/>
        </w:rPr>
        <w:object w:dxaOrig="279" w:dyaOrig="340">
          <v:shape id="_x0000_i1080" type="#_x0000_t75" style="width:14.25pt;height:17.25pt" o:ole="" fillcolor="window">
            <v:imagedata r:id="rId72" o:title=""/>
          </v:shape>
          <o:OLEObject Type="Embed" ProgID="Equation.3" ShapeID="_x0000_i1080" DrawAspect="Content" ObjectID="_1407517618" r:id="rId82"/>
        </w:object>
      </w:r>
      <w:r w:rsidRPr="00FE3F62">
        <w:rPr>
          <w:rFonts w:ascii="Times New Roman" w:hAnsi="Times New Roman"/>
          <w:i/>
          <w:lang w:eastAsia="ru-RU"/>
        </w:rPr>
        <w:t xml:space="preserve"> </w:t>
      </w:r>
      <w:r w:rsidRPr="00FE3F62">
        <w:rPr>
          <w:rFonts w:ascii="Times New Roman" w:hAnsi="Times New Roman"/>
          <w:lang w:eastAsia="ru-RU"/>
        </w:rPr>
        <w:t xml:space="preserve">і </w:t>
      </w:r>
      <w:r w:rsidRPr="00FE3F62">
        <w:rPr>
          <w:rFonts w:ascii="Times New Roman" w:eastAsia="Times New Roman" w:hAnsi="Times New Roman"/>
          <w:i/>
          <w:position w:val="-10"/>
          <w:lang w:eastAsia="ru-RU"/>
        </w:rPr>
        <w:object w:dxaOrig="279" w:dyaOrig="340">
          <v:shape id="_x0000_i1081" type="#_x0000_t75" style="width:14.25pt;height:17.25pt" o:ole="" fillcolor="window">
            <v:imagedata r:id="rId74" o:title=""/>
          </v:shape>
          <o:OLEObject Type="Embed" ProgID="Equation.3" ShapeID="_x0000_i1081" DrawAspect="Content" ObjectID="_1407517619" r:id="rId83"/>
        </w:object>
      </w:r>
      <w:r w:rsidRPr="00FE3F62">
        <w:rPr>
          <w:rFonts w:ascii="Times New Roman" w:hAnsi="Times New Roman"/>
          <w:lang w:eastAsia="ru-RU"/>
        </w:rPr>
        <w:t xml:space="preserve">), якщо вони утворюють сідлову точку для функції </w:t>
      </w:r>
      <w:r w:rsidRPr="00FE3F62">
        <w:rPr>
          <w:rFonts w:ascii="Times New Roman" w:eastAsia="Times New Roman" w:hAnsi="Times New Roman"/>
          <w:position w:val="-10"/>
          <w:lang w:eastAsia="ru-RU"/>
        </w:rPr>
        <w:object w:dxaOrig="1160" w:dyaOrig="340">
          <v:shape id="_x0000_i1082" type="#_x0000_t75" style="width:57.75pt;height:17.25pt" o:ole="" fillcolor="window">
            <v:imagedata r:id="rId84" o:title=""/>
          </v:shape>
          <o:OLEObject Type="Embed" ProgID="Equation.3" ShapeID="_x0000_i1082" DrawAspect="Content" ObjectID="_1407517620" r:id="rId85"/>
        </w:object>
      </w:r>
      <w:r w:rsidRPr="00FE3F62">
        <w:rPr>
          <w:rFonts w:ascii="Times New Roman" w:hAnsi="Times New Roman"/>
          <w:lang w:eastAsia="ru-RU"/>
        </w:rPr>
        <w:t>, тобто</w:t>
      </w:r>
    </w:p>
    <w:p w:rsidR="00A62BF2" w:rsidRPr="00FE3F62" w:rsidRDefault="00A62BF2" w:rsidP="00FE3F62">
      <w:pPr>
        <w:tabs>
          <w:tab w:val="left" w:pos="2127"/>
          <w:tab w:val="right" w:pos="6503"/>
        </w:tabs>
        <w:spacing w:after="0" w:line="240" w:lineRule="auto"/>
        <w:jc w:val="both"/>
        <w:rPr>
          <w:rFonts w:ascii="Times New Roman" w:hAnsi="Times New Roman"/>
          <w:lang w:eastAsia="ru-RU"/>
        </w:rPr>
      </w:pPr>
      <w:r w:rsidRPr="00FE3F62">
        <w:rPr>
          <w:rFonts w:ascii="Times New Roman" w:hAnsi="Times New Roman"/>
          <w:lang w:eastAsia="ru-RU"/>
        </w:rPr>
        <w:tab/>
      </w:r>
      <w:r w:rsidRPr="00FE3F62">
        <w:rPr>
          <w:rFonts w:ascii="Times New Roman" w:eastAsia="Times New Roman" w:hAnsi="Times New Roman"/>
          <w:position w:val="-10"/>
          <w:lang w:eastAsia="ru-RU"/>
        </w:rPr>
        <w:object w:dxaOrig="2540" w:dyaOrig="340">
          <v:shape id="_x0000_i1083" type="#_x0000_t75" style="width:126pt;height:17.25pt" o:ole="" fillcolor="window">
            <v:imagedata r:id="rId86" o:title=""/>
          </v:shape>
          <o:OLEObject Type="Embed" ProgID="Equation.3" ShapeID="_x0000_i1083" DrawAspect="Content" ObjectID="_1407517621" r:id="rId87"/>
        </w:objec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 xml:space="preserve">За вибору оптимальних стратегій гравцю </w:t>
      </w:r>
      <w:r w:rsidRPr="00FE3F62">
        <w:rPr>
          <w:rFonts w:ascii="Times New Roman" w:hAnsi="Times New Roman"/>
          <w:i/>
          <w:lang w:eastAsia="ru-RU"/>
        </w:rPr>
        <w:t>А</w:t>
      </w:r>
      <w:r w:rsidRPr="00FE3F62">
        <w:rPr>
          <w:rFonts w:ascii="Times New Roman" w:hAnsi="Times New Roman"/>
          <w:lang w:eastAsia="ru-RU"/>
        </w:rPr>
        <w:t xml:space="preserve"> завжди буде гаран</w:t>
      </w:r>
      <w:r w:rsidRPr="00FE3F62">
        <w:rPr>
          <w:rFonts w:ascii="Times New Roman" w:hAnsi="Times New Roman"/>
          <w:lang w:eastAsia="ru-RU"/>
        </w:rPr>
        <w:softHyphen/>
        <w:t xml:space="preserve">тований середній виграш, не менший, ніж ціна гри, за будь-якої фіксованої стратегії гравця </w:t>
      </w:r>
      <w:r w:rsidRPr="00FE3F62">
        <w:rPr>
          <w:rFonts w:ascii="Times New Roman" w:hAnsi="Times New Roman"/>
          <w:i/>
          <w:lang w:eastAsia="ru-RU"/>
        </w:rPr>
        <w:t>В</w:t>
      </w:r>
      <w:r w:rsidRPr="00FE3F62">
        <w:rPr>
          <w:rFonts w:ascii="Times New Roman" w:hAnsi="Times New Roman"/>
          <w:lang w:eastAsia="ru-RU"/>
        </w:rPr>
        <w:t xml:space="preserve"> (а для гравця </w:t>
      </w:r>
      <w:r w:rsidRPr="00FE3F62">
        <w:rPr>
          <w:rFonts w:ascii="Times New Roman" w:hAnsi="Times New Roman"/>
          <w:i/>
          <w:lang w:eastAsia="ru-RU"/>
        </w:rPr>
        <w:t>В</w:t>
      </w:r>
      <w:r w:rsidRPr="00FE3F62">
        <w:rPr>
          <w:rFonts w:ascii="Times New Roman" w:hAnsi="Times New Roman"/>
          <w:lang w:eastAsia="ru-RU"/>
        </w:rPr>
        <w:t xml:space="preserve"> навпаки). </w:t>
      </w:r>
      <w:r w:rsidRPr="00FE3F62">
        <w:rPr>
          <w:rFonts w:ascii="Times New Roman" w:hAnsi="Times New Roman"/>
          <w:i/>
          <w:lang w:eastAsia="ru-RU"/>
        </w:rPr>
        <w:t>Активними стратегіями</w:t>
      </w:r>
      <w:r w:rsidRPr="00FE3F62">
        <w:rPr>
          <w:rFonts w:ascii="Times New Roman" w:hAnsi="Times New Roman"/>
          <w:lang w:eastAsia="ru-RU"/>
        </w:rPr>
        <w:t xml:space="preserve"> гравців </w:t>
      </w:r>
      <w:r w:rsidRPr="00FE3F62">
        <w:rPr>
          <w:rFonts w:ascii="Times New Roman" w:hAnsi="Times New Roman"/>
          <w:i/>
          <w:lang w:eastAsia="ru-RU"/>
        </w:rPr>
        <w:t>А</w:t>
      </w:r>
      <w:r w:rsidRPr="00FE3F62">
        <w:rPr>
          <w:rFonts w:ascii="Times New Roman" w:hAnsi="Times New Roman"/>
          <w:lang w:eastAsia="ru-RU"/>
        </w:rPr>
        <w:t xml:space="preserve"> і </w:t>
      </w:r>
      <w:r w:rsidRPr="00FE3F62">
        <w:rPr>
          <w:rFonts w:ascii="Times New Roman" w:hAnsi="Times New Roman"/>
          <w:i/>
          <w:lang w:eastAsia="ru-RU"/>
        </w:rPr>
        <w:t>В</w:t>
      </w:r>
      <w:r w:rsidRPr="00FE3F62">
        <w:rPr>
          <w:rFonts w:ascii="Times New Roman" w:hAnsi="Times New Roman"/>
          <w:lang w:eastAsia="ru-RU"/>
        </w:rPr>
        <w:t xml:space="preserve"> називають стратегії, що входять до складу оптимальних мішаних стратегій відповідних гравців з імовірностями, відмінними від нуля. Отже, до складу оптимальних мішаних стратегій гравців можуть входити не всі апріорі задані їхні стратегії.</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Але існують певні межі застосування аналітичного інструментарію теорії ігор. Він може бути використаний лише за умови отримання додаткової інформації в таких випадках:</w:t>
      </w:r>
    </w:p>
    <w:p w:rsidR="00A62BF2" w:rsidRPr="00FE3F62" w:rsidRDefault="00A62BF2" w:rsidP="00FE3F62">
      <w:pPr>
        <w:numPr>
          <w:ilvl w:val="0"/>
          <w:numId w:val="31"/>
        </w:numPr>
        <w:tabs>
          <w:tab w:val="num" w:pos="476"/>
        </w:tabs>
        <w:spacing w:after="0" w:line="240" w:lineRule="auto"/>
        <w:jc w:val="both"/>
        <w:rPr>
          <w:rFonts w:ascii="Times New Roman" w:hAnsi="Times New Roman"/>
          <w:lang w:eastAsia="ru-RU"/>
        </w:rPr>
      </w:pPr>
      <w:r w:rsidRPr="00FE3F62">
        <w:rPr>
          <w:rFonts w:ascii="Times New Roman" w:hAnsi="Times New Roman"/>
          <w:lang w:eastAsia="ru-RU"/>
        </w:rPr>
        <w:t xml:space="preserve">коли в підприємств склалися різні уявлення про гру, в якій вони беруть участь, чи коли в них бракує інформованості </w:t>
      </w:r>
      <w:r w:rsidRPr="00FE3F62">
        <w:rPr>
          <w:rFonts w:ascii="Times New Roman" w:hAnsi="Times New Roman"/>
          <w:spacing w:val="-2"/>
          <w:lang w:eastAsia="ru-RU"/>
        </w:rPr>
        <w:t>відносно можливостей один одного (наприклад, може мати місце неясна</w:t>
      </w:r>
      <w:r w:rsidRPr="00FE3F62">
        <w:rPr>
          <w:rFonts w:ascii="Times New Roman" w:hAnsi="Times New Roman"/>
          <w:lang w:eastAsia="ru-RU"/>
        </w:rPr>
        <w:t xml:space="preserve"> інформація про платежі конкурента, структуру витрат); якщо нестача інформації стосується надто важливих питань, то можна оперувати зіставленням подібних випадків з урахуванням визначених розходжень;</w:t>
      </w:r>
    </w:p>
    <w:p w:rsidR="00A62BF2" w:rsidRPr="00FE3F62" w:rsidRDefault="00A62BF2" w:rsidP="00FE3F62">
      <w:pPr>
        <w:numPr>
          <w:ilvl w:val="0"/>
          <w:numId w:val="31"/>
        </w:numPr>
        <w:tabs>
          <w:tab w:val="num" w:pos="476"/>
        </w:tabs>
        <w:spacing w:after="0" w:line="240" w:lineRule="auto"/>
        <w:jc w:val="both"/>
        <w:rPr>
          <w:rFonts w:ascii="Times New Roman" w:hAnsi="Times New Roman"/>
          <w:lang w:eastAsia="ru-RU"/>
        </w:rPr>
      </w:pPr>
      <w:r w:rsidRPr="00FE3F62">
        <w:rPr>
          <w:rFonts w:ascii="Times New Roman" w:hAnsi="Times New Roman"/>
          <w:lang w:eastAsia="ru-RU"/>
        </w:rPr>
        <w:t>за безлічі ситуацій рівноваги; ця проблема може виникнути навіть у ході простих ігор з одночасним вибором стратегічних рішень;</w:t>
      </w:r>
    </w:p>
    <w:p w:rsidR="00A62BF2" w:rsidRPr="00FE3F62" w:rsidRDefault="00A62BF2" w:rsidP="00FE3F62">
      <w:pPr>
        <w:numPr>
          <w:ilvl w:val="0"/>
          <w:numId w:val="31"/>
        </w:numPr>
        <w:tabs>
          <w:tab w:val="num" w:pos="476"/>
        </w:tabs>
        <w:spacing w:after="0" w:line="240" w:lineRule="auto"/>
        <w:jc w:val="both"/>
        <w:rPr>
          <w:rFonts w:ascii="Times New Roman" w:hAnsi="Times New Roman"/>
          <w:lang w:eastAsia="ru-RU"/>
        </w:rPr>
      </w:pPr>
      <w:r w:rsidRPr="00FE3F62">
        <w:rPr>
          <w:rFonts w:ascii="Times New Roman" w:hAnsi="Times New Roman"/>
          <w:lang w:eastAsia="ru-RU"/>
        </w:rPr>
        <w:t>якщо ситуація прийняття стратегічних рішень дуже складна, то гравці часто не можуть вибрати кращі для себе варіанти (наприклад, на ринок у різний час можуть вийти кілька підприємств або реакція вже діючих там підприємств може виявитися більш складною, ніж має бути).</w:t>
      </w:r>
    </w:p>
    <w:p w:rsidR="00A62BF2" w:rsidRPr="00FE3F62" w:rsidRDefault="00A62BF2" w:rsidP="00FE3F62">
      <w:pPr>
        <w:spacing w:after="0" w:line="240" w:lineRule="auto"/>
        <w:jc w:val="both"/>
        <w:rPr>
          <w:rFonts w:ascii="Times New Roman" w:hAnsi="Times New Roman"/>
          <w:lang w:eastAsia="ru-RU"/>
        </w:rPr>
      </w:pPr>
      <w:r w:rsidRPr="00FE3F62">
        <w:rPr>
          <w:rFonts w:ascii="Times New Roman" w:hAnsi="Times New Roman"/>
          <w:lang w:eastAsia="ru-RU"/>
        </w:rPr>
        <w:t>Експериментально доведено, що в разі розширення гри до десяти і більш етапів гравці вже не в змозі скористатися відповідними алгоритмами і далі грати з рівноважними стратегіями. Таким чином, за допомогою теорії ігор суб’єкт господарювання дістає можливість передбачити дії (ходи) своїх партнерів і конкурентів. Але через складність дану теорію доречно використовувати тільки для прийняття одиничних, принципово важливих господарських рішень.</w:t>
      </w:r>
    </w:p>
    <w:sectPr w:rsidR="00A62BF2" w:rsidRPr="00FE3F62" w:rsidSect="005D00CA">
      <w:footerReference w:type="default" r:id="rId88"/>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F2" w:rsidRDefault="00A62BF2" w:rsidP="005A0E44">
      <w:pPr>
        <w:spacing w:after="0" w:line="240" w:lineRule="auto"/>
      </w:pPr>
      <w:r>
        <w:separator/>
      </w:r>
    </w:p>
  </w:endnote>
  <w:endnote w:type="continuationSeparator" w:id="0">
    <w:p w:rsidR="00A62BF2" w:rsidRDefault="00A62BF2" w:rsidP="005A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F2" w:rsidRDefault="00357921">
    <w:pPr>
      <w:pStyle w:val="a9"/>
      <w:jc w:val="center"/>
    </w:pPr>
    <w:r>
      <w:fldChar w:fldCharType="begin"/>
    </w:r>
    <w:r>
      <w:instrText xml:space="preserve"> PAGE   \* MERGEFORMAT </w:instrText>
    </w:r>
    <w:r>
      <w:fldChar w:fldCharType="separate"/>
    </w:r>
    <w:r>
      <w:rPr>
        <w:noProof/>
      </w:rPr>
      <w:t>12</w:t>
    </w:r>
    <w:r>
      <w:rPr>
        <w:noProof/>
      </w:rPr>
      <w:fldChar w:fldCharType="end"/>
    </w:r>
  </w:p>
  <w:p w:rsidR="00A62BF2" w:rsidRDefault="00A62B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F2" w:rsidRDefault="00A62BF2" w:rsidP="005A0E44">
      <w:pPr>
        <w:spacing w:after="0" w:line="240" w:lineRule="auto"/>
      </w:pPr>
      <w:r>
        <w:separator/>
      </w:r>
    </w:p>
  </w:footnote>
  <w:footnote w:type="continuationSeparator" w:id="0">
    <w:p w:rsidR="00A62BF2" w:rsidRDefault="00A62BF2" w:rsidP="005A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452"/>
    <w:multiLevelType w:val="singleLevel"/>
    <w:tmpl w:val="31E0D21C"/>
    <w:lvl w:ilvl="0">
      <w:start w:val="1"/>
      <w:numFmt w:val="decimal"/>
      <w:lvlText w:val="%1)"/>
      <w:lvlJc w:val="left"/>
      <w:pPr>
        <w:tabs>
          <w:tab w:val="num" w:pos="661"/>
        </w:tabs>
        <w:ind w:firstLine="301"/>
      </w:pPr>
      <w:rPr>
        <w:rFonts w:cs="Times New Roman"/>
        <w:sz w:val="23"/>
      </w:rPr>
    </w:lvl>
  </w:abstractNum>
  <w:abstractNum w:abstractNumId="1">
    <w:nsid w:val="03A035CC"/>
    <w:multiLevelType w:val="hybridMultilevel"/>
    <w:tmpl w:val="1020F3F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56B7F09"/>
    <w:multiLevelType w:val="hybridMultilevel"/>
    <w:tmpl w:val="9D00A654"/>
    <w:lvl w:ilvl="0" w:tplc="96A8188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nsid w:val="0D4E1338"/>
    <w:multiLevelType w:val="hybridMultilevel"/>
    <w:tmpl w:val="E348F41C"/>
    <w:lvl w:ilvl="0" w:tplc="45401C6C">
      <w:start w:val="1"/>
      <w:numFmt w:val="bullet"/>
      <w:lvlText w:val=""/>
      <w:lvlJc w:val="left"/>
      <w:pPr>
        <w:ind w:left="1440" w:hanging="360"/>
      </w:pPr>
      <w:rPr>
        <w:rFonts w:ascii="Symbol" w:hAnsi="Symbol" w:hint="default"/>
      </w:rPr>
    </w:lvl>
    <w:lvl w:ilvl="1" w:tplc="45401C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57C81"/>
    <w:multiLevelType w:val="hybridMultilevel"/>
    <w:tmpl w:val="E1BA5DF2"/>
    <w:lvl w:ilvl="0" w:tplc="75384094">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1077A83"/>
    <w:multiLevelType w:val="hybridMultilevel"/>
    <w:tmpl w:val="77E4DC36"/>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8C1C3F"/>
    <w:multiLevelType w:val="hybridMultilevel"/>
    <w:tmpl w:val="B448A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191BF8"/>
    <w:multiLevelType w:val="hybridMultilevel"/>
    <w:tmpl w:val="246A3A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DF2CBC"/>
    <w:multiLevelType w:val="hybridMultilevel"/>
    <w:tmpl w:val="EA80C3CC"/>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C56DDE"/>
    <w:multiLevelType w:val="hybridMultilevel"/>
    <w:tmpl w:val="49FA544C"/>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1381" w:hanging="360"/>
      </w:pPr>
      <w:rPr>
        <w:rFonts w:ascii="Courier New" w:hAnsi="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0">
    <w:nsid w:val="1E32124F"/>
    <w:multiLevelType w:val="hybridMultilevel"/>
    <w:tmpl w:val="437EA782"/>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E424E8"/>
    <w:multiLevelType w:val="hybridMultilevel"/>
    <w:tmpl w:val="4620B8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615AAF"/>
    <w:multiLevelType w:val="hybridMultilevel"/>
    <w:tmpl w:val="EA788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F22748"/>
    <w:multiLevelType w:val="hybridMultilevel"/>
    <w:tmpl w:val="910ACD52"/>
    <w:lvl w:ilvl="0" w:tplc="3222AB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C541F46"/>
    <w:multiLevelType w:val="hybridMultilevel"/>
    <w:tmpl w:val="0CAA28A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574486"/>
    <w:multiLevelType w:val="hybridMultilevel"/>
    <w:tmpl w:val="40AA1466"/>
    <w:lvl w:ilvl="0" w:tplc="A8A412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FED2E69"/>
    <w:multiLevelType w:val="hybridMultilevel"/>
    <w:tmpl w:val="777EA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41CD4"/>
    <w:multiLevelType w:val="hybridMultilevel"/>
    <w:tmpl w:val="4DC27A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457738A"/>
    <w:multiLevelType w:val="hybridMultilevel"/>
    <w:tmpl w:val="7F380E54"/>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73189D"/>
    <w:multiLevelType w:val="singleLevel"/>
    <w:tmpl w:val="A0184066"/>
    <w:lvl w:ilvl="0">
      <w:numFmt w:val="bullet"/>
      <w:lvlText w:val=""/>
      <w:lvlJc w:val="left"/>
      <w:pPr>
        <w:tabs>
          <w:tab w:val="num" w:pos="661"/>
        </w:tabs>
        <w:ind w:firstLine="301"/>
      </w:pPr>
      <w:rPr>
        <w:rFonts w:ascii="Symbol" w:hAnsi="Symbol" w:hint="default"/>
        <w:sz w:val="21"/>
      </w:rPr>
    </w:lvl>
  </w:abstractNum>
  <w:abstractNum w:abstractNumId="20">
    <w:nsid w:val="55B36E10"/>
    <w:multiLevelType w:val="hybridMultilevel"/>
    <w:tmpl w:val="5D3087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CF12DF"/>
    <w:multiLevelType w:val="hybridMultilevel"/>
    <w:tmpl w:val="325098C6"/>
    <w:lvl w:ilvl="0" w:tplc="6D10650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E24A99"/>
    <w:multiLevelType w:val="hybridMultilevel"/>
    <w:tmpl w:val="5FD4CA9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B801814"/>
    <w:multiLevelType w:val="hybridMultilevel"/>
    <w:tmpl w:val="E9D29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D115B0"/>
    <w:multiLevelType w:val="hybridMultilevel"/>
    <w:tmpl w:val="4CE6A778"/>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03635E2"/>
    <w:multiLevelType w:val="hybridMultilevel"/>
    <w:tmpl w:val="CEE00F4A"/>
    <w:lvl w:ilvl="0" w:tplc="4C9EC7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3F86C2A"/>
    <w:multiLevelType w:val="hybridMultilevel"/>
    <w:tmpl w:val="AFC46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ED6CC6"/>
    <w:multiLevelType w:val="hybridMultilevel"/>
    <w:tmpl w:val="6504E72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678071CA"/>
    <w:multiLevelType w:val="hybridMultilevel"/>
    <w:tmpl w:val="28F81292"/>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074361"/>
    <w:multiLevelType w:val="hybridMultilevel"/>
    <w:tmpl w:val="D3D2D6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3747B2D"/>
    <w:multiLevelType w:val="hybridMultilevel"/>
    <w:tmpl w:val="7ED63652"/>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4791B4E"/>
    <w:multiLevelType w:val="hybridMultilevel"/>
    <w:tmpl w:val="4808BA9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8E12B54"/>
    <w:multiLevelType w:val="singleLevel"/>
    <w:tmpl w:val="2F8A4096"/>
    <w:lvl w:ilvl="0">
      <w:start w:val="1"/>
      <w:numFmt w:val="decimal"/>
      <w:lvlText w:val="%1)"/>
      <w:lvlJc w:val="left"/>
      <w:pPr>
        <w:tabs>
          <w:tab w:val="num" w:pos="661"/>
        </w:tabs>
        <w:ind w:firstLine="301"/>
      </w:pPr>
      <w:rPr>
        <w:rFonts w:cs="Times New Roman"/>
        <w:sz w:val="24"/>
        <w:szCs w:val="24"/>
      </w:rPr>
    </w:lvl>
  </w:abstractNum>
  <w:abstractNum w:abstractNumId="33">
    <w:nsid w:val="7EC9431C"/>
    <w:multiLevelType w:val="hybridMultilevel"/>
    <w:tmpl w:val="B888C0D4"/>
    <w:lvl w:ilvl="0" w:tplc="45401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4"/>
  </w:num>
  <w:num w:numId="4">
    <w:abstractNumId w:val="22"/>
  </w:num>
  <w:num w:numId="5">
    <w:abstractNumId w:val="2"/>
  </w:num>
  <w:num w:numId="6">
    <w:abstractNumId w:val="7"/>
  </w:num>
  <w:num w:numId="7">
    <w:abstractNumId w:val="23"/>
  </w:num>
  <w:num w:numId="8">
    <w:abstractNumId w:val="14"/>
  </w:num>
  <w:num w:numId="9">
    <w:abstractNumId w:val="26"/>
  </w:num>
  <w:num w:numId="10">
    <w:abstractNumId w:val="16"/>
  </w:num>
  <w:num w:numId="11">
    <w:abstractNumId w:val="31"/>
  </w:num>
  <w:num w:numId="12">
    <w:abstractNumId w:val="27"/>
  </w:num>
  <w:num w:numId="13">
    <w:abstractNumId w:val="1"/>
  </w:num>
  <w:num w:numId="14">
    <w:abstractNumId w:val="32"/>
  </w:num>
  <w:num w:numId="15">
    <w:abstractNumId w:val="0"/>
  </w:num>
  <w:num w:numId="16">
    <w:abstractNumId w:val="13"/>
  </w:num>
  <w:num w:numId="17">
    <w:abstractNumId w:val="25"/>
  </w:num>
  <w:num w:numId="18">
    <w:abstractNumId w:val="17"/>
  </w:num>
  <w:num w:numId="19">
    <w:abstractNumId w:val="3"/>
  </w:num>
  <w:num w:numId="20">
    <w:abstractNumId w:val="18"/>
  </w:num>
  <w:num w:numId="21">
    <w:abstractNumId w:val="5"/>
  </w:num>
  <w:num w:numId="22">
    <w:abstractNumId w:val="33"/>
  </w:num>
  <w:num w:numId="23">
    <w:abstractNumId w:val="24"/>
  </w:num>
  <w:num w:numId="24">
    <w:abstractNumId w:val="10"/>
  </w:num>
  <w:num w:numId="25">
    <w:abstractNumId w:val="8"/>
  </w:num>
  <w:num w:numId="26">
    <w:abstractNumId w:val="28"/>
  </w:num>
  <w:num w:numId="27">
    <w:abstractNumId w:val="30"/>
  </w:num>
  <w:num w:numId="28">
    <w:abstractNumId w:val="29"/>
  </w:num>
  <w:num w:numId="29">
    <w:abstractNumId w:val="11"/>
  </w:num>
  <w:num w:numId="30">
    <w:abstractNumId w:val="20"/>
  </w:num>
  <w:num w:numId="31">
    <w:abstractNumId w:val="19"/>
  </w:num>
  <w:num w:numId="32">
    <w:abstractNumId w:val="9"/>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A6"/>
    <w:rsid w:val="0005350A"/>
    <w:rsid w:val="00065CA6"/>
    <w:rsid w:val="000E4A2B"/>
    <w:rsid w:val="00236A68"/>
    <w:rsid w:val="00276A68"/>
    <w:rsid w:val="00357921"/>
    <w:rsid w:val="00473EA1"/>
    <w:rsid w:val="00546E7F"/>
    <w:rsid w:val="005A0E44"/>
    <w:rsid w:val="005D00CA"/>
    <w:rsid w:val="00790B15"/>
    <w:rsid w:val="007A0B2A"/>
    <w:rsid w:val="00A62BF2"/>
    <w:rsid w:val="00B23D5C"/>
    <w:rsid w:val="00FE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5CA6"/>
    <w:pPr>
      <w:ind w:left="720"/>
      <w:contextualSpacing/>
    </w:pPr>
  </w:style>
  <w:style w:type="table" w:styleId="a4">
    <w:name w:val="Table Grid"/>
    <w:basedOn w:val="a1"/>
    <w:uiPriority w:val="99"/>
    <w:rsid w:val="00790B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90B1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790B15"/>
    <w:rPr>
      <w:rFonts w:ascii="Tahoma" w:hAnsi="Tahoma" w:cs="Tahoma"/>
      <w:sz w:val="16"/>
      <w:szCs w:val="16"/>
    </w:rPr>
  </w:style>
  <w:style w:type="paragraph" w:styleId="a7">
    <w:name w:val="header"/>
    <w:basedOn w:val="a"/>
    <w:link w:val="a8"/>
    <w:uiPriority w:val="99"/>
    <w:semiHidden/>
    <w:rsid w:val="005A0E44"/>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locked/>
    <w:rsid w:val="005A0E44"/>
    <w:rPr>
      <w:rFonts w:cs="Times New Roman"/>
    </w:rPr>
  </w:style>
  <w:style w:type="paragraph" w:styleId="a9">
    <w:name w:val="footer"/>
    <w:basedOn w:val="a"/>
    <w:link w:val="aa"/>
    <w:uiPriority w:val="99"/>
    <w:rsid w:val="005A0E44"/>
    <w:pPr>
      <w:tabs>
        <w:tab w:val="center" w:pos="4677"/>
        <w:tab w:val="right" w:pos="9355"/>
      </w:tabs>
      <w:spacing w:after="0" w:line="240" w:lineRule="auto"/>
    </w:pPr>
  </w:style>
  <w:style w:type="character" w:customStyle="1" w:styleId="aa">
    <w:name w:val="Нижній колонтитул Знак"/>
    <w:basedOn w:val="a0"/>
    <w:link w:val="a9"/>
    <w:uiPriority w:val="99"/>
    <w:locked/>
    <w:rsid w:val="005A0E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6.wmf"/><Relationship Id="rId39" Type="http://schemas.openxmlformats.org/officeDocument/2006/relationships/oleObject" Target="embeddings/oleObject7.bin"/><Relationship Id="rId21" Type="http://schemas.openxmlformats.org/officeDocument/2006/relationships/image" Target="media/image13.wmf"/><Relationship Id="rId34" Type="http://schemas.openxmlformats.org/officeDocument/2006/relationships/image" Target="media/image23.wmf"/><Relationship Id="rId42" Type="http://schemas.openxmlformats.org/officeDocument/2006/relationships/image" Target="media/image27.wmf"/><Relationship Id="rId47" Type="http://schemas.openxmlformats.org/officeDocument/2006/relationships/oleObject" Target="embeddings/oleObject11.bin"/><Relationship Id="rId50" Type="http://schemas.openxmlformats.org/officeDocument/2006/relationships/image" Target="media/image31.wmf"/><Relationship Id="rId55"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image" Target="media/image39.wmf"/><Relationship Id="rId76" Type="http://schemas.openxmlformats.org/officeDocument/2006/relationships/oleObject" Target="embeddings/oleObject27.bin"/><Relationship Id="rId84" Type="http://schemas.openxmlformats.org/officeDocument/2006/relationships/image" Target="media/image44.w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9.wmf"/><Relationship Id="rId11" Type="http://schemas.openxmlformats.org/officeDocument/2006/relationships/image" Target="media/image4.wmf"/><Relationship Id="rId24" Type="http://schemas.openxmlformats.org/officeDocument/2006/relationships/oleObject" Target="embeddings/oleObject3.bin"/><Relationship Id="rId32" Type="http://schemas.openxmlformats.org/officeDocument/2006/relationships/image" Target="media/image22.wmf"/><Relationship Id="rId37" Type="http://schemas.openxmlformats.org/officeDocument/2006/relationships/oleObject" Target="embeddings/oleObject6.bin"/><Relationship Id="rId40" Type="http://schemas.openxmlformats.org/officeDocument/2006/relationships/image" Target="media/image26.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oleObject" Target="embeddings/oleObject17.bin"/><Relationship Id="rId66" Type="http://schemas.openxmlformats.org/officeDocument/2006/relationships/image" Target="media/image38.wmf"/><Relationship Id="rId74" Type="http://schemas.openxmlformats.org/officeDocument/2006/relationships/image" Target="media/image42.wmf"/><Relationship Id="rId79" Type="http://schemas.openxmlformats.org/officeDocument/2006/relationships/oleObject" Target="embeddings/oleObject29.bin"/><Relationship Id="rId87"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oleObject" Target="embeddings/oleObject19.bin"/><Relationship Id="rId82" Type="http://schemas.openxmlformats.org/officeDocument/2006/relationships/oleObject" Target="embeddings/oleObject32.bin"/><Relationship Id="rId90" Type="http://schemas.openxmlformats.org/officeDocument/2006/relationships/theme" Target="theme/theme1.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2.bin"/><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image" Target="media/image37.wmf"/><Relationship Id="rId69" Type="http://schemas.openxmlformats.org/officeDocument/2006/relationships/oleObject" Target="embeddings/oleObject23.bin"/><Relationship Id="rId77"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image" Target="media/image41.wmf"/><Relationship Id="rId80" Type="http://schemas.openxmlformats.org/officeDocument/2006/relationships/oleObject" Target="embeddings/oleObject30.bin"/><Relationship Id="rId85" Type="http://schemas.openxmlformats.org/officeDocument/2006/relationships/oleObject" Target="embeddings/oleObject34.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oleObject" Target="embeddings/oleObject4.bin"/><Relationship Id="rId38" Type="http://schemas.openxmlformats.org/officeDocument/2006/relationships/image" Target="media/image25.wmf"/><Relationship Id="rId46" Type="http://schemas.openxmlformats.org/officeDocument/2006/relationships/image" Target="media/image29.wmf"/><Relationship Id="rId59" Type="http://schemas.openxmlformats.org/officeDocument/2006/relationships/image" Target="media/image35.wmf"/><Relationship Id="rId67" Type="http://schemas.openxmlformats.org/officeDocument/2006/relationships/oleObject" Target="embeddings/oleObject22.bin"/><Relationship Id="rId20" Type="http://schemas.openxmlformats.org/officeDocument/2006/relationships/oleObject" Target="embeddings/oleObject1.bin"/><Relationship Id="rId41" Type="http://schemas.openxmlformats.org/officeDocument/2006/relationships/oleObject" Target="embeddings/oleObject8.bin"/><Relationship Id="rId54" Type="http://schemas.openxmlformats.org/officeDocument/2006/relationships/image" Target="media/image33.wmf"/><Relationship Id="rId62" Type="http://schemas.openxmlformats.org/officeDocument/2006/relationships/image" Target="media/image36.wmf"/><Relationship Id="rId70" Type="http://schemas.openxmlformats.org/officeDocument/2006/relationships/image" Target="media/image40.wmf"/><Relationship Id="rId75" Type="http://schemas.openxmlformats.org/officeDocument/2006/relationships/oleObject" Target="embeddings/oleObject26.bin"/><Relationship Id="rId83" Type="http://schemas.openxmlformats.org/officeDocument/2006/relationships/oleObject" Target="embeddings/oleObject33.bin"/><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4.wmf"/><Relationship Id="rId49" Type="http://schemas.openxmlformats.org/officeDocument/2006/relationships/oleObject" Target="embeddings/oleObject12.bin"/><Relationship Id="rId57" Type="http://schemas.openxmlformats.org/officeDocument/2006/relationships/oleObject" Target="embeddings/oleObject16.bin"/><Relationship Id="rId10" Type="http://schemas.openxmlformats.org/officeDocument/2006/relationships/image" Target="media/image3.wmf"/><Relationship Id="rId31" Type="http://schemas.openxmlformats.org/officeDocument/2006/relationships/image" Target="media/image21.wmf"/><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oleObject" Target="embeddings/oleObject18.bin"/><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43.wmf"/><Relationship Id="rId81" Type="http://schemas.openxmlformats.org/officeDocument/2006/relationships/oleObject" Target="embeddings/oleObject31.bin"/><Relationship Id="rId86"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4481</Words>
  <Characters>29401</Characters>
  <Application>Microsoft Office Word</Application>
  <DocSecurity>0</DocSecurity>
  <Lines>683</Lines>
  <Paragraphs>440</Paragraphs>
  <ScaleCrop>false</ScaleCrop>
  <Company>Reanimator Extreme Edition</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Лекція №6</dc:title>
  <dc:subject/>
  <dc:creator>user</dc:creator>
  <cp:keywords/>
  <dc:description/>
  <cp:lastModifiedBy>Ivan</cp:lastModifiedBy>
  <cp:revision>4</cp:revision>
  <cp:lastPrinted>2011-04-27T08:30:00Z</cp:lastPrinted>
  <dcterms:created xsi:type="dcterms:W3CDTF">2011-05-25T17:02:00Z</dcterms:created>
  <dcterms:modified xsi:type="dcterms:W3CDTF">2012-08-26T17:19:00Z</dcterms:modified>
</cp:coreProperties>
</file>