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DF" w:rsidRDefault="00E91EDF" w:rsidP="003E2936">
      <w:pPr>
        <w:spacing w:after="0" w:line="360" w:lineRule="auto"/>
        <w:jc w:val="center"/>
        <w:rPr>
          <w:rFonts w:ascii="Times New Roman" w:hAnsi="Times New Roman" w:cs="Times New Roman"/>
          <w:sz w:val="28"/>
          <w:szCs w:val="28"/>
          <w:lang w:val="uk-UA"/>
        </w:rPr>
      </w:pPr>
      <w:bookmarkStart w:id="0" w:name="_GoBack"/>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E91EDF" w:rsidRDefault="00E91EDF" w:rsidP="003E2936">
      <w:pPr>
        <w:spacing w:after="0" w:line="360" w:lineRule="auto"/>
        <w:jc w:val="center"/>
        <w:rPr>
          <w:rFonts w:ascii="Times New Roman" w:hAnsi="Times New Roman" w:cs="Times New Roman"/>
          <w:sz w:val="28"/>
          <w:szCs w:val="28"/>
          <w:lang w:val="uk-UA"/>
        </w:rPr>
      </w:pPr>
    </w:p>
    <w:p w:rsidR="005A4A43" w:rsidRDefault="00E91EDF" w:rsidP="003E2936">
      <w:pPr>
        <w:spacing w:after="0" w:line="360" w:lineRule="auto"/>
        <w:jc w:val="center"/>
        <w:rPr>
          <w:rFonts w:ascii="Times New Roman" w:hAnsi="Times New Roman" w:cs="Times New Roman"/>
          <w:sz w:val="28"/>
          <w:szCs w:val="28"/>
          <w:lang w:val="uk-UA"/>
        </w:rPr>
      </w:pPr>
      <w:r w:rsidRPr="00E91EDF">
        <w:rPr>
          <w:rFonts w:ascii="Times New Roman" w:hAnsi="Times New Roman" w:cs="Times New Roman"/>
          <w:sz w:val="28"/>
          <w:szCs w:val="28"/>
          <w:lang w:val="uk-UA"/>
        </w:rPr>
        <w:lastRenderedPageBreak/>
        <w:t>ЗМІСТ</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E91EDF">
        <w:rPr>
          <w:rFonts w:ascii="Times New Roman" w:hAnsi="Times New Roman" w:cs="Times New Roman"/>
          <w:sz w:val="28"/>
          <w:szCs w:val="28"/>
        </w:rPr>
        <w:t>Назва</w:t>
      </w:r>
      <w:bookmarkEnd w:id="0"/>
      <w:r w:rsidRPr="00E91EDF">
        <w:rPr>
          <w:rFonts w:ascii="Times New Roman" w:hAnsi="Times New Roman" w:cs="Times New Roman"/>
          <w:sz w:val="28"/>
          <w:szCs w:val="28"/>
        </w:rPr>
        <w:t>, коротка історія, форма власності, оцінка ринкової позиції підприємства</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……..3</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E91EDF">
        <w:rPr>
          <w:rFonts w:ascii="Times New Roman" w:hAnsi="Times New Roman" w:cs="Times New Roman"/>
          <w:sz w:val="28"/>
          <w:szCs w:val="28"/>
        </w:rPr>
        <w:t>Опис змісту внутрішніх елементів організації : цілі, задачі, структура, технології, персонал</w:t>
      </w:r>
      <w:r>
        <w:rPr>
          <w:rFonts w:ascii="Times New Roman" w:hAnsi="Times New Roman" w:cs="Times New Roman"/>
          <w:sz w:val="28"/>
          <w:szCs w:val="28"/>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..5</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C34076">
        <w:rPr>
          <w:rFonts w:ascii="Times New Roman" w:hAnsi="Times New Roman" w:cs="Times New Roman"/>
          <w:sz w:val="28"/>
          <w:szCs w:val="28"/>
          <w:lang w:val="uk-UA"/>
        </w:rPr>
        <w:t xml:space="preserve">Опис виробничої структури підприємства та </w:t>
      </w:r>
      <w:r w:rsidRPr="00C34076">
        <w:rPr>
          <w:rFonts w:ascii="Times New Roman" w:eastAsia="Times New Roman" w:hAnsi="Times New Roman" w:cs="Times New Roman"/>
          <w:sz w:val="28"/>
          <w:szCs w:val="28"/>
          <w:lang w:val="uk-UA" w:eastAsia="uk-UA"/>
        </w:rPr>
        <w:t>зв’язок між внутрішніми складовими організації</w:t>
      </w:r>
      <w:r>
        <w:rPr>
          <w:rFonts w:ascii="Times New Roman" w:eastAsia="Times New Roman" w:hAnsi="Times New Roman" w:cs="Times New Roman"/>
          <w:sz w:val="28"/>
          <w:szCs w:val="28"/>
          <w:lang w:val="uk-UA" w:eastAsia="uk-UA"/>
        </w:rPr>
        <w:t>………………………………………</w:t>
      </w:r>
      <w:r w:rsidR="00E11DA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…..9</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6F4F4A">
        <w:rPr>
          <w:rFonts w:ascii="Times New Roman" w:hAnsi="Times New Roman" w:cs="Times New Roman"/>
          <w:bCs/>
          <w:sz w:val="28"/>
          <w:szCs w:val="28"/>
          <w:lang w:val="uk-UA"/>
        </w:rPr>
        <w:t>Опис змісту головних та допоміжних управлінських функцій на підприємстві та відповідність реалізації управлінських функцій</w:t>
      </w:r>
      <w:r w:rsidR="00E11DAF">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E11DAF">
        <w:rPr>
          <w:rFonts w:ascii="Times New Roman" w:hAnsi="Times New Roman" w:cs="Times New Roman"/>
          <w:bCs/>
          <w:sz w:val="28"/>
          <w:szCs w:val="28"/>
          <w:lang w:val="uk-UA"/>
        </w:rPr>
        <w:t>11</w:t>
      </w:r>
    </w:p>
    <w:p w:rsid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6F4F4A">
        <w:rPr>
          <w:rFonts w:ascii="Times New Roman" w:hAnsi="Times New Roman" w:cs="Times New Roman"/>
          <w:sz w:val="28"/>
          <w:szCs w:val="28"/>
          <w:lang w:val="uk-UA"/>
        </w:rPr>
        <w:t>Виробничий процес. Визначення переліку ключових під процесів , що визначають зміст життєвого циклу, ресурсного забезпечення, оціночних та організаційно-управлінських дій</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13</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rPr>
      </w:pPr>
      <w:r w:rsidRPr="00E91EDF">
        <w:rPr>
          <w:rFonts w:ascii="Times New Roman" w:hAnsi="Times New Roman" w:cs="Times New Roman"/>
          <w:sz w:val="28"/>
          <w:szCs w:val="28"/>
        </w:rPr>
        <w:t>Побудова системної моделі управління організацією, що демонструє діяльність організації, як процес</w:t>
      </w:r>
      <w:r>
        <w:rPr>
          <w:rFonts w:ascii="Times New Roman" w:hAnsi="Times New Roman" w:cs="Times New Roman"/>
          <w:sz w:val="28"/>
          <w:szCs w:val="28"/>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14</w:t>
      </w:r>
    </w:p>
    <w:p w:rsidR="00E91EDF" w:rsidRDefault="00E91EDF" w:rsidP="00A72E9C">
      <w:pPr>
        <w:pStyle w:val="a3"/>
        <w:numPr>
          <w:ilvl w:val="0"/>
          <w:numId w:val="24"/>
        </w:numPr>
        <w:spacing w:after="0" w:line="360" w:lineRule="auto"/>
        <w:rPr>
          <w:rFonts w:ascii="Times New Roman" w:hAnsi="Times New Roman" w:cs="Times New Roman"/>
          <w:sz w:val="28"/>
          <w:szCs w:val="28"/>
          <w:lang w:val="uk-UA"/>
        </w:rPr>
      </w:pPr>
      <w:r w:rsidRPr="00BF12B3">
        <w:rPr>
          <w:rFonts w:ascii="Times New Roman" w:hAnsi="Times New Roman" w:cs="Times New Roman"/>
          <w:sz w:val="28"/>
          <w:szCs w:val="28"/>
        </w:rPr>
        <w:t>Побудова моделі взаємозв’язків між процесами та їх критеріїв оцінки</w:t>
      </w:r>
      <w:r w:rsidR="00E11DAF">
        <w:rPr>
          <w:rFonts w:ascii="Times New Roman" w:hAnsi="Times New Roman" w:cs="Times New Roman"/>
          <w:sz w:val="28"/>
          <w:szCs w:val="28"/>
          <w:lang w:val="uk-UA"/>
        </w:rPr>
        <w:t>……………………………………………………………………...15</w:t>
      </w:r>
    </w:p>
    <w:p w:rsidR="00E91EDF" w:rsidRPr="00E91EDF" w:rsidRDefault="00E91EDF" w:rsidP="00A72E9C">
      <w:pPr>
        <w:pStyle w:val="a3"/>
        <w:numPr>
          <w:ilvl w:val="0"/>
          <w:numId w:val="24"/>
        </w:numPr>
        <w:spacing w:after="0" w:line="360" w:lineRule="auto"/>
        <w:rPr>
          <w:rFonts w:ascii="Times New Roman" w:hAnsi="Times New Roman" w:cs="Times New Roman"/>
          <w:sz w:val="28"/>
          <w:szCs w:val="28"/>
        </w:rPr>
      </w:pPr>
      <w:r w:rsidRPr="00E91EDF">
        <w:rPr>
          <w:rFonts w:ascii="Times New Roman" w:hAnsi="Times New Roman" w:cs="Times New Roman"/>
          <w:sz w:val="28"/>
          <w:szCs w:val="28"/>
        </w:rPr>
        <w:t>Визначення критичного процесу у ланцюжку під процесів та рекомендації щодо його вдосконалення</w:t>
      </w:r>
      <w:r>
        <w:rPr>
          <w:rFonts w:ascii="Times New Roman" w:hAnsi="Times New Roman" w:cs="Times New Roman"/>
          <w:sz w:val="28"/>
          <w:szCs w:val="28"/>
          <w:lang w:val="uk-UA"/>
        </w:rPr>
        <w:t>……………………………</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20</w:t>
      </w:r>
    </w:p>
    <w:p w:rsidR="00E91EDF" w:rsidRPr="00E91EDF" w:rsidRDefault="00E91EDF" w:rsidP="00E91EDF">
      <w:pPr>
        <w:spacing w:after="0"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E11DAF">
        <w:rPr>
          <w:rFonts w:ascii="Times New Roman" w:hAnsi="Times New Roman" w:cs="Times New Roman"/>
          <w:sz w:val="28"/>
          <w:szCs w:val="28"/>
          <w:lang w:val="uk-UA"/>
        </w:rPr>
        <w:t>…….</w:t>
      </w:r>
      <w:r>
        <w:rPr>
          <w:rFonts w:ascii="Times New Roman" w:hAnsi="Times New Roman" w:cs="Times New Roman"/>
          <w:sz w:val="28"/>
          <w:szCs w:val="28"/>
          <w:lang w:val="uk-UA"/>
        </w:rPr>
        <w:t>…</w:t>
      </w:r>
      <w:r w:rsidR="00E11DAF">
        <w:rPr>
          <w:rFonts w:ascii="Times New Roman" w:hAnsi="Times New Roman" w:cs="Times New Roman"/>
          <w:sz w:val="28"/>
          <w:szCs w:val="28"/>
          <w:lang w:val="uk-UA"/>
        </w:rPr>
        <w:t>..24</w:t>
      </w:r>
    </w:p>
    <w:p w:rsidR="00E91EDF" w:rsidRPr="00E91EDF" w:rsidRDefault="00E91EDF" w:rsidP="00E91EDF">
      <w:pPr>
        <w:pStyle w:val="a3"/>
        <w:spacing w:after="0" w:line="360" w:lineRule="auto"/>
        <w:rPr>
          <w:rFonts w:ascii="Times New Roman" w:hAnsi="Times New Roman" w:cs="Times New Roman"/>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3E2936">
      <w:pPr>
        <w:spacing w:after="0" w:line="360" w:lineRule="auto"/>
        <w:jc w:val="center"/>
        <w:rPr>
          <w:rFonts w:ascii="Times New Roman" w:hAnsi="Times New Roman" w:cs="Times New Roman"/>
          <w:b/>
          <w:sz w:val="28"/>
          <w:szCs w:val="28"/>
          <w:lang w:val="uk-UA"/>
        </w:rPr>
      </w:pPr>
    </w:p>
    <w:p w:rsidR="005A4A43" w:rsidRDefault="005A4A43" w:rsidP="00E11DAF">
      <w:pPr>
        <w:spacing w:after="0" w:line="360" w:lineRule="auto"/>
        <w:rPr>
          <w:rFonts w:ascii="Times New Roman" w:hAnsi="Times New Roman" w:cs="Times New Roman"/>
          <w:b/>
          <w:sz w:val="28"/>
          <w:szCs w:val="28"/>
          <w:lang w:val="uk-UA"/>
        </w:rPr>
      </w:pPr>
    </w:p>
    <w:p w:rsidR="001D1B11" w:rsidRDefault="006B4BE0" w:rsidP="00E91EDF">
      <w:pPr>
        <w:spacing w:after="0" w:line="360" w:lineRule="auto"/>
        <w:jc w:val="center"/>
        <w:rPr>
          <w:rFonts w:ascii="Times New Roman" w:hAnsi="Times New Roman" w:cs="Times New Roman"/>
          <w:b/>
          <w:sz w:val="28"/>
          <w:szCs w:val="28"/>
          <w:lang w:val="uk-UA"/>
        </w:rPr>
      </w:pPr>
      <w:r w:rsidRPr="00F46ACF">
        <w:rPr>
          <w:rFonts w:ascii="Times New Roman" w:hAnsi="Times New Roman" w:cs="Times New Roman"/>
          <w:sz w:val="28"/>
          <w:szCs w:val="28"/>
          <w:lang w:val="uk-UA"/>
        </w:rPr>
        <w:lastRenderedPageBreak/>
        <w:t>1</w:t>
      </w:r>
      <w:r w:rsidR="001D1B11" w:rsidRPr="00F46ACF">
        <w:rPr>
          <w:rFonts w:ascii="Times New Roman" w:hAnsi="Times New Roman" w:cs="Times New Roman"/>
          <w:sz w:val="28"/>
          <w:szCs w:val="28"/>
          <w:lang w:val="uk-UA"/>
        </w:rPr>
        <w:t>.</w:t>
      </w:r>
      <w:r w:rsidR="001D1B11">
        <w:rPr>
          <w:rFonts w:ascii="Times New Roman" w:hAnsi="Times New Roman" w:cs="Times New Roman"/>
          <w:b/>
          <w:sz w:val="28"/>
          <w:szCs w:val="28"/>
          <w:lang w:val="uk-UA"/>
        </w:rPr>
        <w:t xml:space="preserve"> </w:t>
      </w:r>
      <w:r w:rsidR="00F46ACF" w:rsidRPr="009556D0">
        <w:rPr>
          <w:rFonts w:ascii="Times New Roman" w:hAnsi="Times New Roman" w:cs="Times New Roman"/>
          <w:sz w:val="28"/>
          <w:szCs w:val="28"/>
        </w:rPr>
        <w:t>Назва, коротка історія, форма власності, оцінка ринкової позиції підприємства</w:t>
      </w:r>
    </w:p>
    <w:p w:rsidR="001D1B11" w:rsidRDefault="00F46ACF" w:rsidP="00673D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D1B11">
        <w:rPr>
          <w:rFonts w:ascii="Times New Roman" w:hAnsi="Times New Roman" w:cs="Times New Roman"/>
          <w:sz w:val="28"/>
          <w:szCs w:val="28"/>
          <w:lang w:val="uk-UA"/>
        </w:rPr>
        <w:t xml:space="preserve">правління пенсійного фонду України в Рівненському районі, </w:t>
      </w:r>
      <w:r>
        <w:rPr>
          <w:rFonts w:ascii="Times New Roman" w:hAnsi="Times New Roman" w:cs="Times New Roman"/>
          <w:sz w:val="28"/>
          <w:szCs w:val="28"/>
          <w:lang w:val="uk-UA"/>
        </w:rPr>
        <w:t>юридична адрес</w:t>
      </w:r>
      <w:r w:rsidR="00611A03">
        <w:rPr>
          <w:rFonts w:ascii="Times New Roman" w:hAnsi="Times New Roman" w:cs="Times New Roman"/>
          <w:sz w:val="28"/>
          <w:szCs w:val="28"/>
          <w:lang w:val="uk-UA"/>
        </w:rPr>
        <w:t>а</w:t>
      </w:r>
      <w:r w:rsidR="001D1B11">
        <w:rPr>
          <w:rFonts w:ascii="Times New Roman" w:hAnsi="Times New Roman" w:cs="Times New Roman"/>
          <w:sz w:val="28"/>
          <w:szCs w:val="28"/>
          <w:lang w:val="uk-UA"/>
        </w:rPr>
        <w:t xml:space="preserve">: Україна, м. Рівне, вул. Соборна 195. </w:t>
      </w:r>
    </w:p>
    <w:p w:rsidR="00673D56" w:rsidRDefault="00673D56" w:rsidP="00673D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УПФУ в Рівненському районі являється державною установою і підпорядковується УПФУ в Рівненській області, який в свою чергу залежить від головного Управління пенсійного фонду України.</w:t>
      </w:r>
    </w:p>
    <w:p w:rsidR="00673D56" w:rsidRPr="00673D56" w:rsidRDefault="00673D56" w:rsidP="00673D56">
      <w:pPr>
        <w:spacing w:after="0" w:line="360" w:lineRule="auto"/>
        <w:ind w:firstLine="709"/>
        <w:jc w:val="both"/>
        <w:rPr>
          <w:rFonts w:ascii="Times New Roman" w:hAnsi="Times New Roman" w:cs="Times New Roman"/>
          <w:sz w:val="28"/>
          <w:szCs w:val="28"/>
          <w:lang w:val="uk-UA"/>
        </w:rPr>
      </w:pPr>
      <w:r w:rsidRPr="00673D56">
        <w:rPr>
          <w:rFonts w:ascii="Times New Roman" w:hAnsi="Times New Roman" w:cs="Times New Roman"/>
          <w:sz w:val="28"/>
          <w:szCs w:val="28"/>
          <w:lang w:val="uk-UA"/>
        </w:rPr>
        <w:t>Одним з перших і визначальних кроків на шляху глибокого системного</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реформування пенсійної системи України стало створення у грудні 1990 року Українського республіканського відділення Пенсійного фонду СРСР (постанова</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 xml:space="preserve">Ради Міністрів Української </w:t>
      </w:r>
      <w:r w:rsidRPr="009A30C3">
        <w:rPr>
          <w:rFonts w:ascii="Times New Roman" w:hAnsi="Times New Roman" w:cs="Times New Roman"/>
          <w:sz w:val="28"/>
          <w:szCs w:val="28"/>
        </w:rPr>
        <w:t>PCP</w:t>
      </w:r>
      <w:r w:rsidRPr="00D7590B">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і Ради Федерації незалежних профспілок України</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 xml:space="preserve">від 21 грудня 1990 року </w:t>
      </w:r>
      <w:r>
        <w:rPr>
          <w:rFonts w:ascii="Times New Roman" w:hAnsi="Times New Roman" w:cs="Times New Roman"/>
          <w:sz w:val="28"/>
          <w:szCs w:val="28"/>
        </w:rPr>
        <w:t>N</w:t>
      </w:r>
      <w:r>
        <w:rPr>
          <w:rFonts w:ascii="Times New Roman" w:hAnsi="Times New Roman" w:cs="Times New Roman"/>
          <w:sz w:val="28"/>
          <w:szCs w:val="28"/>
          <w:lang w:val="uk-UA"/>
        </w:rPr>
        <w:t xml:space="preserve"> </w:t>
      </w:r>
      <w:r w:rsidRPr="00D7590B">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380), яке з січня 1992 року перетворено на Пенсійний</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фонд України. Цей факт не лише засвідчив появу нової фінансової інституції в</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державі, а й означив революційну зміну ідеології функціонування пенсійної системи, яка відтепер в</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основному фінансово не спиралася на державний бюджет,</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а одержала цільові джерела поповнення коштів, власні механізми їх акумуляції</w:t>
      </w:r>
      <w:r w:rsidRPr="00673D56">
        <w:rPr>
          <w:rFonts w:ascii="Times New Roman" w:hAnsi="Times New Roman" w:cs="Times New Roman"/>
          <w:sz w:val="28"/>
          <w:szCs w:val="28"/>
          <w:lang w:val="uk-UA"/>
        </w:rPr>
        <w:br/>
        <w:t xml:space="preserve">та розподілу і, головне, залучила інших соціальних партнерів </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роботодавців та</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працівників до фінансової участі у вирішенні питань пенсійного забезпечення.</w:t>
      </w:r>
    </w:p>
    <w:p w:rsidR="00673D56" w:rsidRPr="009A30C3" w:rsidRDefault="00673D56" w:rsidP="00673D56">
      <w:pPr>
        <w:spacing w:after="0" w:line="360" w:lineRule="auto"/>
        <w:ind w:firstLine="709"/>
        <w:jc w:val="both"/>
        <w:rPr>
          <w:rFonts w:ascii="Times New Roman" w:hAnsi="Times New Roman" w:cs="Times New Roman"/>
          <w:sz w:val="28"/>
          <w:szCs w:val="28"/>
        </w:rPr>
      </w:pPr>
      <w:r w:rsidRPr="00673D56">
        <w:rPr>
          <w:rFonts w:ascii="Times New Roman" w:hAnsi="Times New Roman" w:cs="Times New Roman"/>
          <w:sz w:val="28"/>
          <w:szCs w:val="28"/>
          <w:lang w:val="uk-UA"/>
        </w:rPr>
        <w:t xml:space="preserve">З прийняттям цієї постанови розпочалося формування організаційної інфраструктури матеріально-технічної бази та кадрового потенціалу майбутнього Пенсійного фонду України. </w:t>
      </w:r>
      <w:r w:rsidRPr="009A30C3">
        <w:rPr>
          <w:rFonts w:ascii="Times New Roman" w:hAnsi="Times New Roman" w:cs="Times New Roman"/>
          <w:sz w:val="28"/>
          <w:szCs w:val="28"/>
        </w:rPr>
        <w:t>Ця робота в Ук</w:t>
      </w:r>
      <w:r>
        <w:rPr>
          <w:rFonts w:ascii="Times New Roman" w:hAnsi="Times New Roman" w:cs="Times New Roman"/>
          <w:sz w:val="28"/>
          <w:szCs w:val="28"/>
        </w:rPr>
        <w:t>раїні, як і в інших республіках</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колишнього СРСР, здійснювалася фактично «з нуля».</w:t>
      </w:r>
    </w:p>
    <w:p w:rsidR="00673D56" w:rsidRPr="009A30C3" w:rsidRDefault="00673D56" w:rsidP="00673D56">
      <w:pPr>
        <w:spacing w:after="0" w:line="360" w:lineRule="auto"/>
        <w:ind w:firstLine="709"/>
        <w:jc w:val="both"/>
        <w:rPr>
          <w:rFonts w:ascii="Times New Roman" w:hAnsi="Times New Roman" w:cs="Times New Roman"/>
          <w:sz w:val="28"/>
          <w:szCs w:val="28"/>
        </w:rPr>
      </w:pPr>
      <w:r w:rsidRPr="009A30C3">
        <w:rPr>
          <w:rFonts w:ascii="Times New Roman" w:hAnsi="Times New Roman" w:cs="Times New Roman"/>
          <w:sz w:val="28"/>
          <w:szCs w:val="28"/>
        </w:rPr>
        <w:t xml:space="preserve">Проте вже з перших днів 1991 року нова </w:t>
      </w:r>
      <w:r>
        <w:rPr>
          <w:rFonts w:ascii="Times New Roman" w:hAnsi="Times New Roman" w:cs="Times New Roman"/>
          <w:sz w:val="28"/>
          <w:szCs w:val="28"/>
        </w:rPr>
        <w:t>пенсійна установа почала акуму</w:t>
      </w:r>
      <w:r w:rsidRPr="009A30C3">
        <w:rPr>
          <w:rFonts w:ascii="Times New Roman" w:hAnsi="Times New Roman" w:cs="Times New Roman"/>
          <w:sz w:val="28"/>
          <w:szCs w:val="28"/>
        </w:rPr>
        <w:t>лювати страхові обов'язкові платежі підпри</w:t>
      </w:r>
      <w:r>
        <w:rPr>
          <w:rFonts w:ascii="Times New Roman" w:hAnsi="Times New Roman" w:cs="Times New Roman"/>
          <w:sz w:val="28"/>
          <w:szCs w:val="28"/>
        </w:rPr>
        <w:t>ємств і громадян та здійснювати</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 xml:space="preserve">фінансування видатків органів соціального </w:t>
      </w:r>
      <w:r>
        <w:rPr>
          <w:rFonts w:ascii="Times New Roman" w:hAnsi="Times New Roman" w:cs="Times New Roman"/>
          <w:sz w:val="28"/>
          <w:szCs w:val="28"/>
        </w:rPr>
        <w:t>забезпечення на виплату пенсій.</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 xml:space="preserve">У </w:t>
      </w:r>
      <w:r w:rsidRPr="00D7590B">
        <w:rPr>
          <w:rFonts w:ascii="Times New Roman" w:hAnsi="Times New Roman" w:cs="Times New Roman"/>
          <w:sz w:val="28"/>
          <w:szCs w:val="28"/>
          <w:lang w:val="uk-UA"/>
        </w:rPr>
        <w:t xml:space="preserve">1991 </w:t>
      </w:r>
      <w:r w:rsidRPr="00673D56">
        <w:rPr>
          <w:rFonts w:ascii="Times New Roman" w:hAnsi="Times New Roman" w:cs="Times New Roman"/>
          <w:sz w:val="28"/>
          <w:szCs w:val="28"/>
          <w:lang w:val="uk-UA"/>
        </w:rPr>
        <w:t xml:space="preserve">році бюджет Пенсійного фонду становив </w:t>
      </w:r>
      <w:r w:rsidRPr="00D7590B">
        <w:rPr>
          <w:rFonts w:ascii="Times New Roman" w:hAnsi="Times New Roman" w:cs="Times New Roman"/>
          <w:sz w:val="28"/>
          <w:szCs w:val="28"/>
          <w:lang w:val="uk-UA"/>
        </w:rPr>
        <w:t xml:space="preserve">34 млрд </w:t>
      </w:r>
      <w:r w:rsidRPr="00673D56">
        <w:rPr>
          <w:rFonts w:ascii="Times New Roman" w:hAnsi="Times New Roman" w:cs="Times New Roman"/>
          <w:sz w:val="28"/>
          <w:szCs w:val="28"/>
          <w:lang w:val="uk-UA"/>
        </w:rPr>
        <w:t>карбованців. При цьому</w:t>
      </w:r>
      <w:r>
        <w:rPr>
          <w:rFonts w:ascii="Times New Roman" w:hAnsi="Times New Roman" w:cs="Times New Roman"/>
          <w:sz w:val="28"/>
          <w:szCs w:val="28"/>
          <w:lang w:val="uk-UA"/>
        </w:rPr>
        <w:t xml:space="preserve"> </w:t>
      </w:r>
      <w:r w:rsidRPr="00D7590B">
        <w:rPr>
          <w:rFonts w:ascii="Times New Roman" w:hAnsi="Times New Roman" w:cs="Times New Roman"/>
          <w:sz w:val="28"/>
          <w:szCs w:val="28"/>
          <w:lang w:val="uk-UA"/>
        </w:rPr>
        <w:t xml:space="preserve">5 млрд </w:t>
      </w:r>
      <w:r w:rsidRPr="00673D56">
        <w:rPr>
          <w:rFonts w:ascii="Times New Roman" w:hAnsi="Times New Roman" w:cs="Times New Roman"/>
          <w:sz w:val="28"/>
          <w:szCs w:val="28"/>
          <w:lang w:val="uk-UA"/>
        </w:rPr>
        <w:t>складали дотації з Пенсійного фонду СРСР, які забезпечувалися за рахунок</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 xml:space="preserve">перерозподілу коштів між союзними </w:t>
      </w:r>
      <w:r w:rsidRPr="00673D56">
        <w:rPr>
          <w:rFonts w:ascii="Times New Roman" w:hAnsi="Times New Roman" w:cs="Times New Roman"/>
          <w:sz w:val="28"/>
          <w:szCs w:val="28"/>
          <w:lang w:val="uk-UA"/>
        </w:rPr>
        <w:lastRenderedPageBreak/>
        <w:t>рес</w:t>
      </w:r>
      <w:r>
        <w:rPr>
          <w:rFonts w:ascii="Times New Roman" w:hAnsi="Times New Roman" w:cs="Times New Roman"/>
          <w:sz w:val="28"/>
          <w:szCs w:val="28"/>
          <w:lang w:val="uk-UA"/>
        </w:rPr>
        <w:t>п</w:t>
      </w:r>
      <w:r w:rsidRPr="00673D56">
        <w:rPr>
          <w:rFonts w:ascii="Times New Roman" w:hAnsi="Times New Roman" w:cs="Times New Roman"/>
          <w:sz w:val="28"/>
          <w:szCs w:val="28"/>
          <w:lang w:val="uk-UA"/>
        </w:rPr>
        <w:t>убліка</w:t>
      </w:r>
      <w:r>
        <w:rPr>
          <w:rFonts w:ascii="Times New Roman" w:hAnsi="Times New Roman" w:cs="Times New Roman"/>
          <w:sz w:val="28"/>
          <w:szCs w:val="28"/>
          <w:lang w:val="uk-UA"/>
        </w:rPr>
        <w:t xml:space="preserve">ми-донорамн (там, де була краща </w:t>
      </w:r>
      <w:r w:rsidRPr="00673D56">
        <w:rPr>
          <w:rFonts w:ascii="Times New Roman" w:hAnsi="Times New Roman" w:cs="Times New Roman"/>
          <w:sz w:val="28"/>
          <w:szCs w:val="28"/>
          <w:lang w:val="uk-UA"/>
        </w:rPr>
        <w:t>демографічна ситуація) та дотаційними республіками, де питома вага пенсіонерів</w:t>
      </w:r>
      <w:r>
        <w:rPr>
          <w:rFonts w:ascii="Times New Roman" w:hAnsi="Times New Roman" w:cs="Times New Roman"/>
          <w:sz w:val="28"/>
          <w:szCs w:val="28"/>
          <w:lang w:val="uk-UA"/>
        </w:rPr>
        <w:t xml:space="preserve"> </w:t>
      </w:r>
      <w:r w:rsidRPr="00673D56">
        <w:rPr>
          <w:rFonts w:ascii="Times New Roman" w:hAnsi="Times New Roman" w:cs="Times New Roman"/>
          <w:sz w:val="28"/>
          <w:szCs w:val="28"/>
          <w:lang w:val="uk-UA"/>
        </w:rPr>
        <w:t xml:space="preserve">у структурі населення була доволі вагомою. </w:t>
      </w:r>
      <w:r w:rsidRPr="009A30C3">
        <w:rPr>
          <w:rFonts w:ascii="Times New Roman" w:hAnsi="Times New Roman" w:cs="Times New Roman"/>
          <w:sz w:val="28"/>
          <w:szCs w:val="28"/>
        </w:rPr>
        <w:t>По</w:t>
      </w:r>
      <w:r>
        <w:rPr>
          <w:rFonts w:ascii="Times New Roman" w:hAnsi="Times New Roman" w:cs="Times New Roman"/>
          <w:sz w:val="28"/>
          <w:szCs w:val="28"/>
        </w:rPr>
        <w:t>становою Пенсійного фонду СРСР,</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Державного комітету з праці та соціальних питань. Міністерства фінан</w:t>
      </w:r>
      <w:r>
        <w:rPr>
          <w:rFonts w:ascii="Times New Roman" w:hAnsi="Times New Roman" w:cs="Times New Roman"/>
          <w:sz w:val="28"/>
          <w:szCs w:val="28"/>
        </w:rPr>
        <w:t>сів СРСР,</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 xml:space="preserve">Спільної Конфедерації професійних спілок СРСР від 19.12.90 </w:t>
      </w:r>
      <w:r>
        <w:rPr>
          <w:rFonts w:ascii="Times New Roman" w:hAnsi="Times New Roman" w:cs="Times New Roman"/>
          <w:sz w:val="28"/>
          <w:szCs w:val="28"/>
        </w:rPr>
        <w:t>–V</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 xml:space="preserve"> 52-ІІФу 1991 </w:t>
      </w:r>
      <w:r>
        <w:rPr>
          <w:rFonts w:ascii="Times New Roman" w:hAnsi="Times New Roman" w:cs="Times New Roman"/>
          <w:sz w:val="28"/>
          <w:szCs w:val="28"/>
        </w:rPr>
        <w:t>році</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 xml:space="preserve">тарифи страхових внесків до Пенсійного фонду було встановлено на рівні </w:t>
      </w:r>
      <w:r>
        <w:rPr>
          <w:rFonts w:ascii="Times New Roman" w:hAnsi="Times New Roman" w:cs="Times New Roman"/>
          <w:sz w:val="28"/>
          <w:szCs w:val="28"/>
        </w:rPr>
        <w:t>80</w:t>
      </w:r>
      <w:r>
        <w:rPr>
          <w:rFonts w:ascii="Times New Roman" w:hAnsi="Times New Roman" w:cs="Times New Roman"/>
          <w:sz w:val="28"/>
          <w:szCs w:val="28"/>
          <w:lang w:val="uk-UA"/>
        </w:rPr>
        <w:t>,</w:t>
      </w:r>
      <w:r>
        <w:rPr>
          <w:rFonts w:ascii="Times New Roman" w:hAnsi="Times New Roman" w:cs="Times New Roman"/>
          <w:sz w:val="28"/>
          <w:szCs w:val="28"/>
        </w:rPr>
        <w:t>5%</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від загальної суми внесків на державне соціальн</w:t>
      </w:r>
      <w:r>
        <w:rPr>
          <w:rFonts w:ascii="Times New Roman" w:hAnsi="Times New Roman" w:cs="Times New Roman"/>
          <w:sz w:val="28"/>
          <w:szCs w:val="28"/>
        </w:rPr>
        <w:t>е страхування, тариф яких скла</w:t>
      </w:r>
      <w:r w:rsidRPr="009A30C3">
        <w:rPr>
          <w:rFonts w:ascii="Times New Roman" w:hAnsi="Times New Roman" w:cs="Times New Roman"/>
          <w:sz w:val="28"/>
          <w:szCs w:val="28"/>
        </w:rPr>
        <w:t>дав 26% від фонду о</w:t>
      </w:r>
      <w:r>
        <w:rPr>
          <w:rFonts w:ascii="Times New Roman" w:hAnsi="Times New Roman" w:cs="Times New Roman"/>
          <w:sz w:val="28"/>
          <w:szCs w:val="28"/>
        </w:rPr>
        <w:t xml:space="preserve">плати праці, згідно з Указом </w:t>
      </w:r>
      <w:r>
        <w:rPr>
          <w:rFonts w:ascii="Times New Roman" w:hAnsi="Times New Roman" w:cs="Times New Roman"/>
          <w:sz w:val="28"/>
          <w:szCs w:val="28"/>
          <w:lang w:val="uk-UA"/>
        </w:rPr>
        <w:t>П</w:t>
      </w:r>
      <w:r w:rsidRPr="009A30C3">
        <w:rPr>
          <w:rFonts w:ascii="Times New Roman" w:hAnsi="Times New Roman" w:cs="Times New Roman"/>
          <w:sz w:val="28"/>
          <w:szCs w:val="28"/>
        </w:rPr>
        <w:t xml:space="preserve">резндента Союзу PCP від </w:t>
      </w:r>
      <w:r>
        <w:rPr>
          <w:rFonts w:ascii="Times New Roman" w:hAnsi="Times New Roman" w:cs="Times New Roman"/>
          <w:sz w:val="28"/>
          <w:szCs w:val="28"/>
        </w:rPr>
        <w:t>4.10.90</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«Про першочергові заходи по переходу до ринкових відносин».</w:t>
      </w:r>
    </w:p>
    <w:p w:rsidR="00673D56" w:rsidRPr="009A30C3" w:rsidRDefault="00673D56" w:rsidP="00673D56">
      <w:pPr>
        <w:spacing w:after="0" w:line="360" w:lineRule="auto"/>
        <w:ind w:firstLine="709"/>
        <w:jc w:val="both"/>
        <w:rPr>
          <w:rFonts w:ascii="Times New Roman" w:hAnsi="Times New Roman" w:cs="Times New Roman"/>
          <w:sz w:val="28"/>
          <w:szCs w:val="28"/>
        </w:rPr>
      </w:pPr>
      <w:r w:rsidRPr="009A30C3">
        <w:rPr>
          <w:rFonts w:ascii="Times New Roman" w:hAnsi="Times New Roman" w:cs="Times New Roman"/>
          <w:sz w:val="28"/>
          <w:szCs w:val="28"/>
        </w:rPr>
        <w:t>Протягом 1991 року було сформовано структуру центрального апарату</w:t>
      </w:r>
      <w:r w:rsidRPr="009A30C3">
        <w:rPr>
          <w:rFonts w:ascii="Times New Roman" w:hAnsi="Times New Roman" w:cs="Times New Roman"/>
          <w:sz w:val="28"/>
          <w:szCs w:val="28"/>
        </w:rPr>
        <w:br/>
        <w:t>Українською республіканського відділення Пенсійного фонду</w:t>
      </w:r>
      <w:r>
        <w:rPr>
          <w:rFonts w:ascii="Times New Roman" w:hAnsi="Times New Roman" w:cs="Times New Roman"/>
          <w:sz w:val="28"/>
          <w:szCs w:val="28"/>
        </w:rPr>
        <w:t xml:space="preserve"> СРСР у складі</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3-х управлінь. 4-х самостійних відділів та ревіз</w:t>
      </w:r>
      <w:r>
        <w:rPr>
          <w:rFonts w:ascii="Times New Roman" w:hAnsi="Times New Roman" w:cs="Times New Roman"/>
          <w:sz w:val="28"/>
          <w:szCs w:val="28"/>
        </w:rPr>
        <w:t>ійної комісії. Крім того, в Ав</w:t>
      </w:r>
      <w:r w:rsidRPr="009A30C3">
        <w:rPr>
          <w:rFonts w:ascii="Times New Roman" w:hAnsi="Times New Roman" w:cs="Times New Roman"/>
          <w:sz w:val="28"/>
          <w:szCs w:val="28"/>
        </w:rPr>
        <w:t>тономній Республіці Крим, областях та у місті</w:t>
      </w:r>
      <w:r>
        <w:rPr>
          <w:rFonts w:ascii="Times New Roman" w:hAnsi="Times New Roman" w:cs="Times New Roman"/>
          <w:sz w:val="28"/>
          <w:szCs w:val="28"/>
        </w:rPr>
        <w:t xml:space="preserve"> Києві було утворено філії Від</w:t>
      </w:r>
      <w:r w:rsidRPr="009A30C3">
        <w:rPr>
          <w:rFonts w:ascii="Times New Roman" w:hAnsi="Times New Roman" w:cs="Times New Roman"/>
          <w:sz w:val="28"/>
          <w:szCs w:val="28"/>
        </w:rPr>
        <w:t>ділення, в складі яких працювали уповноваж</w:t>
      </w:r>
      <w:r>
        <w:rPr>
          <w:rFonts w:ascii="Times New Roman" w:hAnsi="Times New Roman" w:cs="Times New Roman"/>
          <w:sz w:val="28"/>
          <w:szCs w:val="28"/>
        </w:rPr>
        <w:t>ені філій по районах, містах та</w:t>
      </w:r>
      <w:r>
        <w:rPr>
          <w:rFonts w:ascii="Times New Roman" w:hAnsi="Times New Roman" w:cs="Times New Roman"/>
          <w:sz w:val="28"/>
          <w:szCs w:val="28"/>
          <w:lang w:val="uk-UA"/>
        </w:rPr>
        <w:t xml:space="preserve"> </w:t>
      </w:r>
      <w:r w:rsidRPr="009A30C3">
        <w:rPr>
          <w:rFonts w:ascii="Times New Roman" w:hAnsi="Times New Roman" w:cs="Times New Roman"/>
          <w:sz w:val="28"/>
          <w:szCs w:val="28"/>
        </w:rPr>
        <w:t>районах у містах.</w:t>
      </w:r>
    </w:p>
    <w:p w:rsidR="00673D56" w:rsidRDefault="00673D56" w:rsidP="00673D56">
      <w:pPr>
        <w:spacing w:after="0" w:line="360" w:lineRule="auto"/>
        <w:ind w:firstLine="709"/>
        <w:jc w:val="both"/>
        <w:rPr>
          <w:rFonts w:ascii="Times New Roman" w:hAnsi="Times New Roman" w:cs="Times New Roman"/>
          <w:sz w:val="28"/>
          <w:szCs w:val="28"/>
          <w:lang w:val="uk-UA"/>
        </w:rPr>
      </w:pPr>
      <w:r w:rsidRPr="009A30C3">
        <w:rPr>
          <w:rFonts w:ascii="Times New Roman" w:hAnsi="Times New Roman" w:cs="Times New Roman"/>
          <w:sz w:val="28"/>
          <w:szCs w:val="28"/>
        </w:rPr>
        <w:t xml:space="preserve">Загалом наприкінці 1991 року в системі Відділення працювало понад </w:t>
      </w:r>
      <w:r>
        <w:rPr>
          <w:rFonts w:ascii="Times New Roman" w:hAnsi="Times New Roman" w:cs="Times New Roman"/>
          <w:sz w:val="28"/>
          <w:szCs w:val="28"/>
        </w:rPr>
        <w:t xml:space="preserve">2000 </w:t>
      </w:r>
      <w:r w:rsidRPr="009A30C3">
        <w:rPr>
          <w:rFonts w:ascii="Times New Roman" w:hAnsi="Times New Roman" w:cs="Times New Roman"/>
          <w:sz w:val="28"/>
          <w:szCs w:val="28"/>
        </w:rPr>
        <w:t>працівників.</w:t>
      </w:r>
    </w:p>
    <w:p w:rsidR="00722FC7" w:rsidRPr="00722FC7" w:rsidRDefault="00722FC7" w:rsidP="00673D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УПФУ в Рівненському районі також було засноване в 1991 році і на початку чисельність його працівників складала 18 чоловік. На даний момент в управлінні працює 45 чоловік. </w:t>
      </w:r>
    </w:p>
    <w:p w:rsidR="00673D56" w:rsidRPr="00673D56" w:rsidRDefault="00673D56" w:rsidP="003E2936">
      <w:pPr>
        <w:spacing w:after="0" w:line="360" w:lineRule="auto"/>
        <w:ind w:firstLine="708"/>
        <w:jc w:val="both"/>
        <w:rPr>
          <w:rFonts w:ascii="Times New Roman" w:hAnsi="Times New Roman" w:cs="Times New Roman"/>
          <w:sz w:val="28"/>
          <w:szCs w:val="28"/>
        </w:rPr>
      </w:pPr>
    </w:p>
    <w:p w:rsidR="00E56DF4" w:rsidRDefault="00E56DF4" w:rsidP="00B11E8F">
      <w:pPr>
        <w:tabs>
          <w:tab w:val="left" w:pos="255"/>
        </w:tabs>
        <w:spacing w:after="0" w:line="360" w:lineRule="auto"/>
        <w:ind w:hanging="360"/>
        <w:jc w:val="both"/>
        <w:rPr>
          <w:rFonts w:ascii="Times New Roman" w:hAnsi="Times New Roman" w:cs="Times New Roman"/>
          <w:sz w:val="28"/>
          <w:szCs w:val="28"/>
        </w:rPr>
      </w:pPr>
    </w:p>
    <w:p w:rsidR="00686E33" w:rsidRPr="00AD022B" w:rsidRDefault="00686E33" w:rsidP="00686E33">
      <w:pPr>
        <w:spacing w:after="0" w:line="360" w:lineRule="auto"/>
        <w:rPr>
          <w:rFonts w:ascii="Times New Roman" w:hAnsi="Times New Roman" w:cs="Times New Roman"/>
          <w:sz w:val="28"/>
          <w:szCs w:val="28"/>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D637EE" w:rsidRDefault="00D637EE" w:rsidP="00D637EE">
      <w:pPr>
        <w:spacing w:after="0" w:line="360" w:lineRule="auto"/>
        <w:jc w:val="center"/>
        <w:rPr>
          <w:rFonts w:ascii="Times New Roman" w:hAnsi="Times New Roman" w:cs="Times New Roman"/>
          <w:b/>
          <w:sz w:val="28"/>
          <w:szCs w:val="28"/>
          <w:lang w:val="uk-UA"/>
        </w:rPr>
      </w:pPr>
    </w:p>
    <w:p w:rsidR="00722FC7" w:rsidRDefault="006B4BE0" w:rsidP="00722FC7">
      <w:pPr>
        <w:spacing w:after="0" w:line="360" w:lineRule="auto"/>
        <w:jc w:val="center"/>
        <w:rPr>
          <w:rFonts w:ascii="Times New Roman" w:hAnsi="Times New Roman" w:cs="Times New Roman"/>
          <w:sz w:val="28"/>
          <w:szCs w:val="28"/>
          <w:lang w:val="uk-UA"/>
        </w:rPr>
      </w:pPr>
      <w:r w:rsidRPr="00722FC7">
        <w:rPr>
          <w:rFonts w:ascii="Times New Roman" w:hAnsi="Times New Roman" w:cs="Times New Roman"/>
          <w:sz w:val="28"/>
          <w:szCs w:val="28"/>
          <w:lang w:val="uk-UA"/>
        </w:rPr>
        <w:lastRenderedPageBreak/>
        <w:t>2</w:t>
      </w:r>
      <w:r w:rsidR="00E56DF4" w:rsidRPr="00722FC7">
        <w:rPr>
          <w:rFonts w:ascii="Times New Roman" w:hAnsi="Times New Roman" w:cs="Times New Roman"/>
          <w:sz w:val="28"/>
          <w:szCs w:val="28"/>
          <w:lang w:val="uk-UA"/>
        </w:rPr>
        <w:t>.</w:t>
      </w:r>
      <w:r w:rsidR="00E56DF4" w:rsidRPr="00722FC7">
        <w:rPr>
          <w:rFonts w:ascii="Times New Roman" w:hAnsi="Times New Roman" w:cs="Times New Roman"/>
          <w:b/>
          <w:sz w:val="28"/>
          <w:szCs w:val="28"/>
          <w:lang w:val="uk-UA"/>
        </w:rPr>
        <w:t xml:space="preserve"> </w:t>
      </w:r>
      <w:r w:rsidR="00722FC7" w:rsidRPr="00722FC7">
        <w:rPr>
          <w:rFonts w:ascii="Times New Roman" w:hAnsi="Times New Roman" w:cs="Times New Roman"/>
          <w:sz w:val="28"/>
          <w:szCs w:val="28"/>
        </w:rPr>
        <w:t>Опис змісту внутрішніх елементів організації : цілі, задачі, структура, технології, персонал.</w:t>
      </w:r>
    </w:p>
    <w:p w:rsidR="005506D5" w:rsidRPr="005506D5" w:rsidRDefault="005506D5" w:rsidP="00722FC7">
      <w:pPr>
        <w:spacing w:after="0" w:line="360" w:lineRule="auto"/>
        <w:jc w:val="center"/>
        <w:rPr>
          <w:rFonts w:ascii="Times New Roman" w:hAnsi="Times New Roman" w:cs="Times New Roman"/>
          <w:sz w:val="28"/>
          <w:szCs w:val="28"/>
          <w:lang w:val="uk-UA"/>
        </w:rPr>
      </w:pPr>
    </w:p>
    <w:p w:rsidR="005506D5" w:rsidRPr="005506D5" w:rsidRDefault="005506D5" w:rsidP="005506D5">
      <w:pPr>
        <w:spacing w:line="360" w:lineRule="auto"/>
        <w:ind w:firstLine="708"/>
        <w:jc w:val="both"/>
        <w:rPr>
          <w:rFonts w:ascii="Times New Roman" w:hAnsi="Times New Roman" w:cs="Times New Roman"/>
          <w:sz w:val="28"/>
          <w:szCs w:val="28"/>
          <w:lang w:val="uk-UA"/>
        </w:rPr>
      </w:pPr>
      <w:r w:rsidRPr="0028249C">
        <w:rPr>
          <w:rFonts w:ascii="Times New Roman" w:hAnsi="Times New Roman" w:cs="Times New Roman"/>
          <w:sz w:val="28"/>
          <w:szCs w:val="28"/>
        </w:rPr>
        <w:t>Основні завдання та повноваження Пен</w:t>
      </w:r>
      <w:r>
        <w:rPr>
          <w:rFonts w:ascii="Times New Roman" w:hAnsi="Times New Roman" w:cs="Times New Roman"/>
          <w:sz w:val="28"/>
          <w:szCs w:val="28"/>
        </w:rPr>
        <w:t>сійного фонду України визначені</w:t>
      </w:r>
      <w:r>
        <w:rPr>
          <w:rFonts w:ascii="Times New Roman" w:hAnsi="Times New Roman" w:cs="Times New Roman"/>
          <w:sz w:val="28"/>
          <w:szCs w:val="28"/>
          <w:lang w:val="uk-UA"/>
        </w:rPr>
        <w:t xml:space="preserve"> </w:t>
      </w:r>
      <w:r w:rsidRPr="0028249C">
        <w:rPr>
          <w:rFonts w:ascii="Times New Roman" w:hAnsi="Times New Roman" w:cs="Times New Roman"/>
          <w:sz w:val="28"/>
          <w:szCs w:val="28"/>
        </w:rPr>
        <w:t>статтями 58,64 Закону України «Про загаль</w:t>
      </w:r>
      <w:r>
        <w:rPr>
          <w:rFonts w:ascii="Times New Roman" w:hAnsi="Times New Roman" w:cs="Times New Roman"/>
          <w:sz w:val="28"/>
          <w:szCs w:val="28"/>
        </w:rPr>
        <w:t>нообов'язкове державне пенсійне</w:t>
      </w:r>
      <w:r>
        <w:rPr>
          <w:rFonts w:ascii="Times New Roman" w:hAnsi="Times New Roman" w:cs="Times New Roman"/>
          <w:sz w:val="28"/>
          <w:szCs w:val="28"/>
          <w:lang w:val="uk-UA"/>
        </w:rPr>
        <w:t xml:space="preserve"> </w:t>
      </w:r>
      <w:r w:rsidRPr="0028249C">
        <w:rPr>
          <w:rFonts w:ascii="Times New Roman" w:hAnsi="Times New Roman" w:cs="Times New Roman"/>
          <w:sz w:val="28"/>
          <w:szCs w:val="28"/>
        </w:rPr>
        <w:t xml:space="preserve">страхування». Положенням про Пенсійний </w:t>
      </w:r>
      <w:r>
        <w:rPr>
          <w:rFonts w:ascii="Times New Roman" w:hAnsi="Times New Roman" w:cs="Times New Roman"/>
          <w:sz w:val="28"/>
          <w:szCs w:val="28"/>
        </w:rPr>
        <w:t>фонд України, затвердженим Ука</w:t>
      </w:r>
      <w:r w:rsidRPr="0028249C">
        <w:rPr>
          <w:rFonts w:ascii="Times New Roman" w:hAnsi="Times New Roman" w:cs="Times New Roman"/>
          <w:sz w:val="28"/>
          <w:szCs w:val="28"/>
        </w:rPr>
        <w:t>зом Президента України від 01.03.2001 за 121/2001 (рис. 2.4.8).</w:t>
      </w:r>
    </w:p>
    <w:p w:rsidR="005506D5" w:rsidRPr="005506D5" w:rsidRDefault="00CE48CA" w:rsidP="00722FC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8" type="#_x0000_t34" style="position:absolute;left:0;text-align:left;margin-left:244.2pt;margin-top:50.1pt;width:32.25pt;height:29.25pt;rotation:90;flip:x;z-index:251663360" o:connectortype="elbow" adj="10783,250338,-207963">
            <v:stroke endarrow="block"/>
          </v:shape>
        </w:pict>
      </w:r>
      <w:r>
        <w:rPr>
          <w:rFonts w:ascii="Times New Roman" w:hAnsi="Times New Roman" w:cs="Times New Roman"/>
          <w:noProof/>
          <w:sz w:val="28"/>
          <w:szCs w:val="28"/>
        </w:rPr>
        <w:pict>
          <v:shape id="_x0000_s1167" type="#_x0000_t34" style="position:absolute;left:0;text-align:left;margin-left:160.55pt;margin-top:55.75pt;width:32.25pt;height:18pt;rotation:90;z-index:251662336" o:connectortype="elbow" adj="10783,-406800,-167777">
            <v:stroke endarrow="block"/>
          </v:shape>
        </w:pict>
      </w:r>
      <w:r>
        <w:rPr>
          <w:rFonts w:ascii="Times New Roman" w:hAnsi="Times New Roman" w:cs="Times New Roman"/>
          <w:noProof/>
          <w:sz w:val="28"/>
          <w:szCs w:val="28"/>
        </w:rPr>
        <w:pict>
          <v:rect id="_x0000_s1165" style="position:absolute;left:0;text-align:left;margin-left:-2.55pt;margin-top:175.35pt;width:209.25pt;height:106.5pt;z-index:251660288">
            <v:textbox>
              <w:txbxContent>
                <w:p w:rsidR="00D7590B" w:rsidRPr="0028249C" w:rsidRDefault="00D7590B" w:rsidP="005506D5">
                  <w:pPr>
                    <w:jc w:val="center"/>
                    <w:rPr>
                      <w:rFonts w:ascii="Times New Roman" w:hAnsi="Times New Roman" w:cs="Times New Roman"/>
                    </w:rPr>
                  </w:pPr>
                  <w:r w:rsidRPr="0028249C">
                    <w:rPr>
                      <w:rFonts w:ascii="Times New Roman" w:hAnsi="Times New Roman" w:cs="Times New Roman"/>
                    </w:rPr>
                    <w:t>забезпечує збирання га акумулювання</w:t>
                  </w:r>
                  <w:r w:rsidRPr="0028249C">
                    <w:rPr>
                      <w:rFonts w:ascii="Times New Roman" w:hAnsi="Times New Roman" w:cs="Times New Roman"/>
                    </w:rPr>
                    <w:br/>
                    <w:t>коштів, призначених для пенсійного</w:t>
                  </w:r>
                  <w:r w:rsidRPr="0028249C">
                    <w:rPr>
                      <w:rFonts w:ascii="Times New Roman" w:hAnsi="Times New Roman" w:cs="Times New Roman"/>
                    </w:rPr>
                    <w:br/>
                    <w:t>забезпечення, повне і своєчасне</w:t>
                  </w:r>
                  <w:r w:rsidRPr="0028249C">
                    <w:rPr>
                      <w:rFonts w:ascii="Times New Roman" w:hAnsi="Times New Roman" w:cs="Times New Roman"/>
                    </w:rPr>
                    <w:br/>
                    <w:t>фінансування витрат на виплату</w:t>
                  </w:r>
                  <w:r w:rsidRPr="0028249C">
                    <w:rPr>
                      <w:rFonts w:ascii="Times New Roman" w:hAnsi="Times New Roman" w:cs="Times New Roman"/>
                    </w:rPr>
                    <w:br/>
                    <w:t>пенсій та інших соціальних виплат,</w:t>
                  </w:r>
                  <w:r w:rsidRPr="0028249C">
                    <w:rPr>
                      <w:rFonts w:ascii="Times New Roman" w:hAnsi="Times New Roman" w:cs="Times New Roman"/>
                    </w:rPr>
                    <w:br/>
                    <w:t>шо здійснюються і коштів</w:t>
                  </w:r>
                  <w:r w:rsidRPr="0028249C">
                    <w:rPr>
                      <w:rFonts w:ascii="Times New Roman" w:hAnsi="Times New Roman" w:cs="Times New Roman"/>
                    </w:rPr>
                    <w:br/>
                    <w:t>Пенсійного фонду України</w:t>
                  </w:r>
                </w:p>
              </w:txbxContent>
            </v:textbox>
          </v:rect>
        </w:pict>
      </w:r>
      <w:r>
        <w:rPr>
          <w:rFonts w:ascii="Times New Roman" w:hAnsi="Times New Roman" w:cs="Times New Roman"/>
          <w:noProof/>
          <w:sz w:val="28"/>
          <w:szCs w:val="28"/>
        </w:rPr>
        <w:pict>
          <v:rect id="_x0000_s1164" style="position:absolute;left:0;text-align:left;margin-left:-2.55pt;margin-top:84.6pt;width:188.25pt;height:68.25pt;z-index:251659264">
            <v:textbox>
              <w:txbxContent>
                <w:p w:rsidR="00D7590B" w:rsidRPr="0028249C" w:rsidRDefault="00D7590B" w:rsidP="005506D5">
                  <w:pPr>
                    <w:jc w:val="center"/>
                    <w:rPr>
                      <w:rFonts w:ascii="Times New Roman" w:hAnsi="Times New Roman" w:cs="Times New Roman"/>
                    </w:rPr>
                  </w:pPr>
                  <w:r w:rsidRPr="0028249C">
                    <w:rPr>
                      <w:rFonts w:ascii="Times New Roman" w:hAnsi="Times New Roman" w:cs="Times New Roman"/>
                    </w:rPr>
                    <w:t>бере участь у формуванні та</w:t>
                  </w:r>
                  <w:r w:rsidRPr="0028249C">
                    <w:rPr>
                      <w:rFonts w:ascii="Times New Roman" w:hAnsi="Times New Roman" w:cs="Times New Roman"/>
                    </w:rPr>
                    <w:br/>
                    <w:t>реалізації державної політики у</w:t>
                  </w:r>
                  <w:r w:rsidRPr="0028249C">
                    <w:rPr>
                      <w:rFonts w:ascii="Times New Roman" w:hAnsi="Times New Roman" w:cs="Times New Roman"/>
                    </w:rPr>
                    <w:br/>
                    <w:t>сфері пенсійного забезпечення та</w:t>
                  </w:r>
                  <w:r w:rsidRPr="0028249C">
                    <w:rPr>
                      <w:rFonts w:ascii="Times New Roman" w:hAnsi="Times New Roman" w:cs="Times New Roman"/>
                    </w:rPr>
                    <w:br/>
                    <w:t>соціального страхування</w:t>
                  </w:r>
                </w:p>
              </w:txbxContent>
            </v:textbox>
          </v:rect>
        </w:pict>
      </w:r>
      <w:r>
        <w:rPr>
          <w:rFonts w:ascii="Times New Roman" w:hAnsi="Times New Roman" w:cs="Times New Roman"/>
          <w:noProof/>
          <w:sz w:val="28"/>
          <w:szCs w:val="28"/>
        </w:rPr>
        <w:pict>
          <v:rect id="_x0000_s1163" style="position:absolute;left:0;text-align:left;margin-left:135.45pt;margin-top:1.35pt;width:194.25pt;height:42.75pt;z-index:251658240">
            <v:textbox>
              <w:txbxContent>
                <w:p w:rsidR="00D7590B" w:rsidRPr="0028249C" w:rsidRDefault="00D7590B" w:rsidP="005506D5">
                  <w:pPr>
                    <w:jc w:val="center"/>
                    <w:rPr>
                      <w:rFonts w:ascii="Times New Roman" w:hAnsi="Times New Roman" w:cs="Times New Roman"/>
                    </w:rPr>
                  </w:pPr>
                  <w:r w:rsidRPr="0028249C">
                    <w:rPr>
                      <w:rFonts w:ascii="Times New Roman" w:hAnsi="Times New Roman" w:cs="Times New Roman"/>
                    </w:rPr>
                    <w:t>Завдання Пенсійного фонду України</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69" type="#_x0000_t32" style="position:absolute;left:0;text-align:left;margin-left:199.95pt;margin-top:48.6pt;width:6.75pt;height:119.25pt;flip:x;z-index:251664384" o:connectortype="straight">
            <v:stroke endarrow="block"/>
          </v:shape>
        </w:pict>
      </w:r>
    </w:p>
    <w:p w:rsidR="002E38CF" w:rsidRPr="002E38CF" w:rsidRDefault="002E38CF" w:rsidP="00D637EE">
      <w:pPr>
        <w:spacing w:after="0" w:line="360" w:lineRule="auto"/>
        <w:jc w:val="center"/>
        <w:rPr>
          <w:rFonts w:ascii="Times New Roman" w:hAnsi="Times New Roman" w:cs="Times New Roman"/>
          <w:b/>
          <w:sz w:val="28"/>
          <w:szCs w:val="28"/>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CE48CA" w:rsidP="00E80BFC">
      <w:pPr>
        <w:pStyle w:val="6"/>
        <w:rPr>
          <w:b w:val="0"/>
          <w:sz w:val="28"/>
          <w:szCs w:val="28"/>
          <w:lang w:val="uk-UA"/>
        </w:rPr>
      </w:pPr>
      <w:r>
        <w:rPr>
          <w:noProof/>
          <w:sz w:val="28"/>
          <w:szCs w:val="28"/>
        </w:rPr>
        <w:pict>
          <v:rect id="_x0000_s1166" style="position:absolute;left:0;text-align:left;margin-left:255.45pt;margin-top:7.85pt;width:205.5pt;height:123.75pt;z-index:251661312">
            <v:textbox>
              <w:txbxContent>
                <w:p w:rsidR="00D7590B" w:rsidRPr="0028249C" w:rsidRDefault="00D7590B" w:rsidP="005506D5">
                  <w:pPr>
                    <w:jc w:val="center"/>
                    <w:rPr>
                      <w:rFonts w:ascii="Times New Roman" w:hAnsi="Times New Roman" w:cs="Times New Roman"/>
                    </w:rPr>
                  </w:pPr>
                  <w:r w:rsidRPr="0028249C">
                    <w:rPr>
                      <w:rFonts w:ascii="Times New Roman" w:hAnsi="Times New Roman" w:cs="Times New Roman"/>
                    </w:rPr>
                    <w:t>забезпечує ефективне використання</w:t>
                  </w:r>
                  <w:r w:rsidRPr="0028249C">
                    <w:rPr>
                      <w:rFonts w:ascii="Times New Roman" w:hAnsi="Times New Roman" w:cs="Times New Roman"/>
                    </w:rPr>
                    <w:br/>
                    <w:t>коштів Пенсійного фонду України,</w:t>
                  </w:r>
                  <w:r w:rsidRPr="0028249C">
                    <w:rPr>
                      <w:rFonts w:ascii="Times New Roman" w:hAnsi="Times New Roman" w:cs="Times New Roman"/>
                    </w:rPr>
                    <w:br/>
                    <w:t>здійснює в межах своєї компетенції</w:t>
                  </w:r>
                  <w:r w:rsidRPr="0028249C">
                    <w:rPr>
                      <w:rFonts w:ascii="Times New Roman" w:hAnsi="Times New Roman" w:cs="Times New Roman"/>
                    </w:rPr>
                    <w:br/>
                    <w:t>контрольні функції, удосконалює</w:t>
                  </w:r>
                  <w:r w:rsidRPr="0028249C">
                    <w:rPr>
                      <w:rFonts w:ascii="Times New Roman" w:hAnsi="Times New Roman" w:cs="Times New Roman"/>
                    </w:rPr>
                    <w:br/>
                    <w:t>методи фінансового планування,</w:t>
                  </w:r>
                  <w:r w:rsidRPr="0028249C">
                    <w:rPr>
                      <w:rFonts w:ascii="Times New Roman" w:hAnsi="Times New Roman" w:cs="Times New Roman"/>
                    </w:rPr>
                    <w:br/>
                    <w:t>звітності та системи контролю за</w:t>
                  </w:r>
                  <w:r w:rsidRPr="0028249C">
                    <w:rPr>
                      <w:rFonts w:ascii="Times New Roman" w:hAnsi="Times New Roman" w:cs="Times New Roman"/>
                    </w:rPr>
                    <w:br/>
                    <w:t>витрачанням коштів Пенсійного</w:t>
                  </w:r>
                  <w:r w:rsidRPr="0028249C">
                    <w:rPr>
                      <w:rFonts w:ascii="Times New Roman" w:hAnsi="Times New Roman" w:cs="Times New Roman"/>
                    </w:rPr>
                    <w:br/>
                    <w:t>фонду України</w:t>
                  </w:r>
                </w:p>
              </w:txbxContent>
            </v:textbox>
          </v:rect>
        </w:pict>
      </w: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E80BFC">
      <w:pPr>
        <w:pStyle w:val="6"/>
        <w:rPr>
          <w:b w:val="0"/>
          <w:sz w:val="28"/>
          <w:szCs w:val="28"/>
          <w:lang w:val="uk-UA"/>
        </w:rPr>
      </w:pPr>
    </w:p>
    <w:p w:rsidR="005506D5" w:rsidRDefault="005506D5" w:rsidP="005506D5">
      <w:pPr>
        <w:spacing w:after="0" w:line="360" w:lineRule="auto"/>
        <w:jc w:val="center"/>
        <w:rPr>
          <w:rFonts w:ascii="Times New Roman" w:hAnsi="Times New Roman" w:cs="Times New Roman"/>
          <w:sz w:val="28"/>
          <w:szCs w:val="28"/>
          <w:lang w:val="uk-UA"/>
        </w:rPr>
      </w:pPr>
    </w:p>
    <w:p w:rsidR="005506D5" w:rsidRPr="00B31A88" w:rsidRDefault="005506D5" w:rsidP="005506D5">
      <w:pPr>
        <w:spacing w:after="0" w:line="360" w:lineRule="auto"/>
        <w:jc w:val="center"/>
        <w:rPr>
          <w:rFonts w:ascii="Times New Roman" w:hAnsi="Times New Roman" w:cs="Times New Roman"/>
          <w:sz w:val="28"/>
          <w:szCs w:val="28"/>
        </w:rPr>
      </w:pPr>
      <w:r w:rsidRPr="00B31A88">
        <w:rPr>
          <w:rFonts w:ascii="Times New Roman" w:hAnsi="Times New Roman" w:cs="Times New Roman"/>
          <w:sz w:val="28"/>
          <w:szCs w:val="28"/>
        </w:rPr>
        <w:t xml:space="preserve">Основними завданнями відділу </w:t>
      </w:r>
      <w:r>
        <w:rPr>
          <w:rFonts w:ascii="Times New Roman" w:hAnsi="Times New Roman" w:cs="Times New Roman"/>
          <w:sz w:val="28"/>
          <w:szCs w:val="28"/>
          <w:lang w:val="uk-UA"/>
        </w:rPr>
        <w:t xml:space="preserve">пенсійного забезпечення </w:t>
      </w:r>
      <w:r w:rsidRPr="00B31A88">
        <w:rPr>
          <w:rFonts w:ascii="Times New Roman" w:hAnsi="Times New Roman" w:cs="Times New Roman"/>
          <w:sz w:val="28"/>
          <w:szCs w:val="28"/>
        </w:rPr>
        <w:t>є :</w:t>
      </w:r>
    </w:p>
    <w:p w:rsidR="005506D5" w:rsidRPr="00B31A88" w:rsidRDefault="005506D5" w:rsidP="005506D5">
      <w:pPr>
        <w:tabs>
          <w:tab w:val="left" w:pos="352"/>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забезпечення реалізації державної політики в галузі пенсійного</w:t>
      </w:r>
      <w:r w:rsidRPr="00B31A88">
        <w:rPr>
          <w:rFonts w:ascii="Times New Roman" w:hAnsi="Times New Roman" w:cs="Times New Roman"/>
          <w:sz w:val="28"/>
          <w:szCs w:val="28"/>
        </w:rPr>
        <w:br/>
        <w:t>забезпечення та конституційних прав громадян на пенсійне забезпечення;</w:t>
      </w:r>
    </w:p>
    <w:p w:rsidR="005506D5" w:rsidRPr="00B31A88" w:rsidRDefault="005506D5" w:rsidP="005506D5">
      <w:pPr>
        <w:tabs>
          <w:tab w:val="left" w:pos="352"/>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забезпечення додержання законодавства про пенсійне забезпечення;</w:t>
      </w:r>
    </w:p>
    <w:p w:rsidR="005506D5" w:rsidRPr="00B31A88" w:rsidRDefault="005506D5" w:rsidP="005506D5">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забез</w:t>
      </w:r>
      <w:r>
        <w:rPr>
          <w:rFonts w:ascii="Times New Roman" w:hAnsi="Times New Roman" w:cs="Times New Roman"/>
          <w:sz w:val="28"/>
          <w:szCs w:val="28"/>
        </w:rPr>
        <w:t>печення організації роботи, пов</w:t>
      </w:r>
      <w:r w:rsidRPr="00B11E8F">
        <w:rPr>
          <w:rFonts w:ascii="Times New Roman" w:hAnsi="Times New Roman" w:cs="Times New Roman"/>
          <w:sz w:val="28"/>
          <w:szCs w:val="28"/>
        </w:rPr>
        <w:t>’</w:t>
      </w:r>
      <w:r w:rsidRPr="00B31A88">
        <w:rPr>
          <w:rFonts w:ascii="Times New Roman" w:hAnsi="Times New Roman" w:cs="Times New Roman"/>
          <w:sz w:val="28"/>
          <w:szCs w:val="28"/>
        </w:rPr>
        <w:t>язаної із призначенням та</w:t>
      </w:r>
      <w:r w:rsidRPr="00B31A88">
        <w:rPr>
          <w:rFonts w:ascii="Times New Roman" w:hAnsi="Times New Roman" w:cs="Times New Roman"/>
          <w:sz w:val="28"/>
          <w:szCs w:val="28"/>
        </w:rPr>
        <w:br/>
        <w:t>перерахуванням пенсій відповідно до чинного законодавства;</w:t>
      </w:r>
    </w:p>
    <w:p w:rsidR="005506D5" w:rsidRPr="00B31A88" w:rsidRDefault="005506D5" w:rsidP="005506D5">
      <w:pPr>
        <w:tabs>
          <w:tab w:val="left" w:pos="364"/>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lastRenderedPageBreak/>
        <w:t>-</w:t>
      </w:r>
      <w:r w:rsidRPr="00B31A88">
        <w:rPr>
          <w:rFonts w:ascii="Times New Roman" w:hAnsi="Times New Roman" w:cs="Times New Roman"/>
          <w:sz w:val="28"/>
          <w:szCs w:val="28"/>
        </w:rPr>
        <w:tab/>
        <w:t>контроль за правильністю і своєчасністю винесення рішень та</w:t>
      </w:r>
      <w:r w:rsidRPr="00B31A88">
        <w:rPr>
          <w:rFonts w:ascii="Times New Roman" w:hAnsi="Times New Roman" w:cs="Times New Roman"/>
          <w:sz w:val="28"/>
          <w:szCs w:val="28"/>
        </w:rPr>
        <w:br/>
        <w:t>розпоряджень про призначення (перерахування) пенсій чи відмову у</w:t>
      </w:r>
      <w:r w:rsidRPr="00B31A88">
        <w:rPr>
          <w:rFonts w:ascii="Times New Roman" w:hAnsi="Times New Roman" w:cs="Times New Roman"/>
          <w:sz w:val="28"/>
          <w:szCs w:val="28"/>
        </w:rPr>
        <w:br/>
        <w:t>призначенні (перерахуванні) пенсій.</w:t>
      </w:r>
    </w:p>
    <w:p w:rsidR="005506D5" w:rsidRPr="00B31A88" w:rsidRDefault="005506D5" w:rsidP="005506D5">
      <w:pPr>
        <w:spacing w:after="0" w:line="360" w:lineRule="auto"/>
        <w:jc w:val="center"/>
        <w:rPr>
          <w:rFonts w:ascii="Times New Roman" w:hAnsi="Times New Roman" w:cs="Times New Roman"/>
          <w:sz w:val="28"/>
          <w:szCs w:val="28"/>
        </w:rPr>
      </w:pPr>
      <w:r w:rsidRPr="00B31A88">
        <w:rPr>
          <w:rFonts w:ascii="Times New Roman" w:hAnsi="Times New Roman" w:cs="Times New Roman"/>
          <w:sz w:val="28"/>
          <w:szCs w:val="28"/>
        </w:rPr>
        <w:t xml:space="preserve">Відповідно до основних завдань відділ </w:t>
      </w:r>
      <w:r>
        <w:rPr>
          <w:rFonts w:ascii="Times New Roman" w:hAnsi="Times New Roman" w:cs="Times New Roman"/>
          <w:sz w:val="28"/>
          <w:szCs w:val="28"/>
        </w:rPr>
        <w:t>пенсыйнного забезпечення</w:t>
      </w:r>
      <w:r w:rsidRPr="00B31A88">
        <w:rPr>
          <w:rFonts w:ascii="Times New Roman" w:hAnsi="Times New Roman" w:cs="Times New Roman"/>
          <w:sz w:val="28"/>
          <w:szCs w:val="28"/>
        </w:rPr>
        <w:t xml:space="preserve"> :</w:t>
      </w:r>
    </w:p>
    <w:p w:rsidR="005506D5" w:rsidRPr="00B31A88" w:rsidRDefault="005506D5" w:rsidP="005506D5">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надає консультативну допомогу підприємствам, установам, організаціям, а</w:t>
      </w:r>
      <w:r w:rsidRPr="00B31A88">
        <w:rPr>
          <w:rFonts w:ascii="Times New Roman" w:hAnsi="Times New Roman" w:cs="Times New Roman"/>
          <w:sz w:val="28"/>
          <w:szCs w:val="28"/>
        </w:rPr>
        <w:br/>
        <w:t>також громадянам з питань пенсійного законодавства, призначення пенсій;</w:t>
      </w:r>
    </w:p>
    <w:p w:rsidR="005506D5" w:rsidRPr="00B31A88" w:rsidRDefault="005506D5" w:rsidP="005506D5">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здійснює контроль за правильним застосуванням підприємствами</w:t>
      </w:r>
      <w:r w:rsidRPr="00B31A88">
        <w:rPr>
          <w:rFonts w:ascii="Times New Roman" w:hAnsi="Times New Roman" w:cs="Times New Roman"/>
          <w:sz w:val="28"/>
          <w:szCs w:val="28"/>
        </w:rPr>
        <w:br/>
        <w:t>пенсійного законодавства;</w:t>
      </w:r>
    </w:p>
    <w:p w:rsidR="005506D5" w:rsidRPr="00F05CBD" w:rsidRDefault="005506D5" w:rsidP="005506D5">
      <w:pPr>
        <w:tabs>
          <w:tab w:val="left" w:pos="358"/>
        </w:tabs>
        <w:spacing w:after="0" w:line="360" w:lineRule="auto"/>
        <w:jc w:val="both"/>
        <w:rPr>
          <w:rFonts w:ascii="Times New Roman" w:hAnsi="Times New Roman" w:cs="Times New Roman"/>
          <w:sz w:val="28"/>
          <w:szCs w:val="28"/>
        </w:rPr>
      </w:pPr>
      <w:r w:rsidRPr="00B31A88">
        <w:rPr>
          <w:rFonts w:ascii="Times New Roman" w:hAnsi="Times New Roman" w:cs="Times New Roman"/>
          <w:sz w:val="28"/>
          <w:szCs w:val="28"/>
        </w:rPr>
        <w:t>-</w:t>
      </w:r>
      <w:r w:rsidRPr="00B31A88">
        <w:rPr>
          <w:rFonts w:ascii="Times New Roman" w:hAnsi="Times New Roman" w:cs="Times New Roman"/>
          <w:sz w:val="28"/>
          <w:szCs w:val="28"/>
        </w:rPr>
        <w:tab/>
        <w:t>здійснює контроль за дотриманням підприємствами, установами та</w:t>
      </w:r>
      <w:r w:rsidRPr="00B31A88">
        <w:rPr>
          <w:rFonts w:ascii="Times New Roman" w:hAnsi="Times New Roman" w:cs="Times New Roman"/>
          <w:sz w:val="28"/>
          <w:szCs w:val="28"/>
        </w:rPr>
        <w:br/>
        <w:t>організаціями (незалежно від форм власності) установленого порядку</w:t>
      </w:r>
      <w:r>
        <w:rPr>
          <w:rFonts w:ascii="Times New Roman" w:hAnsi="Times New Roman" w:cs="Times New Roman"/>
          <w:sz w:val="28"/>
          <w:szCs w:val="28"/>
          <w:lang w:val="uk-UA"/>
        </w:rPr>
        <w:t xml:space="preserve"> </w:t>
      </w:r>
      <w:r w:rsidRPr="00F05CBD">
        <w:rPr>
          <w:rFonts w:ascii="Times New Roman" w:hAnsi="Times New Roman" w:cs="Times New Roman"/>
          <w:sz w:val="28"/>
          <w:szCs w:val="28"/>
        </w:rPr>
        <w:t>оформлення документів для призначення пенсій, перевіряє</w:t>
      </w:r>
      <w:r w:rsidRPr="00F05CBD">
        <w:rPr>
          <w:rFonts w:ascii="Times New Roman" w:hAnsi="Times New Roman" w:cs="Times New Roman"/>
          <w:sz w:val="28"/>
          <w:szCs w:val="28"/>
        </w:rPr>
        <w:br/>
        <w:t>обгрунтованість видачі зазначених документів;</w:t>
      </w:r>
    </w:p>
    <w:p w:rsidR="005506D5" w:rsidRPr="00F05CBD" w:rsidRDefault="005506D5" w:rsidP="005506D5">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розглядає письмові та усні звернення від фізичних та юридичних осіб, що</w:t>
      </w:r>
      <w:r w:rsidRPr="00F05CBD">
        <w:rPr>
          <w:rFonts w:ascii="Times New Roman" w:hAnsi="Times New Roman" w:cs="Times New Roman"/>
          <w:sz w:val="28"/>
          <w:szCs w:val="28"/>
        </w:rPr>
        <w:br/>
        <w:t>стосуються питань призначення пенсій, готує в установленому порядку</w:t>
      </w:r>
      <w:r w:rsidRPr="00F05CBD">
        <w:rPr>
          <w:rFonts w:ascii="Times New Roman" w:hAnsi="Times New Roman" w:cs="Times New Roman"/>
          <w:sz w:val="28"/>
          <w:szCs w:val="28"/>
        </w:rPr>
        <w:br/>
        <w:t>відповідні пропозиції, висновки, відповіді;</w:t>
      </w:r>
    </w:p>
    <w:p w:rsidR="005506D5" w:rsidRPr="00F05CBD" w:rsidRDefault="005506D5" w:rsidP="005506D5">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контролює подання особових пенсійних справ, організовує їх облік,</w:t>
      </w:r>
      <w:r w:rsidRPr="00F05CBD">
        <w:rPr>
          <w:rFonts w:ascii="Times New Roman" w:hAnsi="Times New Roman" w:cs="Times New Roman"/>
          <w:sz w:val="28"/>
          <w:szCs w:val="28"/>
        </w:rPr>
        <w:br/>
        <w:t>ведення та зберігання;</w:t>
      </w:r>
    </w:p>
    <w:p w:rsidR="005506D5" w:rsidRPr="00F05CBD" w:rsidRDefault="005506D5" w:rsidP="005506D5">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видає пенсійні посвідчення;</w:t>
      </w:r>
    </w:p>
    <w:p w:rsidR="005506D5" w:rsidRPr="00F05CBD" w:rsidRDefault="005506D5" w:rsidP="005506D5">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проводить опитування свідків з питань встановлення трудового стажу та</w:t>
      </w:r>
      <w:r w:rsidRPr="00F05CBD">
        <w:rPr>
          <w:rFonts w:ascii="Times New Roman" w:hAnsi="Times New Roman" w:cs="Times New Roman"/>
          <w:sz w:val="28"/>
          <w:szCs w:val="28"/>
        </w:rPr>
        <w:br/>
        <w:t>оформляє протоколи цих опитувань;</w:t>
      </w:r>
    </w:p>
    <w:p w:rsidR="005506D5" w:rsidRPr="00F05CBD" w:rsidRDefault="005506D5" w:rsidP="005506D5">
      <w:pPr>
        <w:tabs>
          <w:tab w:val="left" w:pos="255"/>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готує запити з питань підтвердження стажу заявника та з інших питань;</w:t>
      </w:r>
    </w:p>
    <w:p w:rsidR="005506D5" w:rsidRPr="00F05CBD" w:rsidRDefault="005506D5" w:rsidP="005506D5">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спільно з відділом персоніфікованого обліку та інформаційних систем</w:t>
      </w:r>
      <w:r w:rsidRPr="00F05CBD">
        <w:rPr>
          <w:rFonts w:ascii="Times New Roman" w:hAnsi="Times New Roman" w:cs="Times New Roman"/>
          <w:sz w:val="28"/>
          <w:szCs w:val="28"/>
        </w:rPr>
        <w:br/>
        <w:t>забезпечує вирішення питань призначення і виплати пенсій з урахуванням</w:t>
      </w:r>
      <w:r w:rsidRPr="00F05CBD">
        <w:rPr>
          <w:rFonts w:ascii="Times New Roman" w:hAnsi="Times New Roman" w:cs="Times New Roman"/>
          <w:sz w:val="28"/>
          <w:szCs w:val="28"/>
        </w:rPr>
        <w:br/>
        <w:t>індивідуальних відомостей у системі загальнообов"язкового державного</w:t>
      </w:r>
      <w:r w:rsidRPr="00F05CBD">
        <w:rPr>
          <w:rFonts w:ascii="Times New Roman" w:hAnsi="Times New Roman" w:cs="Times New Roman"/>
          <w:sz w:val="28"/>
          <w:szCs w:val="28"/>
        </w:rPr>
        <w:br/>
        <w:t>пенсійного страхування;</w:t>
      </w:r>
    </w:p>
    <w:p w:rsidR="005506D5" w:rsidRPr="00F05CBD" w:rsidRDefault="005506D5" w:rsidP="005506D5">
      <w:pPr>
        <w:tabs>
          <w:tab w:val="left" w:pos="249"/>
        </w:tabs>
        <w:spacing w:after="0" w:line="360" w:lineRule="auto"/>
        <w:ind w:hanging="360"/>
        <w:jc w:val="both"/>
        <w:rPr>
          <w:rFonts w:ascii="Times New Roman" w:hAnsi="Times New Roman" w:cs="Times New Roman"/>
          <w:sz w:val="28"/>
          <w:szCs w:val="28"/>
        </w:rPr>
      </w:pPr>
      <w:r w:rsidRPr="00F05CBD">
        <w:rPr>
          <w:rFonts w:ascii="Times New Roman" w:hAnsi="Times New Roman" w:cs="Times New Roman"/>
          <w:sz w:val="28"/>
          <w:szCs w:val="28"/>
        </w:rPr>
        <w:t>-</w:t>
      </w:r>
      <w:r w:rsidRPr="00F05CBD">
        <w:rPr>
          <w:rFonts w:ascii="Times New Roman" w:hAnsi="Times New Roman" w:cs="Times New Roman"/>
          <w:sz w:val="28"/>
          <w:szCs w:val="28"/>
        </w:rPr>
        <w:tab/>
        <w:t>складає в установленому порядку звітність з питань пенсійного</w:t>
      </w:r>
      <w:r w:rsidRPr="00F05CBD">
        <w:rPr>
          <w:rFonts w:ascii="Times New Roman" w:hAnsi="Times New Roman" w:cs="Times New Roman"/>
          <w:sz w:val="28"/>
          <w:szCs w:val="28"/>
        </w:rPr>
        <w:br/>
        <w:t>забезпечення;</w:t>
      </w:r>
    </w:p>
    <w:p w:rsidR="005506D5" w:rsidRDefault="005506D5" w:rsidP="005506D5">
      <w:pPr>
        <w:tabs>
          <w:tab w:val="left" w:pos="255"/>
        </w:tabs>
        <w:spacing w:after="0" w:line="360" w:lineRule="auto"/>
        <w:ind w:hanging="360"/>
        <w:jc w:val="both"/>
        <w:rPr>
          <w:rFonts w:ascii="Times New Roman" w:hAnsi="Times New Roman" w:cs="Times New Roman"/>
          <w:sz w:val="28"/>
          <w:szCs w:val="28"/>
          <w:lang w:val="uk-UA"/>
        </w:rPr>
      </w:pPr>
      <w:r w:rsidRPr="00F05CBD">
        <w:rPr>
          <w:rFonts w:ascii="Times New Roman" w:hAnsi="Times New Roman" w:cs="Times New Roman"/>
          <w:sz w:val="28"/>
          <w:szCs w:val="28"/>
        </w:rPr>
        <w:t>-</w:t>
      </w:r>
      <w:r w:rsidRPr="00F05CBD">
        <w:rPr>
          <w:rFonts w:ascii="Times New Roman" w:hAnsi="Times New Roman" w:cs="Times New Roman"/>
          <w:sz w:val="28"/>
          <w:szCs w:val="28"/>
        </w:rPr>
        <w:tab/>
        <w:t>веде організаційно-роз"яснювальну роботу з питань пенсійного</w:t>
      </w:r>
      <w:r w:rsidRPr="00F05CBD">
        <w:rPr>
          <w:rFonts w:ascii="Times New Roman" w:hAnsi="Times New Roman" w:cs="Times New Roman"/>
          <w:sz w:val="28"/>
          <w:szCs w:val="28"/>
        </w:rPr>
        <w:br/>
        <w:t>забезпечення через засоби масової інформації, у трудових колективах.</w:t>
      </w:r>
    </w:p>
    <w:p w:rsidR="005506D5" w:rsidRDefault="005506D5" w:rsidP="0059486C">
      <w:pPr>
        <w:spacing w:after="0" w:line="360" w:lineRule="auto"/>
        <w:jc w:val="center"/>
        <w:rPr>
          <w:rFonts w:ascii="Calibri" w:eastAsia="Times New Roman" w:hAnsi="Calibri" w:cs="Times New Roman"/>
          <w:sz w:val="28"/>
          <w:lang w:val="uk-UA"/>
        </w:rPr>
      </w:pPr>
    </w:p>
    <w:p w:rsidR="0059486C" w:rsidRDefault="00C4613D" w:rsidP="0059486C">
      <w:pPr>
        <w:spacing w:after="0" w:line="360" w:lineRule="auto"/>
        <w:jc w:val="center"/>
        <w:rPr>
          <w:rFonts w:ascii="Times New Roman" w:eastAsia="Times New Roman" w:hAnsi="Times New Roman" w:cs="Times New Roman"/>
          <w:sz w:val="28"/>
          <w:szCs w:val="28"/>
          <w:lang w:val="uk-UA"/>
        </w:rPr>
      </w:pPr>
      <w:r w:rsidRPr="00C4613D">
        <w:rPr>
          <w:rFonts w:ascii="Times New Roman" w:eastAsia="Times New Roman" w:hAnsi="Times New Roman" w:cs="Times New Roman"/>
          <w:sz w:val="28"/>
          <w:szCs w:val="28"/>
          <w:lang w:val="uk-UA"/>
        </w:rPr>
        <w:lastRenderedPageBreak/>
        <w:t xml:space="preserve">Класифікація посад державних службовців </w:t>
      </w:r>
    </w:p>
    <w:p w:rsidR="00E80BFC" w:rsidRDefault="00C4613D" w:rsidP="0059486C">
      <w:pPr>
        <w:spacing w:after="0" w:line="360" w:lineRule="auto"/>
        <w:jc w:val="center"/>
        <w:rPr>
          <w:rFonts w:ascii="Times New Roman" w:eastAsia="Times New Roman" w:hAnsi="Times New Roman" w:cs="Times New Roman"/>
          <w:sz w:val="28"/>
          <w:szCs w:val="28"/>
          <w:lang w:val="uk-UA"/>
        </w:rPr>
      </w:pPr>
      <w:r w:rsidRPr="00C4613D">
        <w:rPr>
          <w:rFonts w:ascii="Times New Roman" w:eastAsia="Times New Roman" w:hAnsi="Times New Roman" w:cs="Times New Roman"/>
          <w:sz w:val="28"/>
          <w:szCs w:val="28"/>
          <w:lang w:val="uk-UA"/>
        </w:rPr>
        <w:t>системи Пенсійного фонду україни</w:t>
      </w:r>
    </w:p>
    <w:tbl>
      <w:tblPr>
        <w:tblW w:w="9649" w:type="dxa"/>
        <w:tblLayout w:type="fixed"/>
        <w:tblCellMar>
          <w:left w:w="10" w:type="dxa"/>
          <w:right w:w="10" w:type="dxa"/>
        </w:tblCellMar>
        <w:tblLook w:val="04A0" w:firstRow="1" w:lastRow="0" w:firstColumn="1" w:lastColumn="0" w:noHBand="0" w:noVBand="1"/>
      </w:tblPr>
      <w:tblGrid>
        <w:gridCol w:w="7523"/>
        <w:gridCol w:w="992"/>
        <w:gridCol w:w="1134"/>
      </w:tblGrid>
      <w:tr w:rsidR="00C4613D" w:rsidRPr="0063272B" w:rsidTr="0059486C">
        <w:trPr>
          <w:trHeight w:val="402"/>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Посада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Категорія</w:t>
            </w:r>
            <w:r w:rsidRPr="0063272B">
              <w:rPr>
                <w:rFonts w:ascii="Times New Roman" w:hAnsi="Times New Roman" w:cs="Times New Roman"/>
                <w:sz w:val="24"/>
                <w:szCs w:val="24"/>
              </w:rPr>
              <w:br/>
              <w:t>посад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Ранг</w:t>
            </w:r>
          </w:p>
        </w:tc>
      </w:tr>
      <w:tr w:rsidR="00C4613D" w:rsidRPr="0063272B" w:rsidTr="0059486C">
        <w:trPr>
          <w:trHeight w:val="22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 Голова правління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1.2.3</w:t>
            </w:r>
          </w:p>
        </w:tc>
      </w:tr>
      <w:tr w:rsidR="00C4613D" w:rsidRPr="0063272B" w:rsidTr="0059486C">
        <w:trPr>
          <w:trHeight w:val="796"/>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tabs>
                <w:tab w:val="left" w:pos="282"/>
              </w:tabs>
              <w:ind w:left="360" w:hanging="360"/>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Перший заступник та заступники Голови правління;</w:t>
            </w:r>
            <w:r w:rsidRPr="0063272B">
              <w:rPr>
                <w:rFonts w:ascii="Times New Roman" w:hAnsi="Times New Roman" w:cs="Times New Roman"/>
                <w:sz w:val="24"/>
                <w:szCs w:val="24"/>
              </w:rPr>
              <w:br/>
              <w:t>директори департаментів цеп грального апарату;</w:t>
            </w:r>
          </w:p>
          <w:p w:rsidR="00C4613D" w:rsidRPr="0063272B" w:rsidRDefault="00C4613D" w:rsidP="00D7590B">
            <w:pPr>
              <w:tabs>
                <w:tab w:val="left" w:pos="325"/>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 головного управління Пенсійного фонду України в</w:t>
            </w:r>
            <w:r w:rsidRPr="0063272B">
              <w:rPr>
                <w:rFonts w:ascii="Times New Roman" w:hAnsi="Times New Roman" w:cs="Times New Roman"/>
                <w:sz w:val="24"/>
                <w:szCs w:val="24"/>
              </w:rPr>
              <w:br/>
              <w:t>Автономній Республіці Крим;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3,4,5</w:t>
            </w:r>
          </w:p>
        </w:tc>
      </w:tr>
      <w:tr w:rsidR="00C4613D" w:rsidRPr="0063272B" w:rsidTr="0059486C">
        <w:trPr>
          <w:trHeight w:val="156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ind w:firstLine="360"/>
              <w:rPr>
                <w:rFonts w:ascii="Times New Roman" w:hAnsi="Times New Roman" w:cs="Times New Roman"/>
                <w:sz w:val="24"/>
                <w:szCs w:val="24"/>
              </w:rPr>
            </w:pPr>
            <w:r w:rsidRPr="0063272B">
              <w:rPr>
                <w:rFonts w:ascii="Times New Roman" w:hAnsi="Times New Roman" w:cs="Times New Roman"/>
                <w:sz w:val="24"/>
                <w:szCs w:val="24"/>
              </w:rPr>
              <w:t>заступники директорів департаментів, заступник директора лс-</w:t>
            </w:r>
            <w:r w:rsidRPr="0063272B">
              <w:rPr>
                <w:rFonts w:ascii="Times New Roman" w:hAnsi="Times New Roman" w:cs="Times New Roman"/>
                <w:sz w:val="24"/>
                <w:szCs w:val="24"/>
              </w:rPr>
              <w:br/>
              <w:t>портамента;</w:t>
            </w:r>
          </w:p>
          <w:p w:rsidR="00C4613D" w:rsidRPr="0063272B" w:rsidRDefault="00C4613D" w:rsidP="00D7590B">
            <w:pPr>
              <w:tabs>
                <w:tab w:val="left" w:pos="325"/>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 відділу центрального апарату,</w:t>
            </w:r>
          </w:p>
          <w:p w:rsidR="00C4613D" w:rsidRPr="0063272B" w:rsidRDefault="00C4613D" w:rsidP="00D7590B">
            <w:pPr>
              <w:tabs>
                <w:tab w:val="left" w:pos="340"/>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управлінь та самостійних відділів центрального</w:t>
            </w:r>
            <w:r w:rsidRPr="0063272B">
              <w:rPr>
                <w:rFonts w:ascii="Times New Roman" w:hAnsi="Times New Roman" w:cs="Times New Roman"/>
                <w:sz w:val="24"/>
                <w:szCs w:val="24"/>
              </w:rPr>
              <w:br/>
              <w:t>апарату Пенсійного фонду України;</w:t>
            </w:r>
          </w:p>
          <w:p w:rsidR="00C4613D" w:rsidRPr="0063272B" w:rsidRDefault="00C4613D" w:rsidP="00D7590B">
            <w:pPr>
              <w:tabs>
                <w:tab w:val="left" w:pos="34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перший заступник, заступники начальника, заступники на-</w:t>
            </w:r>
            <w:r w:rsidRPr="0063272B">
              <w:rPr>
                <w:rFonts w:ascii="Times New Roman" w:hAnsi="Times New Roman" w:cs="Times New Roman"/>
                <w:sz w:val="24"/>
                <w:szCs w:val="24"/>
              </w:rPr>
              <w:br/>
              <w:t>чальника — начальники управлінь головного управління Пенсій-</w:t>
            </w:r>
            <w:r w:rsidRPr="0063272B">
              <w:rPr>
                <w:rFonts w:ascii="Times New Roman" w:hAnsi="Times New Roman" w:cs="Times New Roman"/>
                <w:sz w:val="24"/>
                <w:szCs w:val="24"/>
              </w:rPr>
              <w:br/>
              <w:t>ного фонду України в Автономній Республіці Крим;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5,6,7</w:t>
            </w:r>
          </w:p>
        </w:tc>
      </w:tr>
      <w:tr w:rsidR="00C4613D" w:rsidRPr="0063272B" w:rsidTr="0059486C">
        <w:trPr>
          <w:trHeight w:val="1955"/>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ind w:firstLine="360"/>
              <w:rPr>
                <w:rFonts w:ascii="Times New Roman" w:hAnsi="Times New Roman" w:cs="Times New Roman"/>
                <w:sz w:val="24"/>
                <w:szCs w:val="24"/>
              </w:rPr>
            </w:pPr>
            <w:r w:rsidRPr="0063272B">
              <w:rPr>
                <w:rFonts w:ascii="Times New Roman" w:hAnsi="Times New Roman" w:cs="Times New Roman"/>
                <w:sz w:val="24"/>
                <w:szCs w:val="24"/>
              </w:rPr>
              <w:t>начальники відділів департаментів, заступники начальників</w:t>
            </w:r>
            <w:r w:rsidRPr="0063272B">
              <w:rPr>
                <w:rFonts w:ascii="Times New Roman" w:hAnsi="Times New Roman" w:cs="Times New Roman"/>
                <w:sz w:val="24"/>
                <w:szCs w:val="24"/>
              </w:rPr>
              <w:br/>
              <w:t>відділів у складі департаменту, завідувачів самостійних секторів</w:t>
            </w:r>
            <w:r w:rsidRPr="0063272B">
              <w:rPr>
                <w:rFonts w:ascii="Times New Roman" w:hAnsi="Times New Roman" w:cs="Times New Roman"/>
                <w:sz w:val="24"/>
                <w:szCs w:val="24"/>
              </w:rPr>
              <w:br/>
              <w:t>центральною апараіу;</w:t>
            </w:r>
          </w:p>
          <w:p w:rsidR="00C4613D" w:rsidRPr="0063272B" w:rsidRDefault="00C4613D" w:rsidP="00D7590B">
            <w:pPr>
              <w:tabs>
                <w:tab w:val="left" w:pos="34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заступники начальників управлінь та самостійних відділів</w:t>
            </w:r>
            <w:r w:rsidRPr="0063272B">
              <w:rPr>
                <w:rFonts w:ascii="Times New Roman" w:hAnsi="Times New Roman" w:cs="Times New Roman"/>
                <w:sz w:val="24"/>
                <w:szCs w:val="24"/>
              </w:rPr>
              <w:br/>
              <w:t>центрального апарату Пенсійного фонду України; — помічників</w:t>
            </w:r>
            <w:r w:rsidRPr="0063272B">
              <w:rPr>
                <w:rFonts w:ascii="Times New Roman" w:hAnsi="Times New Roman" w:cs="Times New Roman"/>
                <w:sz w:val="24"/>
                <w:szCs w:val="24"/>
              </w:rPr>
              <w:br/>
              <w:t>Голови правління;</w:t>
            </w:r>
          </w:p>
          <w:p w:rsidR="00C4613D" w:rsidRPr="0063272B" w:rsidRDefault="00C4613D" w:rsidP="00D7590B">
            <w:pPr>
              <w:tabs>
                <w:tab w:val="left" w:pos="332"/>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головних управлінь Пенсійного фонду України в</w:t>
            </w:r>
            <w:r w:rsidRPr="0063272B">
              <w:rPr>
                <w:rFonts w:ascii="Times New Roman" w:hAnsi="Times New Roman" w:cs="Times New Roman"/>
                <w:sz w:val="24"/>
                <w:szCs w:val="24"/>
              </w:rPr>
              <w:br/>
              <w:t>областях, містах Києві та Севастополі;</w:t>
            </w:r>
          </w:p>
          <w:p w:rsidR="00C4613D" w:rsidRPr="0063272B" w:rsidRDefault="00C4613D" w:rsidP="00D7590B">
            <w:pPr>
              <w:tabs>
                <w:tab w:val="left" w:pos="31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відділів (секторів) у складі головною управління</w:t>
            </w:r>
            <w:r w:rsidRPr="0063272B">
              <w:rPr>
                <w:rFonts w:ascii="Times New Roman" w:hAnsi="Times New Roman" w:cs="Times New Roman"/>
                <w:sz w:val="24"/>
                <w:szCs w:val="24"/>
              </w:rPr>
              <w:br/>
              <w:t>Пенсійного фонду України в Автономній Республіці Крим;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7,8,9</w:t>
            </w:r>
          </w:p>
        </w:tc>
      </w:tr>
      <w:tr w:rsidR="00C4613D" w:rsidRPr="0063272B" w:rsidTr="0059486C">
        <w:trPr>
          <w:trHeight w:val="3736"/>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tabs>
                <w:tab w:val="left" w:pos="309"/>
              </w:tabs>
              <w:rPr>
                <w:rFonts w:ascii="Times New Roman" w:hAnsi="Times New Roman" w:cs="Times New Roman"/>
                <w:sz w:val="24"/>
                <w:szCs w:val="24"/>
              </w:rPr>
            </w:pPr>
            <w:r w:rsidRPr="0063272B">
              <w:rPr>
                <w:rFonts w:ascii="Times New Roman" w:hAnsi="Times New Roman" w:cs="Times New Roman"/>
                <w:sz w:val="24"/>
                <w:szCs w:val="24"/>
              </w:rPr>
              <w:lastRenderedPageBreak/>
              <w:t>—</w:t>
            </w:r>
            <w:r w:rsidRPr="0063272B">
              <w:rPr>
                <w:rFonts w:ascii="Times New Roman" w:hAnsi="Times New Roman" w:cs="Times New Roman"/>
                <w:sz w:val="24"/>
                <w:szCs w:val="24"/>
              </w:rPr>
              <w:tab/>
              <w:t>завіпуючі секторів та їх заступники у складі департаменту уп-</w:t>
            </w:r>
            <w:r w:rsidRPr="0063272B">
              <w:rPr>
                <w:rFonts w:ascii="Times New Roman" w:hAnsi="Times New Roman" w:cs="Times New Roman"/>
                <w:sz w:val="24"/>
                <w:szCs w:val="24"/>
              </w:rPr>
              <w:br/>
              <w:t>равлінь центрального апарату Пенсійного фонду України;</w:t>
            </w:r>
          </w:p>
          <w:p w:rsidR="00C4613D" w:rsidRPr="0063272B" w:rsidRDefault="00C4613D" w:rsidP="00D7590B">
            <w:pPr>
              <w:tabs>
                <w:tab w:val="left" w:pos="332"/>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помічник першого заступника Іоловн правління; спеціалісти</w:t>
            </w:r>
            <w:r w:rsidRPr="0063272B">
              <w:rPr>
                <w:rFonts w:ascii="Times New Roman" w:hAnsi="Times New Roman" w:cs="Times New Roman"/>
                <w:sz w:val="24"/>
                <w:szCs w:val="24"/>
              </w:rPr>
              <w:br/>
              <w:t>центрального апарату Пенсійною фонду України;</w:t>
            </w:r>
          </w:p>
          <w:p w:rsidR="00C4613D" w:rsidRPr="0063272B" w:rsidRDefault="00C4613D" w:rsidP="00D7590B">
            <w:pPr>
              <w:tabs>
                <w:tab w:val="left" w:pos="370"/>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перші заступники, заступники начальників, заступники на-</w:t>
            </w:r>
            <w:r w:rsidRPr="0063272B">
              <w:rPr>
                <w:rFonts w:ascii="Times New Roman" w:hAnsi="Times New Roman" w:cs="Times New Roman"/>
                <w:sz w:val="24"/>
                <w:szCs w:val="24"/>
              </w:rPr>
              <w:br/>
              <w:t>чальників — начальники управлінь (відділів) головних управлінь</w:t>
            </w:r>
            <w:r w:rsidRPr="0063272B">
              <w:rPr>
                <w:rFonts w:ascii="Times New Roman" w:hAnsi="Times New Roman" w:cs="Times New Roman"/>
                <w:sz w:val="24"/>
                <w:szCs w:val="24"/>
              </w:rPr>
              <w:br/>
              <w:t>Пенсійною фонду України в областях, містах Києві га Севастополі;</w:t>
            </w:r>
          </w:p>
          <w:p w:rsidR="00C4613D" w:rsidRPr="0063272B" w:rsidRDefault="00C4613D" w:rsidP="00D7590B">
            <w:pPr>
              <w:tabs>
                <w:tab w:val="left" w:pos="325"/>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виплатних центрів, начальники самостійних відділів</w:t>
            </w:r>
            <w:r w:rsidRPr="0063272B">
              <w:rPr>
                <w:rFonts w:ascii="Times New Roman" w:hAnsi="Times New Roman" w:cs="Times New Roman"/>
                <w:sz w:val="24"/>
                <w:szCs w:val="24"/>
              </w:rPr>
              <w:br/>
              <w:t>(секторів). їх заступники у складі головних управлінь Пенсійного</w:t>
            </w:r>
            <w:r w:rsidRPr="0063272B">
              <w:rPr>
                <w:rFonts w:ascii="Times New Roman" w:hAnsi="Times New Roman" w:cs="Times New Roman"/>
                <w:sz w:val="24"/>
                <w:szCs w:val="24"/>
              </w:rPr>
              <w:br/>
              <w:t>фонду України в областях, містах Києві та Севастополі;</w:t>
            </w:r>
          </w:p>
          <w:p w:rsidR="00C4613D" w:rsidRPr="0063272B" w:rsidRDefault="00C4613D" w:rsidP="00D7590B">
            <w:pPr>
              <w:tabs>
                <w:tab w:val="left" w:pos="31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заступники начальників відділів (секторів) у складі головного</w:t>
            </w:r>
            <w:r w:rsidRPr="0063272B">
              <w:rPr>
                <w:rFonts w:ascii="Times New Roman" w:hAnsi="Times New Roman" w:cs="Times New Roman"/>
                <w:sz w:val="24"/>
                <w:szCs w:val="24"/>
              </w:rPr>
              <w:br/>
              <w:t>управління Пенсійною фонду України в Автономній Республіці</w:t>
            </w:r>
            <w:r w:rsidRPr="0063272B">
              <w:rPr>
                <w:rFonts w:ascii="Times New Roman" w:hAnsi="Times New Roman" w:cs="Times New Roman"/>
                <w:sz w:val="24"/>
                <w:szCs w:val="24"/>
              </w:rPr>
              <w:br/>
              <w:t>Крим;</w:t>
            </w:r>
          </w:p>
          <w:p w:rsidR="00C4613D" w:rsidRPr="0063272B" w:rsidRDefault="00C4613D" w:rsidP="00D7590B">
            <w:pPr>
              <w:tabs>
                <w:tab w:val="left" w:pos="34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відділів (секторів) та їх заступники у складі уп-</w:t>
            </w:r>
            <w:r w:rsidRPr="0063272B">
              <w:rPr>
                <w:rFonts w:ascii="Times New Roman" w:hAnsi="Times New Roman" w:cs="Times New Roman"/>
                <w:sz w:val="24"/>
                <w:szCs w:val="24"/>
              </w:rPr>
              <w:br/>
              <w:t>равлінь. самостійних відділів головного управління Пенсійного</w:t>
            </w:r>
            <w:r w:rsidRPr="0063272B">
              <w:rPr>
                <w:rFonts w:ascii="Times New Roman" w:hAnsi="Times New Roman" w:cs="Times New Roman"/>
                <w:sz w:val="24"/>
                <w:szCs w:val="24"/>
              </w:rPr>
              <w:br/>
              <w:t>фонду України в Антономній Республіці Крим;</w:t>
            </w:r>
          </w:p>
          <w:p w:rsidR="00C4613D" w:rsidRPr="0063272B" w:rsidRDefault="00C4613D" w:rsidP="00D7590B">
            <w:pPr>
              <w:tabs>
                <w:tab w:val="left" w:pos="309"/>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управлінь,їх заступники, начальники самостійних</w:t>
            </w:r>
            <w:r w:rsidRPr="0063272B">
              <w:rPr>
                <w:rFonts w:ascii="Times New Roman" w:hAnsi="Times New Roman" w:cs="Times New Roman"/>
                <w:sz w:val="24"/>
                <w:szCs w:val="24"/>
              </w:rPr>
              <w:br/>
              <w:t>відлілів та секторів у складі управлінь Пенсійною фонду України</w:t>
            </w:r>
            <w:r w:rsidRPr="0063272B">
              <w:rPr>
                <w:rFonts w:ascii="Times New Roman" w:hAnsi="Times New Roman" w:cs="Times New Roman"/>
                <w:sz w:val="24"/>
                <w:szCs w:val="24"/>
              </w:rPr>
              <w:br/>
              <w:t>міст обласною підпорядкування: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9.10,</w:t>
            </w:r>
            <w:r w:rsidRPr="0063272B">
              <w:rPr>
                <w:rFonts w:ascii="Times New Roman" w:hAnsi="Times New Roman" w:cs="Times New Roman"/>
                <w:sz w:val="24"/>
                <w:szCs w:val="24"/>
              </w:rPr>
              <w:br/>
              <w:t>11</w:t>
            </w:r>
          </w:p>
        </w:tc>
      </w:tr>
    </w:tbl>
    <w:p w:rsidR="00C4613D" w:rsidRPr="0063272B" w:rsidRDefault="00C4613D" w:rsidP="00C4613D">
      <w:pPr>
        <w:rPr>
          <w:rFonts w:ascii="Times New Roman" w:hAnsi="Times New Roman" w:cs="Times New Roman"/>
          <w:sz w:val="24"/>
          <w:szCs w:val="24"/>
          <w:lang w:val="uk-UA"/>
        </w:rPr>
      </w:pPr>
    </w:p>
    <w:tbl>
      <w:tblPr>
        <w:tblW w:w="9649" w:type="dxa"/>
        <w:tblLayout w:type="fixed"/>
        <w:tblCellMar>
          <w:left w:w="10" w:type="dxa"/>
          <w:right w:w="10" w:type="dxa"/>
        </w:tblCellMar>
        <w:tblLook w:val="04A0" w:firstRow="1" w:lastRow="0" w:firstColumn="1" w:lastColumn="0" w:noHBand="0" w:noVBand="1"/>
      </w:tblPr>
      <w:tblGrid>
        <w:gridCol w:w="7523"/>
        <w:gridCol w:w="992"/>
        <w:gridCol w:w="1134"/>
      </w:tblGrid>
      <w:tr w:rsidR="00C4613D" w:rsidRPr="0063272B" w:rsidTr="00D7590B">
        <w:trPr>
          <w:trHeight w:val="2675"/>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tabs>
                <w:tab w:val="left" w:pos="282"/>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відділів (секторів) та їх заступники у складі управ-</w:t>
            </w:r>
            <w:r w:rsidRPr="0063272B">
              <w:rPr>
                <w:rFonts w:ascii="Times New Roman" w:hAnsi="Times New Roman" w:cs="Times New Roman"/>
                <w:sz w:val="24"/>
                <w:szCs w:val="24"/>
              </w:rPr>
              <w:br/>
              <w:t>лінь. самостійних відділів головних управлінь Пенсійного фонду</w:t>
            </w:r>
            <w:r w:rsidRPr="0063272B">
              <w:rPr>
                <w:rFonts w:ascii="Times New Roman" w:hAnsi="Times New Roman" w:cs="Times New Roman"/>
                <w:sz w:val="24"/>
                <w:szCs w:val="24"/>
              </w:rPr>
              <w:br/>
              <w:t>України в областях, містах Києві та Севастополі;</w:t>
            </w:r>
          </w:p>
          <w:p w:rsidR="00C4613D" w:rsidRPr="0063272B" w:rsidRDefault="00C4613D" w:rsidP="00D7590B">
            <w:pPr>
              <w:tabs>
                <w:tab w:val="left" w:pos="267"/>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спеціалісти головних управлінь Пенсійного фонду України в Ав-</w:t>
            </w:r>
            <w:r w:rsidRPr="0063272B">
              <w:rPr>
                <w:rFonts w:ascii="Times New Roman" w:hAnsi="Times New Roman" w:cs="Times New Roman"/>
                <w:sz w:val="24"/>
                <w:szCs w:val="24"/>
              </w:rPr>
              <w:br/>
              <w:t>тономній Республіці Крим, областях, містах Києві та Севастополі;</w:t>
            </w:r>
          </w:p>
          <w:p w:rsidR="00C4613D" w:rsidRPr="0063272B" w:rsidRDefault="00C4613D" w:rsidP="00D7590B">
            <w:pPr>
              <w:tabs>
                <w:tab w:val="left" w:pos="312"/>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заступники начальників самостійних відділів та</w:t>
            </w:r>
            <w:r w:rsidRPr="0063272B">
              <w:rPr>
                <w:rFonts w:ascii="Times New Roman" w:hAnsi="Times New Roman" w:cs="Times New Roman"/>
                <w:sz w:val="24"/>
                <w:szCs w:val="24"/>
              </w:rPr>
              <w:br/>
              <w:t>секторів управлінь Пенсійного фонду України в районах, містах</w:t>
            </w:r>
            <w:r w:rsidRPr="0063272B">
              <w:rPr>
                <w:rFonts w:ascii="Times New Roman" w:hAnsi="Times New Roman" w:cs="Times New Roman"/>
                <w:sz w:val="24"/>
                <w:szCs w:val="24"/>
              </w:rPr>
              <w:br/>
              <w:t>і районах у містах;</w:t>
            </w:r>
          </w:p>
          <w:p w:rsidR="00C4613D" w:rsidRPr="0063272B" w:rsidRDefault="00C4613D" w:rsidP="00D7590B">
            <w:pPr>
              <w:tabs>
                <w:tab w:val="left" w:pos="282"/>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секторів та їх заступники у складі відділів управлінь</w:t>
            </w:r>
            <w:r w:rsidRPr="0063272B">
              <w:rPr>
                <w:rFonts w:ascii="Times New Roman" w:hAnsi="Times New Roman" w:cs="Times New Roman"/>
                <w:sz w:val="24"/>
                <w:szCs w:val="24"/>
              </w:rPr>
              <w:br/>
              <w:t>Пенсійного фонду України міст та районів обласного підпорядку</w:t>
            </w:r>
            <w:r w:rsidRPr="0063272B">
              <w:rPr>
                <w:rFonts w:ascii="Times New Roman" w:hAnsi="Times New Roman" w:cs="Times New Roman"/>
                <w:sz w:val="24"/>
                <w:szCs w:val="24"/>
              </w:rPr>
              <w:br/>
              <w:t>ванн я;</w:t>
            </w:r>
          </w:p>
          <w:p w:rsidR="00C4613D" w:rsidRPr="0063272B" w:rsidRDefault="00C4613D" w:rsidP="00D7590B">
            <w:pPr>
              <w:tabs>
                <w:tab w:val="left" w:pos="274"/>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спеціалісти управлінь Пенсійного фонду України міст обласно-</w:t>
            </w:r>
            <w:r w:rsidRPr="0063272B">
              <w:rPr>
                <w:rFonts w:ascii="Times New Roman" w:hAnsi="Times New Roman" w:cs="Times New Roman"/>
                <w:sz w:val="24"/>
                <w:szCs w:val="24"/>
              </w:rPr>
              <w:br/>
              <w:t>го підпорядкування;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11.12.</w:t>
            </w:r>
            <w:r w:rsidRPr="0063272B">
              <w:rPr>
                <w:rFonts w:ascii="Times New Roman" w:hAnsi="Times New Roman" w:cs="Times New Roman"/>
                <w:sz w:val="24"/>
                <w:szCs w:val="24"/>
              </w:rPr>
              <w:br/>
              <w:t>13</w:t>
            </w:r>
          </w:p>
        </w:tc>
      </w:tr>
      <w:tr w:rsidR="00C4613D" w:rsidRPr="0063272B" w:rsidTr="00D7590B">
        <w:trPr>
          <w:trHeight w:val="1000"/>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tabs>
                <w:tab w:val="left" w:pos="343"/>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начальники секторів та їх заступників у складі управлінь</w:t>
            </w:r>
            <w:r w:rsidRPr="0063272B">
              <w:rPr>
                <w:rFonts w:ascii="Times New Roman" w:hAnsi="Times New Roman" w:cs="Times New Roman"/>
                <w:sz w:val="24"/>
                <w:szCs w:val="24"/>
              </w:rPr>
              <w:br/>
              <w:t>Пенсійного фонду України в районах, міс тах і районах у містах;</w:t>
            </w:r>
          </w:p>
          <w:p w:rsidR="00C4613D" w:rsidRPr="0063272B" w:rsidRDefault="00C4613D" w:rsidP="00D7590B">
            <w:pPr>
              <w:tabs>
                <w:tab w:val="left" w:pos="305"/>
              </w:tabs>
              <w:rPr>
                <w:rFonts w:ascii="Times New Roman" w:hAnsi="Times New Roman" w:cs="Times New Roman"/>
                <w:sz w:val="24"/>
                <w:szCs w:val="24"/>
              </w:rPr>
            </w:pPr>
            <w:r w:rsidRPr="0063272B">
              <w:rPr>
                <w:rFonts w:ascii="Times New Roman" w:hAnsi="Times New Roman" w:cs="Times New Roman"/>
                <w:sz w:val="24"/>
                <w:szCs w:val="24"/>
              </w:rPr>
              <w:t>—</w:t>
            </w:r>
            <w:r w:rsidRPr="0063272B">
              <w:rPr>
                <w:rFonts w:ascii="Times New Roman" w:hAnsi="Times New Roman" w:cs="Times New Roman"/>
                <w:sz w:val="24"/>
                <w:szCs w:val="24"/>
              </w:rPr>
              <w:tab/>
              <w:t>спеціалісти управлінь Пенсійного фонду України в районах,</w:t>
            </w:r>
            <w:r w:rsidRPr="0063272B">
              <w:rPr>
                <w:rFonts w:ascii="Times New Roman" w:hAnsi="Times New Roman" w:cs="Times New Roman"/>
                <w:sz w:val="24"/>
                <w:szCs w:val="24"/>
              </w:rPr>
              <w:br/>
            </w:r>
            <w:r w:rsidRPr="0063272B">
              <w:rPr>
                <w:rFonts w:ascii="Times New Roman" w:hAnsi="Times New Roman" w:cs="Times New Roman"/>
                <w:sz w:val="24"/>
                <w:szCs w:val="24"/>
              </w:rPr>
              <w:lastRenderedPageBreak/>
              <w:t>містах і районах у містах.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lastRenderedPageBreak/>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613D" w:rsidRPr="0063272B" w:rsidRDefault="00C4613D" w:rsidP="00D7590B">
            <w:pPr>
              <w:rPr>
                <w:rFonts w:ascii="Times New Roman" w:hAnsi="Times New Roman" w:cs="Times New Roman"/>
                <w:sz w:val="24"/>
                <w:szCs w:val="24"/>
              </w:rPr>
            </w:pPr>
            <w:r w:rsidRPr="0063272B">
              <w:rPr>
                <w:rFonts w:ascii="Times New Roman" w:hAnsi="Times New Roman" w:cs="Times New Roman"/>
                <w:sz w:val="24"/>
                <w:szCs w:val="24"/>
              </w:rPr>
              <w:t>13,14.</w:t>
            </w:r>
            <w:r w:rsidRPr="0063272B">
              <w:rPr>
                <w:rFonts w:ascii="Times New Roman" w:hAnsi="Times New Roman" w:cs="Times New Roman"/>
                <w:sz w:val="24"/>
                <w:szCs w:val="24"/>
              </w:rPr>
              <w:br/>
              <w:t>15</w:t>
            </w:r>
          </w:p>
        </w:tc>
      </w:tr>
    </w:tbl>
    <w:p w:rsidR="00C4613D" w:rsidRPr="0063272B" w:rsidRDefault="00C4613D" w:rsidP="00C4613D">
      <w:pPr>
        <w:rPr>
          <w:rFonts w:ascii="Times New Roman" w:hAnsi="Times New Roman" w:cs="Times New Roman"/>
          <w:sz w:val="24"/>
          <w:szCs w:val="24"/>
          <w:lang w:val="uk-UA"/>
        </w:rPr>
      </w:pPr>
    </w:p>
    <w:p w:rsidR="00C4613D" w:rsidRPr="00C4613D" w:rsidRDefault="00C4613D" w:rsidP="00E80BFC">
      <w:pPr>
        <w:rPr>
          <w:rFonts w:ascii="Times New Roman" w:eastAsia="Times New Roman" w:hAnsi="Times New Roman" w:cs="Times New Roman"/>
          <w:sz w:val="28"/>
          <w:szCs w:val="28"/>
          <w:lang w:val="uk-UA"/>
        </w:rPr>
      </w:pPr>
    </w:p>
    <w:p w:rsidR="00C34076" w:rsidRPr="00C34076" w:rsidRDefault="00C34076" w:rsidP="00C3407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C34076">
        <w:rPr>
          <w:rFonts w:ascii="Times New Roman" w:hAnsi="Times New Roman" w:cs="Times New Roman"/>
          <w:sz w:val="28"/>
          <w:szCs w:val="28"/>
          <w:lang w:val="uk-UA"/>
        </w:rPr>
        <w:t xml:space="preserve">Опис виробничої структури підприємства та </w:t>
      </w:r>
      <w:r w:rsidRPr="00C34076">
        <w:rPr>
          <w:rFonts w:ascii="Times New Roman" w:eastAsia="Times New Roman" w:hAnsi="Times New Roman" w:cs="Times New Roman"/>
          <w:sz w:val="28"/>
          <w:szCs w:val="28"/>
          <w:lang w:val="uk-UA" w:eastAsia="uk-UA"/>
        </w:rPr>
        <w:t>зв’язок між внутрішніми складовими організації</w:t>
      </w:r>
    </w:p>
    <w:p w:rsidR="00C34076" w:rsidRPr="00E80BFC" w:rsidRDefault="00AD022B" w:rsidP="00C34076">
      <w:pPr>
        <w:pStyle w:val="6"/>
        <w:rPr>
          <w:b w:val="0"/>
          <w:sz w:val="28"/>
          <w:szCs w:val="28"/>
          <w:lang w:val="uk-UA"/>
        </w:rPr>
      </w:pPr>
      <w:r w:rsidRPr="00C34076">
        <w:rPr>
          <w:sz w:val="28"/>
          <w:szCs w:val="28"/>
          <w:lang w:val="uk-UA"/>
        </w:rPr>
        <w:tab/>
      </w:r>
      <w:r w:rsidR="00C34076" w:rsidRPr="00E80BFC">
        <w:rPr>
          <w:b w:val="0"/>
          <w:sz w:val="28"/>
          <w:szCs w:val="28"/>
          <w:lang w:val="uk-UA"/>
        </w:rPr>
        <w:t xml:space="preserve">Структура </w:t>
      </w:r>
      <w:r w:rsidR="00C34076" w:rsidRPr="00E80BFC">
        <w:rPr>
          <w:b w:val="0"/>
          <w:sz w:val="28"/>
          <w:szCs w:val="28"/>
        </w:rPr>
        <w:t>управління Пенсійного фонду України</w:t>
      </w:r>
    </w:p>
    <w:p w:rsidR="00C34076" w:rsidRDefault="00C34076" w:rsidP="00C34076">
      <w:pPr>
        <w:spacing w:after="0" w:line="240" w:lineRule="auto"/>
        <w:jc w:val="center"/>
        <w:rPr>
          <w:rFonts w:ascii="Times New Roman" w:eastAsia="Times New Roman" w:hAnsi="Times New Roman" w:cs="Times New Roman"/>
          <w:sz w:val="28"/>
          <w:szCs w:val="28"/>
          <w:lang w:val="uk-UA"/>
        </w:rPr>
      </w:pPr>
      <w:r w:rsidRPr="00E80BFC">
        <w:rPr>
          <w:rFonts w:ascii="Times New Roman" w:eastAsia="Times New Roman" w:hAnsi="Times New Roman" w:cs="Times New Roman"/>
          <w:sz w:val="28"/>
          <w:szCs w:val="28"/>
        </w:rPr>
        <w:t>в Рівненському  районі</w:t>
      </w:r>
    </w:p>
    <w:p w:rsidR="00C34076" w:rsidRPr="005506D5" w:rsidRDefault="00C34076" w:rsidP="00C34076">
      <w:pPr>
        <w:spacing w:after="0" w:line="240" w:lineRule="auto"/>
        <w:jc w:val="center"/>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6994"/>
        <w:gridCol w:w="2177"/>
      </w:tblGrid>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 з/п</w:t>
            </w:r>
          </w:p>
        </w:tc>
        <w:tc>
          <w:tcPr>
            <w:tcW w:w="6994"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Назва структурного підрозділу</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Кількість штатних посад</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w:t>
            </w:r>
          </w:p>
        </w:tc>
        <w:tc>
          <w:tcPr>
            <w:tcW w:w="6994"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2</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3</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Керівництво</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3</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1.1</w:t>
            </w:r>
          </w:p>
        </w:tc>
        <w:tc>
          <w:tcPr>
            <w:tcW w:w="6994" w:type="dxa"/>
          </w:tcPr>
          <w:p w:rsidR="00C34076" w:rsidRPr="00E80BFC" w:rsidRDefault="00C34076" w:rsidP="00D7590B">
            <w:pPr>
              <w:pStyle w:val="7"/>
              <w:rPr>
                <w:szCs w:val="28"/>
                <w:lang w:val="uk-UA"/>
              </w:rPr>
            </w:pPr>
            <w:r w:rsidRPr="00E80BFC">
              <w:rPr>
                <w:szCs w:val="28"/>
                <w:lang w:val="uk-UA"/>
              </w:rPr>
              <w:t>Начальник управління</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 xml:space="preserve">Заступник начальника управління-начальник відділу пенсійного забезпечення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1.3</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Заступник начальника управління-начальник відділу обліку надходження платежів</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2</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Відділ обліку надходження платежів</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7</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2.1</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 xml:space="preserve">Заступник начальника відділу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2.2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 xml:space="preserve">Головний спеціаліст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6</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3</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Відділ пенсійного забезпечення</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17</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3.1</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 xml:space="preserve">Заступник начальника відділу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3.2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 xml:space="preserve">Головний спеціаліст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lang w:val="en-US"/>
              </w:rPr>
            </w:pPr>
            <w:r w:rsidRPr="00E80BFC">
              <w:rPr>
                <w:rFonts w:ascii="Times New Roman" w:eastAsia="Times New Roman" w:hAnsi="Times New Roman" w:cs="Times New Roman"/>
                <w:sz w:val="28"/>
                <w:szCs w:val="28"/>
              </w:rPr>
              <w:t>16</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lang w:val="en-US"/>
              </w:rPr>
            </w:pPr>
            <w:r w:rsidRPr="00E80BFC">
              <w:rPr>
                <w:rFonts w:ascii="Times New Roman" w:eastAsia="Times New Roman" w:hAnsi="Times New Roman" w:cs="Times New Roman"/>
                <w:b/>
                <w:sz w:val="28"/>
                <w:szCs w:val="28"/>
                <w:lang w:val="en-US"/>
              </w:rPr>
              <w:t>4</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 xml:space="preserve">Відділ виконання бюджету, бухгалтерського обліку та контролю за використанням коштів </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4</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4</w:t>
            </w:r>
            <w:r w:rsidRPr="00E80BFC">
              <w:rPr>
                <w:rFonts w:ascii="Times New Roman" w:eastAsia="Times New Roman" w:hAnsi="Times New Roman" w:cs="Times New Roman"/>
                <w:sz w:val="28"/>
                <w:szCs w:val="28"/>
              </w:rPr>
              <w:t>.1</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Начальник відділу – головний бухгалтер</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4</w:t>
            </w:r>
            <w:r w:rsidRPr="00E80BFC">
              <w:rPr>
                <w:rFonts w:ascii="Times New Roman" w:eastAsia="Times New Roman" w:hAnsi="Times New Roman" w:cs="Times New Roman"/>
                <w:sz w:val="28"/>
                <w:szCs w:val="28"/>
              </w:rPr>
              <w:t>.2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Заступник начальника відділу – заступник головного бухгалтера</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4</w:t>
            </w:r>
            <w:r w:rsidRPr="00E80BFC">
              <w:rPr>
                <w:rFonts w:ascii="Times New Roman" w:eastAsia="Times New Roman" w:hAnsi="Times New Roman" w:cs="Times New Roman"/>
                <w:sz w:val="28"/>
                <w:szCs w:val="28"/>
              </w:rPr>
              <w:t>.3</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Головний спеціаліст по плануванню бюджету</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4</w:t>
            </w:r>
            <w:r w:rsidRPr="00E80BFC">
              <w:rPr>
                <w:rFonts w:ascii="Times New Roman" w:eastAsia="Times New Roman" w:hAnsi="Times New Roman" w:cs="Times New Roman"/>
                <w:sz w:val="28"/>
                <w:szCs w:val="28"/>
              </w:rPr>
              <w:t>.4</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Головний спеціаліст по контролю за використанням коштів</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lang w:val="en-US"/>
              </w:rPr>
            </w:pPr>
            <w:r w:rsidRPr="00E80BFC">
              <w:rPr>
                <w:rFonts w:ascii="Times New Roman" w:eastAsia="Times New Roman" w:hAnsi="Times New Roman" w:cs="Times New Roman"/>
                <w:b/>
                <w:sz w:val="28"/>
                <w:szCs w:val="28"/>
                <w:lang w:val="en-US"/>
              </w:rPr>
              <w:t>5</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Відділ персоніфікованого обліку, інформаційних систем та мереж</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7</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5</w:t>
            </w:r>
            <w:r w:rsidRPr="00E80BFC">
              <w:rPr>
                <w:rFonts w:ascii="Times New Roman" w:eastAsia="Times New Roman" w:hAnsi="Times New Roman" w:cs="Times New Roman"/>
                <w:sz w:val="28"/>
                <w:szCs w:val="28"/>
              </w:rPr>
              <w:t>.1</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Начальник відділу</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5</w:t>
            </w:r>
            <w:r w:rsidRPr="00E80BFC">
              <w:rPr>
                <w:rFonts w:ascii="Times New Roman" w:eastAsia="Times New Roman" w:hAnsi="Times New Roman" w:cs="Times New Roman"/>
                <w:sz w:val="28"/>
                <w:szCs w:val="28"/>
              </w:rPr>
              <w:t>.2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Заступник начальника відділу</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5</w:t>
            </w:r>
            <w:r w:rsidRPr="00E80BFC">
              <w:rPr>
                <w:rFonts w:ascii="Times New Roman" w:eastAsia="Times New Roman" w:hAnsi="Times New Roman" w:cs="Times New Roman"/>
                <w:sz w:val="28"/>
                <w:szCs w:val="28"/>
              </w:rPr>
              <w:t>.3</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Головний спеціаліст</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5</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lang w:val="en-US"/>
              </w:rPr>
            </w:pPr>
            <w:r w:rsidRPr="00E80BFC">
              <w:rPr>
                <w:rFonts w:ascii="Times New Roman" w:eastAsia="Times New Roman" w:hAnsi="Times New Roman" w:cs="Times New Roman"/>
                <w:b/>
                <w:sz w:val="28"/>
                <w:szCs w:val="28"/>
                <w:lang w:val="en-US"/>
              </w:rPr>
              <w:t>6</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Сектор по контрольно-перевірочній роботі за нарахуванням та сплатою платежів</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2</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6</w:t>
            </w:r>
            <w:r w:rsidRPr="00E80BFC">
              <w:rPr>
                <w:rFonts w:ascii="Times New Roman" w:eastAsia="Times New Roman" w:hAnsi="Times New Roman" w:cs="Times New Roman"/>
                <w:sz w:val="28"/>
                <w:szCs w:val="28"/>
              </w:rPr>
              <w:t>.1</w:t>
            </w:r>
          </w:p>
        </w:tc>
        <w:tc>
          <w:tcPr>
            <w:tcW w:w="6994" w:type="dxa"/>
          </w:tcPr>
          <w:p w:rsidR="00C34076" w:rsidRPr="00E80BFC" w:rsidRDefault="00C34076" w:rsidP="00D7590B">
            <w:pPr>
              <w:pStyle w:val="7"/>
              <w:rPr>
                <w:b/>
                <w:szCs w:val="28"/>
                <w:lang w:val="uk-UA"/>
              </w:rPr>
            </w:pPr>
            <w:r w:rsidRPr="00E80BFC">
              <w:rPr>
                <w:szCs w:val="28"/>
                <w:lang w:val="uk-UA"/>
              </w:rPr>
              <w:t>Завідувач сектора</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rPr>
          <w:trHeight w:val="456"/>
        </w:trPr>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lastRenderedPageBreak/>
              <w:t>6</w:t>
            </w:r>
            <w:r w:rsidRPr="00E80BFC">
              <w:rPr>
                <w:rFonts w:ascii="Times New Roman" w:eastAsia="Times New Roman" w:hAnsi="Times New Roman" w:cs="Times New Roman"/>
                <w:sz w:val="28"/>
                <w:szCs w:val="28"/>
              </w:rPr>
              <w:t>.2</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sz w:val="28"/>
                <w:szCs w:val="28"/>
              </w:rPr>
              <w:t>Головний спеціаліст</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b/>
                <w:sz w:val="28"/>
                <w:szCs w:val="28"/>
                <w:lang w:val="en-US"/>
              </w:rPr>
            </w:pPr>
            <w:r w:rsidRPr="00E80BFC">
              <w:rPr>
                <w:rFonts w:ascii="Times New Roman" w:eastAsia="Times New Roman" w:hAnsi="Times New Roman" w:cs="Times New Roman"/>
                <w:b/>
                <w:sz w:val="28"/>
                <w:szCs w:val="28"/>
                <w:lang w:val="en-US"/>
              </w:rPr>
              <w:t>7</w:t>
            </w:r>
          </w:p>
        </w:tc>
        <w:tc>
          <w:tcPr>
            <w:tcW w:w="6994" w:type="dxa"/>
          </w:tcPr>
          <w:p w:rsidR="00C34076" w:rsidRPr="00E80BFC" w:rsidRDefault="00C34076" w:rsidP="00D7590B">
            <w:pPr>
              <w:spacing w:after="0" w:line="240" w:lineRule="auto"/>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Юридичний сектор</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2</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7</w:t>
            </w:r>
            <w:r w:rsidRPr="00E80BFC">
              <w:rPr>
                <w:rFonts w:ascii="Times New Roman" w:eastAsia="Times New Roman" w:hAnsi="Times New Roman" w:cs="Times New Roman"/>
                <w:sz w:val="28"/>
                <w:szCs w:val="28"/>
              </w:rPr>
              <w:t>.1</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Завідувач сектора</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7</w:t>
            </w:r>
            <w:r w:rsidRPr="00E80BFC">
              <w:rPr>
                <w:rFonts w:ascii="Times New Roman" w:eastAsia="Times New Roman" w:hAnsi="Times New Roman" w:cs="Times New Roman"/>
                <w:sz w:val="28"/>
                <w:szCs w:val="28"/>
              </w:rPr>
              <w:t>.2</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Головний спеціаліст- юрисконсульт</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lang w:val="en-US"/>
              </w:rPr>
              <w:t>8</w:t>
            </w:r>
            <w:r w:rsidRPr="00E80BFC">
              <w:rPr>
                <w:rFonts w:ascii="Times New Roman" w:eastAsia="Times New Roman" w:hAnsi="Times New Roman" w:cs="Times New Roman"/>
                <w:sz w:val="28"/>
                <w:szCs w:val="28"/>
              </w:rPr>
              <w:t>.</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Головний спеціаліст з кадрів</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9.</w:t>
            </w: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Секретар керівника</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w:t>
            </w:r>
          </w:p>
        </w:tc>
      </w:tr>
      <w:tr w:rsidR="00C34076" w:rsidRPr="00E80BFC" w:rsidTr="00D7590B">
        <w:tc>
          <w:tcPr>
            <w:tcW w:w="765" w:type="dxa"/>
          </w:tcPr>
          <w:p w:rsidR="00C34076" w:rsidRPr="00E80BFC" w:rsidRDefault="00C34076" w:rsidP="00D7590B">
            <w:pPr>
              <w:spacing w:after="0" w:line="240" w:lineRule="auto"/>
              <w:jc w:val="center"/>
              <w:rPr>
                <w:rFonts w:ascii="Times New Roman" w:eastAsia="Times New Roman" w:hAnsi="Times New Roman" w:cs="Times New Roman"/>
                <w:sz w:val="28"/>
                <w:szCs w:val="28"/>
              </w:rPr>
            </w:pPr>
          </w:p>
        </w:tc>
        <w:tc>
          <w:tcPr>
            <w:tcW w:w="6994" w:type="dxa"/>
          </w:tcPr>
          <w:p w:rsidR="00C34076" w:rsidRPr="00E80BFC" w:rsidRDefault="00C34076" w:rsidP="00D7590B">
            <w:pPr>
              <w:spacing w:after="0" w:line="240" w:lineRule="auto"/>
              <w:rPr>
                <w:rFonts w:ascii="Times New Roman" w:eastAsia="Times New Roman" w:hAnsi="Times New Roman" w:cs="Times New Roman"/>
                <w:sz w:val="28"/>
                <w:szCs w:val="28"/>
              </w:rPr>
            </w:pPr>
            <w:r w:rsidRPr="00E80BFC">
              <w:rPr>
                <w:rFonts w:ascii="Times New Roman" w:eastAsia="Times New Roman" w:hAnsi="Times New Roman" w:cs="Times New Roman"/>
                <w:sz w:val="28"/>
                <w:szCs w:val="28"/>
              </w:rPr>
              <w:t>Водій</w:t>
            </w:r>
          </w:p>
        </w:tc>
        <w:tc>
          <w:tcPr>
            <w:tcW w:w="2177" w:type="dxa"/>
          </w:tcPr>
          <w:p w:rsidR="00C34076" w:rsidRPr="00E80BFC" w:rsidRDefault="00C34076" w:rsidP="00D7590B">
            <w:pPr>
              <w:spacing w:after="0" w:line="240" w:lineRule="auto"/>
              <w:jc w:val="center"/>
              <w:rPr>
                <w:rFonts w:ascii="Times New Roman" w:eastAsia="Times New Roman" w:hAnsi="Times New Roman" w:cs="Times New Roman"/>
                <w:b/>
                <w:sz w:val="28"/>
                <w:szCs w:val="28"/>
              </w:rPr>
            </w:pPr>
            <w:r w:rsidRPr="00E80BFC">
              <w:rPr>
                <w:rFonts w:ascii="Times New Roman" w:eastAsia="Times New Roman" w:hAnsi="Times New Roman" w:cs="Times New Roman"/>
                <w:b/>
                <w:sz w:val="28"/>
                <w:szCs w:val="28"/>
              </w:rPr>
              <w:t>1</w:t>
            </w:r>
          </w:p>
        </w:tc>
      </w:tr>
    </w:tbl>
    <w:p w:rsidR="00C34076" w:rsidRDefault="00C34076" w:rsidP="00C34076">
      <w:pPr>
        <w:spacing w:after="0" w:line="360" w:lineRule="auto"/>
        <w:jc w:val="both"/>
        <w:rPr>
          <w:rFonts w:ascii="Times New Roman" w:hAnsi="Times New Roman" w:cs="Times New Roman"/>
          <w:b/>
          <w:sz w:val="28"/>
          <w:szCs w:val="28"/>
          <w:lang w:val="uk-UA"/>
        </w:rPr>
      </w:pPr>
    </w:p>
    <w:p w:rsidR="00C34076" w:rsidRPr="009556D0" w:rsidRDefault="00C34076" w:rsidP="00C34076">
      <w:pPr>
        <w:tabs>
          <w:tab w:val="left" w:pos="2160"/>
        </w:tabs>
        <w:spacing w:after="0" w:line="360" w:lineRule="auto"/>
        <w:ind w:firstLine="709"/>
        <w:jc w:val="both"/>
        <w:rPr>
          <w:rFonts w:ascii="Times New Roman" w:hAnsi="Times New Roman" w:cs="Times New Roman"/>
          <w:sz w:val="28"/>
          <w:szCs w:val="28"/>
        </w:rPr>
      </w:pPr>
      <w:r w:rsidRPr="009556D0">
        <w:rPr>
          <w:rFonts w:ascii="Times New Roman" w:hAnsi="Times New Roman" w:cs="Times New Roman"/>
          <w:sz w:val="28"/>
          <w:szCs w:val="28"/>
        </w:rPr>
        <w:t>До переваг ЛСУ слід віднести:</w:t>
      </w:r>
    </w:p>
    <w:p w:rsidR="00C34076" w:rsidRPr="009556D0" w:rsidRDefault="00C34076" w:rsidP="00A72E9C">
      <w:pPr>
        <w:numPr>
          <w:ilvl w:val="1"/>
          <w:numId w:val="17"/>
        </w:numPr>
        <w:tabs>
          <w:tab w:val="left" w:pos="0"/>
          <w:tab w:val="left" w:pos="567"/>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простота підбору керівників кожного рівня управління;</w:t>
      </w:r>
    </w:p>
    <w:p w:rsidR="00C34076" w:rsidRPr="009556D0" w:rsidRDefault="00C34076" w:rsidP="00A72E9C">
      <w:pPr>
        <w:numPr>
          <w:ilvl w:val="1"/>
          <w:numId w:val="17"/>
        </w:numPr>
        <w:tabs>
          <w:tab w:val="left" w:pos="0"/>
          <w:tab w:val="left" w:pos="567"/>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оперативність прийняття і реалізації управлінських рішень;</w:t>
      </w:r>
    </w:p>
    <w:p w:rsidR="00C34076" w:rsidRPr="009556D0" w:rsidRDefault="00C34076" w:rsidP="00A72E9C">
      <w:pPr>
        <w:numPr>
          <w:ilvl w:val="1"/>
          <w:numId w:val="17"/>
        </w:numPr>
        <w:tabs>
          <w:tab w:val="left" w:pos="0"/>
          <w:tab w:val="left" w:pos="567"/>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відносна простота реалізації функцій управління.</w:t>
      </w:r>
    </w:p>
    <w:p w:rsidR="00C34076" w:rsidRPr="009556D0" w:rsidRDefault="00C34076" w:rsidP="00C34076">
      <w:pPr>
        <w:tabs>
          <w:tab w:val="left" w:pos="0"/>
          <w:tab w:val="left" w:pos="567"/>
          <w:tab w:val="left" w:pos="2160"/>
        </w:tabs>
        <w:spacing w:after="0" w:line="360" w:lineRule="auto"/>
        <w:ind w:firstLine="709"/>
        <w:rPr>
          <w:rFonts w:ascii="Times New Roman" w:hAnsi="Times New Roman" w:cs="Times New Roman"/>
          <w:sz w:val="28"/>
          <w:szCs w:val="28"/>
        </w:rPr>
      </w:pPr>
      <w:r w:rsidRPr="009556D0">
        <w:rPr>
          <w:rFonts w:ascii="Times New Roman" w:hAnsi="Times New Roman" w:cs="Times New Roman"/>
          <w:sz w:val="28"/>
          <w:szCs w:val="28"/>
        </w:rPr>
        <w:t>До основних недоліків відносяться:</w:t>
      </w:r>
    </w:p>
    <w:p w:rsidR="00C34076" w:rsidRPr="009556D0" w:rsidRDefault="00C34076" w:rsidP="00A72E9C">
      <w:pPr>
        <w:numPr>
          <w:ilvl w:val="0"/>
          <w:numId w:val="18"/>
        </w:numPr>
        <w:tabs>
          <w:tab w:val="left" w:pos="0"/>
          <w:tab w:val="left" w:pos="567"/>
          <w:tab w:val="left" w:pos="1418"/>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відсутність горизонтальних зв’язків у виробничих системах;</w:t>
      </w:r>
    </w:p>
    <w:p w:rsidR="00C34076" w:rsidRPr="009556D0" w:rsidRDefault="00C34076" w:rsidP="00A72E9C">
      <w:pPr>
        <w:numPr>
          <w:ilvl w:val="0"/>
          <w:numId w:val="18"/>
        </w:numPr>
        <w:tabs>
          <w:tab w:val="left" w:pos="0"/>
          <w:tab w:val="left" w:pos="567"/>
          <w:tab w:val="left" w:pos="1418"/>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значна централізація влади;</w:t>
      </w:r>
    </w:p>
    <w:p w:rsidR="00C34076" w:rsidRPr="009556D0" w:rsidRDefault="00C34076" w:rsidP="00A72E9C">
      <w:pPr>
        <w:numPr>
          <w:ilvl w:val="0"/>
          <w:numId w:val="18"/>
        </w:numPr>
        <w:tabs>
          <w:tab w:val="left" w:pos="0"/>
          <w:tab w:val="num" w:pos="495"/>
          <w:tab w:val="left" w:pos="567"/>
          <w:tab w:val="left" w:pos="1418"/>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при великій кількості рівнів управління (&gt;4) збільшується протяжність періоду прийняття та реалізації управлінських рішень;</w:t>
      </w:r>
    </w:p>
    <w:p w:rsidR="00C34076" w:rsidRPr="00330E79" w:rsidRDefault="00C34076" w:rsidP="00A72E9C">
      <w:pPr>
        <w:numPr>
          <w:ilvl w:val="0"/>
          <w:numId w:val="18"/>
        </w:numPr>
        <w:tabs>
          <w:tab w:val="left" w:pos="0"/>
          <w:tab w:val="left" w:pos="567"/>
          <w:tab w:val="left" w:pos="1418"/>
        </w:tabs>
        <w:spacing w:after="0" w:line="360" w:lineRule="auto"/>
        <w:ind w:left="0" w:firstLine="709"/>
        <w:rPr>
          <w:rFonts w:ascii="Times New Roman" w:hAnsi="Times New Roman" w:cs="Times New Roman"/>
          <w:sz w:val="28"/>
          <w:szCs w:val="28"/>
        </w:rPr>
      </w:pPr>
      <w:r w:rsidRPr="009556D0">
        <w:rPr>
          <w:rFonts w:ascii="Times New Roman" w:hAnsi="Times New Roman" w:cs="Times New Roman"/>
          <w:sz w:val="28"/>
          <w:szCs w:val="28"/>
        </w:rPr>
        <w:t xml:space="preserve">обмежені можливості за умов диверсифікації виробництва. </w:t>
      </w:r>
    </w:p>
    <w:p w:rsidR="00C34076" w:rsidRPr="00C34076" w:rsidRDefault="00C34076" w:rsidP="00C34076">
      <w:pPr>
        <w:spacing w:after="0" w:line="360" w:lineRule="auto"/>
        <w:jc w:val="both"/>
        <w:rPr>
          <w:rFonts w:ascii="Times New Roman" w:hAnsi="Times New Roman" w:cs="Times New Roman"/>
          <w:b/>
          <w:sz w:val="28"/>
          <w:szCs w:val="28"/>
        </w:rPr>
      </w:pPr>
    </w:p>
    <w:p w:rsidR="00C34076" w:rsidRDefault="00C24AA8" w:rsidP="00C24AA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відділи УПФУ в Рівненському районі тісно пов’язані між собою і ретельно співпрацюють, всі дані з відділів збираються в одну базу даних, доступ до якої потім мають всі працівники.</w:t>
      </w:r>
    </w:p>
    <w:p w:rsidR="00C24AA8" w:rsidRPr="00C24AA8" w:rsidRDefault="00C24AA8" w:rsidP="00C24AA8">
      <w:pPr>
        <w:spacing w:after="0" w:line="360" w:lineRule="auto"/>
        <w:ind w:firstLine="708"/>
        <w:jc w:val="both"/>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E91EDF" w:rsidRDefault="00E91EDF" w:rsidP="006F4F4A">
      <w:pPr>
        <w:spacing w:after="0" w:line="360" w:lineRule="auto"/>
        <w:jc w:val="center"/>
        <w:rPr>
          <w:rFonts w:ascii="Times New Roman" w:hAnsi="Times New Roman" w:cs="Times New Roman"/>
          <w:sz w:val="28"/>
          <w:szCs w:val="28"/>
          <w:lang w:val="uk-UA"/>
        </w:rPr>
      </w:pPr>
    </w:p>
    <w:p w:rsidR="006F4F4A" w:rsidRDefault="006B4BE0" w:rsidP="006F4F4A">
      <w:pPr>
        <w:spacing w:after="0" w:line="360" w:lineRule="auto"/>
        <w:jc w:val="center"/>
        <w:rPr>
          <w:rFonts w:ascii="Times New Roman" w:hAnsi="Times New Roman" w:cs="Times New Roman"/>
          <w:bCs/>
          <w:sz w:val="28"/>
          <w:szCs w:val="28"/>
          <w:lang w:val="uk-UA"/>
        </w:rPr>
      </w:pPr>
      <w:r w:rsidRPr="00C24AA8">
        <w:rPr>
          <w:rFonts w:ascii="Times New Roman" w:hAnsi="Times New Roman" w:cs="Times New Roman"/>
          <w:sz w:val="28"/>
          <w:szCs w:val="28"/>
          <w:lang w:val="uk-UA"/>
        </w:rPr>
        <w:lastRenderedPageBreak/>
        <w:t>4</w:t>
      </w:r>
      <w:r w:rsidR="00D637EE" w:rsidRPr="00C24AA8">
        <w:rPr>
          <w:rFonts w:ascii="Times New Roman" w:hAnsi="Times New Roman" w:cs="Times New Roman"/>
          <w:sz w:val="28"/>
          <w:szCs w:val="28"/>
          <w:lang w:val="uk-UA"/>
        </w:rPr>
        <w:t>.</w:t>
      </w:r>
      <w:r w:rsidR="00D637EE" w:rsidRPr="006F4F4A">
        <w:rPr>
          <w:rFonts w:ascii="Times New Roman" w:hAnsi="Times New Roman" w:cs="Times New Roman"/>
          <w:b/>
          <w:sz w:val="28"/>
          <w:szCs w:val="28"/>
          <w:lang w:val="uk-UA"/>
        </w:rPr>
        <w:t xml:space="preserve"> </w:t>
      </w:r>
      <w:r w:rsidR="006F4F4A" w:rsidRPr="006F4F4A">
        <w:rPr>
          <w:rFonts w:ascii="Times New Roman" w:hAnsi="Times New Roman" w:cs="Times New Roman"/>
          <w:bCs/>
          <w:sz w:val="28"/>
          <w:szCs w:val="28"/>
          <w:lang w:val="uk-UA"/>
        </w:rPr>
        <w:t>Опис змісту головних та допоміжних управлінських функцій на підприємстві та відповідність реалізації управлінських функцій</w:t>
      </w:r>
    </w:p>
    <w:p w:rsidR="00D7590B" w:rsidRDefault="00D7590B" w:rsidP="006F4F4A">
      <w:pPr>
        <w:spacing w:after="0" w:line="360" w:lineRule="auto"/>
        <w:jc w:val="center"/>
        <w:rPr>
          <w:rFonts w:ascii="Times New Roman" w:hAnsi="Times New Roman" w:cs="Times New Roman"/>
          <w:bCs/>
          <w:sz w:val="28"/>
          <w:szCs w:val="28"/>
          <w:lang w:val="uk-UA"/>
        </w:rPr>
      </w:pP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своїй діяльності відділ пенсійного забезпечення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Положеннями про Пенсійний фонд України, постановами правління, наказами Фонду, наказами та розпорядженнями регіональних управлінь, іншими нормативно – правовими актами.</w:t>
      </w:r>
    </w:p>
    <w:p w:rsidR="00D7590B" w:rsidRDefault="00D7590B" w:rsidP="00D7590B">
      <w:pPr>
        <w:tabs>
          <w:tab w:val="left" w:pos="2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Послугами відділу пенсійного забезпечення на отримання пенсій та соціальних гарантій згідно статті 8 Закону України «Про загальнообов’язкове державне пенсійне страхування» користуються:</w:t>
      </w:r>
    </w:p>
    <w:p w:rsidR="00D7590B" w:rsidRPr="00A5373A" w:rsidRDefault="00D7590B" w:rsidP="00D7590B">
      <w:pPr>
        <w:tabs>
          <w:tab w:val="left" w:pos="61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w:t>
      </w:r>
      <w:r w:rsidRPr="00A5373A">
        <w:rPr>
          <w:rFonts w:ascii="Times New Roman" w:hAnsi="Times New Roman" w:cs="Times New Roman"/>
          <w:sz w:val="28"/>
          <w:szCs w:val="28"/>
          <w:lang w:val="uk-UA"/>
        </w:rPr>
        <w:t>громадяни України, які застраховані згідно із цим Законом та</w:t>
      </w:r>
      <w:r w:rsidRPr="00A5373A">
        <w:rPr>
          <w:rFonts w:ascii="Times New Roman" w:hAnsi="Times New Roman" w:cs="Times New Roman"/>
          <w:sz w:val="28"/>
          <w:szCs w:val="28"/>
          <w:lang w:val="uk-UA"/>
        </w:rPr>
        <w:br/>
        <w:t>досяглії встановленого цим Законом пенсійного віку чи визнані інва-</w:t>
      </w:r>
      <w:r w:rsidRPr="00A5373A">
        <w:rPr>
          <w:rFonts w:ascii="Times New Roman" w:hAnsi="Times New Roman" w:cs="Times New Roman"/>
          <w:sz w:val="28"/>
          <w:szCs w:val="28"/>
          <w:lang w:val="uk-UA"/>
        </w:rPr>
        <w:br/>
        <w:t>лідами в установленому законодавством порядку і мають необхідний</w:t>
      </w:r>
      <w:r w:rsidRPr="00A5373A">
        <w:rPr>
          <w:rFonts w:ascii="Times New Roman" w:hAnsi="Times New Roman" w:cs="Times New Roman"/>
          <w:sz w:val="28"/>
          <w:szCs w:val="28"/>
          <w:lang w:val="uk-UA"/>
        </w:rPr>
        <w:br/>
        <w:t>для призначення відповідного виду пенсії страховий стаж, а в разі</w:t>
      </w:r>
      <w:r w:rsidRPr="00A5373A">
        <w:rPr>
          <w:rFonts w:ascii="Times New Roman" w:hAnsi="Times New Roman" w:cs="Times New Roman"/>
          <w:sz w:val="28"/>
          <w:szCs w:val="28"/>
          <w:lang w:val="uk-UA"/>
        </w:rPr>
        <w:br/>
        <w:t>смерті цих осіб - члени їхніх сімей, зазначені у статті 36 цього Закону,</w:t>
      </w:r>
      <w:r w:rsidRPr="00A5373A">
        <w:rPr>
          <w:rFonts w:ascii="Times New Roman" w:hAnsi="Times New Roman" w:cs="Times New Roman"/>
          <w:sz w:val="28"/>
          <w:szCs w:val="28"/>
          <w:lang w:val="uk-UA"/>
        </w:rPr>
        <w:br/>
        <w:t>та інші особи, передбачені цим Законом;</w:t>
      </w:r>
    </w:p>
    <w:p w:rsidR="00D7590B" w:rsidRDefault="00D7590B" w:rsidP="00D7590B">
      <w:pPr>
        <w:tabs>
          <w:tab w:val="left" w:pos="646"/>
        </w:tabs>
        <w:spacing w:after="0" w:line="360" w:lineRule="auto"/>
        <w:ind w:firstLine="360"/>
        <w:jc w:val="both"/>
        <w:rPr>
          <w:rFonts w:ascii="Times New Roman" w:hAnsi="Times New Roman" w:cs="Times New Roman"/>
          <w:sz w:val="28"/>
          <w:szCs w:val="28"/>
        </w:rPr>
      </w:pPr>
      <w:r w:rsidRPr="00CD2B57">
        <w:rPr>
          <w:rFonts w:ascii="Times New Roman" w:hAnsi="Times New Roman" w:cs="Times New Roman"/>
          <w:sz w:val="28"/>
          <w:szCs w:val="28"/>
        </w:rPr>
        <w:t>2)</w:t>
      </w:r>
      <w:r w:rsidRPr="00CD2B57">
        <w:rPr>
          <w:rFonts w:ascii="Times New Roman" w:hAnsi="Times New Roman" w:cs="Times New Roman"/>
          <w:sz w:val="28"/>
          <w:szCs w:val="28"/>
        </w:rPr>
        <w:tab/>
        <w:t>особи, яким до дня набрання чинності цим Законом була</w:t>
      </w:r>
      <w:r w:rsidRPr="00CD2B57">
        <w:rPr>
          <w:rFonts w:ascii="Times New Roman" w:hAnsi="Times New Roman" w:cs="Times New Roman"/>
          <w:sz w:val="28"/>
          <w:szCs w:val="28"/>
        </w:rPr>
        <w:br/>
        <w:t>призначена пенсія відповідно до Закону України "І Іро пенсійне забез-</w:t>
      </w:r>
      <w:r w:rsidRPr="00CD2B57">
        <w:rPr>
          <w:rFonts w:ascii="Times New Roman" w:hAnsi="Times New Roman" w:cs="Times New Roman"/>
          <w:sz w:val="28"/>
          <w:szCs w:val="28"/>
        </w:rPr>
        <w:br/>
        <w:t>печення" (1788-12) (крім соціальних пенсій) або була призначена пен-</w:t>
      </w:r>
      <w:r w:rsidRPr="00CD2B57">
        <w:rPr>
          <w:rFonts w:ascii="Times New Roman" w:hAnsi="Times New Roman" w:cs="Times New Roman"/>
          <w:sz w:val="28"/>
          <w:szCs w:val="28"/>
        </w:rPr>
        <w:br/>
        <w:t>сія (щомісячне довічне грошове утримання) за іншими законодавчими</w:t>
      </w:r>
      <w:r w:rsidRPr="00CD2B57">
        <w:rPr>
          <w:rFonts w:ascii="Times New Roman" w:hAnsi="Times New Roman" w:cs="Times New Roman"/>
          <w:sz w:val="28"/>
          <w:szCs w:val="28"/>
        </w:rPr>
        <w:br/>
        <w:t>актами, але вони мали право на призначення пенсії за Законом України</w:t>
      </w:r>
      <w:r w:rsidRPr="00CD2B57">
        <w:rPr>
          <w:rFonts w:ascii="Times New Roman" w:hAnsi="Times New Roman" w:cs="Times New Roman"/>
          <w:sz w:val="28"/>
          <w:szCs w:val="28"/>
        </w:rPr>
        <w:br/>
        <w:t>"Про пенсійне забезпечення" - за умови, якщо вони не отримують</w:t>
      </w:r>
      <w:r w:rsidRPr="00CD2B57">
        <w:rPr>
          <w:rFonts w:ascii="Times New Roman" w:hAnsi="Times New Roman" w:cs="Times New Roman"/>
          <w:sz w:val="28"/>
          <w:szCs w:val="28"/>
        </w:rPr>
        <w:br/>
        <w:t>пенсію (щомісячне довічне грошове утримання) з інших джерел, а</w:t>
      </w:r>
      <w:r w:rsidRPr="00CD2B57">
        <w:rPr>
          <w:rFonts w:ascii="Times New Roman" w:hAnsi="Times New Roman" w:cs="Times New Roman"/>
          <w:sz w:val="28"/>
          <w:szCs w:val="28"/>
        </w:rPr>
        <w:br/>
        <w:t>також у випадках, передбачених цим Законом, - члени їхніх сімей.</w:t>
      </w: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прийомі документів для призначення пенсії спеціалісти проводять візуальну перевірку записів в оригіналі трудової книжки. Якщо є невідповідність записів, наприклад:</w:t>
      </w:r>
    </w:p>
    <w:p w:rsidR="00D7590B" w:rsidRDefault="00D7590B" w:rsidP="00A72E9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Відсутня печатка організації</w:t>
      </w:r>
    </w:p>
    <w:p w:rsidR="00D7590B" w:rsidRDefault="00D7590B" w:rsidP="00A72E9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Відсутній підпис інспектора відділу кадрів</w:t>
      </w:r>
    </w:p>
    <w:p w:rsidR="00D7590B" w:rsidRDefault="00D7590B" w:rsidP="00A72E9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Виправлення в номерах наказів на прийом або звільнення з роботи</w:t>
      </w:r>
    </w:p>
    <w:p w:rsidR="00D7590B" w:rsidRDefault="00D7590B" w:rsidP="00A72E9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Невідповідність дати прийому (звільнення) на роботу і номера та дати наказу</w:t>
      </w: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Громадянин має надати на вимогу спеціаліста уточнюючі дані по записах, в яких виявлено невідповідність.</w:t>
      </w: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Проводиться арифметична перевірка довідки про ЗП. В разі виявлення надмірно великих сум в довідці спеціаліст має право здійснити перевірку виданої довідки і первинних документів по нарахуванню ЗП в організації.</w:t>
      </w: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Візуально перевіряється військовий квиток у чоловіків та свідоцтво про одруження та народження дітей у жінок. У разі невідповідності громадянин зобов’язаний пред’явити з військкомату довідку про проходження військової служби, жінки з рагсу - дані про одруження та народження дітей.</w:t>
      </w:r>
    </w:p>
    <w:p w:rsidR="00D7590B" w:rsidRDefault="00D7590B" w:rsidP="00D759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запиту до відділу персоніфікованого обліку згідно ідентифікаційного коду громадянина спеціалісти мають необхідну інформацію про трудові відносини та нараховану заробітну плату з 01.07.2000р. по дату звернення. Дані відділу СПОВ звіряються з записами в трудовій книжці. У разі виявлення невідповідностей громадянин зобов’язаний додатково надати інформацію у вигляді довідок про роботу з організації.</w:t>
      </w:r>
    </w:p>
    <w:p w:rsidR="00D7590B" w:rsidRPr="00D7590B" w:rsidRDefault="00D7590B" w:rsidP="00D7590B">
      <w:pPr>
        <w:pStyle w:val="a7"/>
        <w:spacing w:line="360" w:lineRule="auto"/>
        <w:ind w:firstLine="567"/>
        <w:jc w:val="both"/>
        <w:rPr>
          <w:rFonts w:ascii="Times New Roman" w:hAnsi="Times New Roman" w:cs="Times New Roman"/>
          <w:sz w:val="28"/>
          <w:lang w:val="uk-UA"/>
        </w:rPr>
      </w:pPr>
      <w:r w:rsidRPr="00D7590B">
        <w:rPr>
          <w:rFonts w:ascii="Times New Roman" w:hAnsi="Times New Roman" w:cs="Times New Roman"/>
          <w:sz w:val="28"/>
          <w:lang w:val="uk-UA"/>
        </w:rPr>
        <w:t>За 2010 рік проведено 54 перевірки правильності та цільового використання коштів Пенсійного фонду Рівненським поштамтом.</w:t>
      </w:r>
    </w:p>
    <w:p w:rsidR="00D7590B" w:rsidRPr="00D7590B" w:rsidRDefault="00D7590B" w:rsidP="00D7590B">
      <w:pPr>
        <w:pStyle w:val="a7"/>
        <w:spacing w:line="360" w:lineRule="auto"/>
        <w:ind w:firstLine="567"/>
        <w:jc w:val="both"/>
        <w:rPr>
          <w:rFonts w:ascii="Times New Roman" w:hAnsi="Times New Roman" w:cs="Times New Roman"/>
          <w:sz w:val="28"/>
          <w:lang w:val="uk-UA"/>
        </w:rPr>
      </w:pPr>
      <w:r w:rsidRPr="00D7590B">
        <w:rPr>
          <w:rFonts w:ascii="Times New Roman" w:hAnsi="Times New Roman" w:cs="Times New Roman"/>
          <w:sz w:val="28"/>
          <w:lang w:val="uk-UA"/>
        </w:rPr>
        <w:t>Перевірками охоплено:</w:t>
      </w:r>
    </w:p>
    <w:p w:rsidR="00D7590B" w:rsidRPr="00D7590B" w:rsidRDefault="00D7590B" w:rsidP="00A72E9C">
      <w:pPr>
        <w:pStyle w:val="a7"/>
        <w:numPr>
          <w:ilvl w:val="0"/>
          <w:numId w:val="19"/>
        </w:numPr>
        <w:tabs>
          <w:tab w:val="clear" w:pos="1287"/>
          <w:tab w:val="clear" w:pos="4677"/>
          <w:tab w:val="clear" w:pos="9355"/>
          <w:tab w:val="num" w:pos="1080"/>
          <w:tab w:val="num" w:pos="1854"/>
          <w:tab w:val="center" w:pos="4153"/>
          <w:tab w:val="right" w:pos="8306"/>
        </w:tabs>
        <w:spacing w:line="360" w:lineRule="auto"/>
        <w:ind w:left="0" w:firstLine="567"/>
        <w:jc w:val="both"/>
        <w:rPr>
          <w:rFonts w:ascii="Times New Roman" w:hAnsi="Times New Roman" w:cs="Times New Roman"/>
          <w:sz w:val="28"/>
          <w:lang w:val="uk-UA"/>
        </w:rPr>
      </w:pPr>
      <w:r w:rsidRPr="00D7590B">
        <w:rPr>
          <w:rFonts w:ascii="Times New Roman" w:hAnsi="Times New Roman" w:cs="Times New Roman"/>
          <w:sz w:val="28"/>
          <w:lang w:val="uk-UA"/>
        </w:rPr>
        <w:t>1 поштамт (16 перевірок);</w:t>
      </w:r>
    </w:p>
    <w:p w:rsidR="00D7590B" w:rsidRPr="00D7590B" w:rsidRDefault="00D7590B" w:rsidP="00A72E9C">
      <w:pPr>
        <w:pStyle w:val="a7"/>
        <w:numPr>
          <w:ilvl w:val="0"/>
          <w:numId w:val="19"/>
        </w:numPr>
        <w:tabs>
          <w:tab w:val="clear" w:pos="1287"/>
          <w:tab w:val="clear" w:pos="4677"/>
          <w:tab w:val="clear" w:pos="9355"/>
          <w:tab w:val="num" w:pos="1080"/>
          <w:tab w:val="num" w:pos="1854"/>
          <w:tab w:val="center" w:pos="4153"/>
          <w:tab w:val="right" w:pos="8306"/>
        </w:tabs>
        <w:spacing w:line="360" w:lineRule="auto"/>
        <w:ind w:left="0" w:firstLine="567"/>
        <w:jc w:val="both"/>
        <w:rPr>
          <w:rFonts w:ascii="Times New Roman" w:hAnsi="Times New Roman" w:cs="Times New Roman"/>
          <w:sz w:val="28"/>
          <w:lang w:val="uk-UA"/>
        </w:rPr>
      </w:pPr>
      <w:r w:rsidRPr="00D7590B">
        <w:rPr>
          <w:rFonts w:ascii="Times New Roman" w:hAnsi="Times New Roman" w:cs="Times New Roman"/>
          <w:sz w:val="28"/>
          <w:lang w:val="uk-UA"/>
        </w:rPr>
        <w:t>38 поштових відділень (38 перевірок).</w:t>
      </w:r>
    </w:p>
    <w:p w:rsidR="00D7590B" w:rsidRPr="00D7590B" w:rsidRDefault="00D7590B" w:rsidP="00D7590B">
      <w:pPr>
        <w:pStyle w:val="a7"/>
        <w:spacing w:line="360" w:lineRule="auto"/>
        <w:ind w:firstLine="567"/>
        <w:jc w:val="both"/>
        <w:rPr>
          <w:rFonts w:ascii="Times New Roman" w:hAnsi="Times New Roman" w:cs="Times New Roman"/>
          <w:sz w:val="28"/>
          <w:lang w:val="uk-UA"/>
        </w:rPr>
      </w:pPr>
      <w:r w:rsidRPr="00D7590B">
        <w:rPr>
          <w:rFonts w:ascii="Times New Roman" w:hAnsi="Times New Roman" w:cs="Times New Roman"/>
          <w:sz w:val="28"/>
          <w:lang w:val="uk-UA"/>
        </w:rPr>
        <w:t>При перевірці поштамту контролювались:</w:t>
      </w:r>
    </w:p>
    <w:p w:rsidR="00D7590B" w:rsidRPr="00D7590B" w:rsidRDefault="00D7590B" w:rsidP="00A72E9C">
      <w:pPr>
        <w:pStyle w:val="a3"/>
        <w:numPr>
          <w:ilvl w:val="0"/>
          <w:numId w:val="22"/>
        </w:numPr>
        <w:tabs>
          <w:tab w:val="left" w:pos="7740"/>
        </w:tabs>
        <w:spacing w:after="0" w:line="360" w:lineRule="auto"/>
        <w:jc w:val="both"/>
        <w:rPr>
          <w:rFonts w:ascii="Times New Roman" w:hAnsi="Times New Roman" w:cs="Times New Roman"/>
          <w:sz w:val="28"/>
          <w:lang w:val="uk-UA"/>
        </w:rPr>
      </w:pPr>
      <w:r w:rsidRPr="00D7590B">
        <w:rPr>
          <w:rFonts w:ascii="Times New Roman" w:hAnsi="Times New Roman" w:cs="Times New Roman"/>
          <w:sz w:val="28"/>
          <w:lang w:val="uk-UA"/>
        </w:rPr>
        <w:t>правильність виплати пенсій і допомог;</w:t>
      </w:r>
    </w:p>
    <w:p w:rsidR="00D7590B" w:rsidRPr="00D7590B" w:rsidRDefault="00D7590B" w:rsidP="00A72E9C">
      <w:pPr>
        <w:pStyle w:val="a3"/>
        <w:numPr>
          <w:ilvl w:val="0"/>
          <w:numId w:val="22"/>
        </w:numPr>
        <w:tabs>
          <w:tab w:val="left" w:pos="7740"/>
        </w:tabs>
        <w:spacing w:after="0" w:line="360" w:lineRule="auto"/>
        <w:jc w:val="both"/>
        <w:rPr>
          <w:rFonts w:ascii="Times New Roman" w:hAnsi="Times New Roman" w:cs="Times New Roman"/>
          <w:sz w:val="28"/>
          <w:lang w:val="uk-UA"/>
        </w:rPr>
      </w:pPr>
      <w:r w:rsidRPr="00D7590B">
        <w:rPr>
          <w:rFonts w:ascii="Times New Roman" w:hAnsi="Times New Roman" w:cs="Times New Roman"/>
          <w:sz w:val="28"/>
          <w:lang w:val="uk-UA"/>
        </w:rPr>
        <w:t>правильність виплати пенсій і допомог за одноразовими дорученнями;</w:t>
      </w:r>
    </w:p>
    <w:p w:rsidR="00D7590B" w:rsidRPr="00D7590B" w:rsidRDefault="00D7590B" w:rsidP="00A72E9C">
      <w:pPr>
        <w:pStyle w:val="a3"/>
        <w:numPr>
          <w:ilvl w:val="0"/>
          <w:numId w:val="22"/>
        </w:numPr>
        <w:tabs>
          <w:tab w:val="left" w:pos="7740"/>
        </w:tabs>
        <w:spacing w:after="0" w:line="360" w:lineRule="auto"/>
        <w:jc w:val="both"/>
        <w:rPr>
          <w:rFonts w:ascii="Times New Roman" w:hAnsi="Times New Roman" w:cs="Times New Roman"/>
          <w:sz w:val="28"/>
          <w:lang w:val="uk-UA"/>
        </w:rPr>
      </w:pPr>
      <w:r w:rsidRPr="00D7590B">
        <w:rPr>
          <w:rFonts w:ascii="Times New Roman" w:hAnsi="Times New Roman" w:cs="Times New Roman"/>
          <w:sz w:val="28"/>
          <w:lang w:val="uk-UA"/>
        </w:rPr>
        <w:lastRenderedPageBreak/>
        <w:t>правильність виплати пенсій померлим пенсіонерам;</w:t>
      </w:r>
    </w:p>
    <w:p w:rsidR="00D7590B" w:rsidRPr="00D7590B" w:rsidRDefault="00D7590B" w:rsidP="00A72E9C">
      <w:pPr>
        <w:numPr>
          <w:ilvl w:val="0"/>
          <w:numId w:val="20"/>
        </w:numPr>
        <w:tabs>
          <w:tab w:val="clear" w:pos="1854"/>
          <w:tab w:val="num" w:pos="1065"/>
          <w:tab w:val="left" w:pos="7740"/>
        </w:tabs>
        <w:spacing w:after="0" w:line="360" w:lineRule="auto"/>
        <w:ind w:left="0" w:firstLine="540"/>
        <w:jc w:val="both"/>
        <w:rPr>
          <w:rFonts w:ascii="Times New Roman" w:hAnsi="Times New Roman" w:cs="Times New Roman"/>
          <w:sz w:val="28"/>
          <w:lang w:val="uk-UA"/>
        </w:rPr>
      </w:pPr>
      <w:r w:rsidRPr="00D7590B">
        <w:rPr>
          <w:rFonts w:ascii="Times New Roman" w:hAnsi="Times New Roman" w:cs="Times New Roman"/>
          <w:sz w:val="28"/>
          <w:lang w:val="uk-UA"/>
        </w:rPr>
        <w:t>правильність виплати пенсій поштовими переказами.</w:t>
      </w:r>
    </w:p>
    <w:p w:rsidR="00D7590B" w:rsidRPr="00D7590B" w:rsidRDefault="00D7590B" w:rsidP="00D7590B">
      <w:pPr>
        <w:tabs>
          <w:tab w:val="num" w:pos="1080"/>
          <w:tab w:val="left" w:pos="7740"/>
        </w:tabs>
        <w:spacing w:after="0" w:line="360" w:lineRule="auto"/>
        <w:ind w:firstLine="540"/>
        <w:jc w:val="both"/>
        <w:rPr>
          <w:rFonts w:ascii="Times New Roman" w:hAnsi="Times New Roman" w:cs="Times New Roman"/>
          <w:sz w:val="28"/>
          <w:lang w:val="uk-UA"/>
        </w:rPr>
      </w:pPr>
      <w:r w:rsidRPr="00D7590B">
        <w:rPr>
          <w:rFonts w:ascii="Times New Roman" w:hAnsi="Times New Roman" w:cs="Times New Roman"/>
          <w:sz w:val="28"/>
          <w:lang w:val="uk-UA"/>
        </w:rPr>
        <w:t>У  2010 році проведено 36 перевірок банківських установ, в т. ч.:</w:t>
      </w:r>
    </w:p>
    <w:p w:rsidR="00D7590B" w:rsidRPr="00D7590B" w:rsidRDefault="00D7590B" w:rsidP="00A72E9C">
      <w:pPr>
        <w:numPr>
          <w:ilvl w:val="0"/>
          <w:numId w:val="21"/>
        </w:numPr>
        <w:tabs>
          <w:tab w:val="clear" w:pos="1854"/>
          <w:tab w:val="num" w:pos="1080"/>
          <w:tab w:val="left" w:pos="7740"/>
        </w:tabs>
        <w:spacing w:after="0" w:line="360" w:lineRule="auto"/>
        <w:ind w:left="0" w:firstLine="567"/>
        <w:jc w:val="both"/>
        <w:rPr>
          <w:rFonts w:ascii="Times New Roman" w:hAnsi="Times New Roman" w:cs="Times New Roman"/>
          <w:sz w:val="28"/>
          <w:lang w:val="uk-UA"/>
        </w:rPr>
      </w:pPr>
      <w:r w:rsidRPr="00D7590B">
        <w:rPr>
          <w:rFonts w:ascii="Times New Roman" w:hAnsi="Times New Roman" w:cs="Times New Roman"/>
          <w:sz w:val="28"/>
          <w:lang w:val="uk-UA"/>
        </w:rPr>
        <w:t>24 перевірки правильності та своєчасності зарахування пенсій на особові рахунки пенсіонерів;</w:t>
      </w:r>
    </w:p>
    <w:p w:rsidR="00D7590B" w:rsidRPr="00D7590B" w:rsidRDefault="00D7590B" w:rsidP="00A72E9C">
      <w:pPr>
        <w:numPr>
          <w:ilvl w:val="0"/>
          <w:numId w:val="21"/>
        </w:numPr>
        <w:tabs>
          <w:tab w:val="clear" w:pos="1854"/>
          <w:tab w:val="num" w:pos="1080"/>
          <w:tab w:val="left" w:pos="7740"/>
        </w:tabs>
        <w:spacing w:after="0" w:line="360" w:lineRule="auto"/>
        <w:ind w:left="0" w:firstLine="567"/>
        <w:jc w:val="both"/>
        <w:rPr>
          <w:rFonts w:ascii="Times New Roman" w:hAnsi="Times New Roman" w:cs="Times New Roman"/>
          <w:sz w:val="28"/>
          <w:lang w:val="uk-UA"/>
        </w:rPr>
      </w:pPr>
      <w:r w:rsidRPr="00D7590B">
        <w:rPr>
          <w:rFonts w:ascii="Times New Roman" w:hAnsi="Times New Roman" w:cs="Times New Roman"/>
          <w:sz w:val="28"/>
          <w:lang w:val="uk-UA"/>
        </w:rPr>
        <w:t>12 перевірок правильності нарахування та своєчасності зарахування відсотків за користування тимчасово вільними коштами Пенсійного фонду.</w:t>
      </w:r>
    </w:p>
    <w:p w:rsidR="00D7590B" w:rsidRPr="00D7590B" w:rsidRDefault="00D7590B" w:rsidP="00D7590B">
      <w:pPr>
        <w:tabs>
          <w:tab w:val="left" w:pos="7740"/>
        </w:tabs>
        <w:spacing w:after="0" w:line="360" w:lineRule="auto"/>
        <w:ind w:firstLine="567"/>
        <w:jc w:val="both"/>
        <w:rPr>
          <w:rFonts w:ascii="Times New Roman" w:hAnsi="Times New Roman" w:cs="Times New Roman"/>
          <w:sz w:val="28"/>
          <w:lang w:val="uk-UA"/>
        </w:rPr>
      </w:pPr>
      <w:r w:rsidRPr="00D7590B">
        <w:rPr>
          <w:rFonts w:ascii="Times New Roman" w:hAnsi="Times New Roman" w:cs="Times New Roman"/>
          <w:sz w:val="28"/>
          <w:lang w:val="uk-UA"/>
        </w:rPr>
        <w:t>Порушень не встановлено.</w:t>
      </w:r>
    </w:p>
    <w:p w:rsidR="00D7590B" w:rsidRPr="00D7590B" w:rsidRDefault="00D7590B" w:rsidP="00D7590B">
      <w:pPr>
        <w:tabs>
          <w:tab w:val="left" w:pos="646"/>
        </w:tabs>
        <w:spacing w:after="0" w:line="360" w:lineRule="auto"/>
        <w:ind w:firstLine="360"/>
        <w:jc w:val="both"/>
        <w:rPr>
          <w:rFonts w:ascii="Times New Roman" w:hAnsi="Times New Roman" w:cs="Times New Roman"/>
          <w:sz w:val="28"/>
          <w:szCs w:val="28"/>
          <w:lang w:val="uk-UA"/>
        </w:rPr>
      </w:pPr>
    </w:p>
    <w:p w:rsidR="006F4F4A" w:rsidRPr="00D7590B" w:rsidRDefault="006F4F4A" w:rsidP="00C24AA8">
      <w:pPr>
        <w:spacing w:after="0" w:line="360" w:lineRule="auto"/>
        <w:jc w:val="both"/>
        <w:rPr>
          <w:rFonts w:ascii="Times New Roman" w:hAnsi="Times New Roman" w:cs="Times New Roman"/>
          <w:bCs/>
          <w:sz w:val="28"/>
          <w:szCs w:val="28"/>
          <w:lang w:val="uk-UA"/>
        </w:rPr>
      </w:pPr>
    </w:p>
    <w:p w:rsidR="006F4F4A" w:rsidRDefault="006F4F4A" w:rsidP="0037501E">
      <w:pPr>
        <w:spacing w:after="0" w:line="360" w:lineRule="auto"/>
        <w:ind w:firstLine="708"/>
        <w:jc w:val="center"/>
        <w:rPr>
          <w:rFonts w:ascii="Times New Roman" w:hAnsi="Times New Roman" w:cs="Times New Roman"/>
          <w:i/>
          <w:sz w:val="24"/>
          <w:szCs w:val="24"/>
          <w:lang w:val="uk-UA"/>
        </w:rPr>
      </w:pPr>
    </w:p>
    <w:p w:rsidR="00C24AA8" w:rsidRDefault="00C24AA8" w:rsidP="006F4F4A">
      <w:pPr>
        <w:pStyle w:val="a3"/>
        <w:spacing w:after="0" w:line="360" w:lineRule="auto"/>
        <w:ind w:left="709"/>
        <w:jc w:val="center"/>
        <w:rPr>
          <w:rFonts w:ascii="Times New Roman" w:hAnsi="Times New Roman" w:cs="Times New Roman"/>
          <w:sz w:val="28"/>
          <w:szCs w:val="28"/>
          <w:lang w:val="uk-UA"/>
        </w:rPr>
      </w:pPr>
    </w:p>
    <w:p w:rsidR="006F4F4A" w:rsidRPr="006F4F4A" w:rsidRDefault="006F4F4A" w:rsidP="006F4F4A">
      <w:pPr>
        <w:pStyle w:val="a3"/>
        <w:spacing w:after="0" w:line="360" w:lineRule="auto"/>
        <w:ind w:left="709"/>
        <w:jc w:val="center"/>
        <w:rPr>
          <w:rFonts w:ascii="Times New Roman" w:hAnsi="Times New Roman" w:cs="Times New Roman"/>
          <w:sz w:val="28"/>
          <w:szCs w:val="28"/>
          <w:lang w:val="uk-UA"/>
        </w:rPr>
      </w:pPr>
      <w:r w:rsidRPr="006F4F4A">
        <w:rPr>
          <w:rFonts w:ascii="Times New Roman" w:hAnsi="Times New Roman" w:cs="Times New Roman"/>
          <w:sz w:val="28"/>
          <w:szCs w:val="28"/>
          <w:lang w:val="uk-UA"/>
        </w:rPr>
        <w:t>5</w:t>
      </w:r>
      <w:r w:rsidR="0037501E" w:rsidRPr="006F4F4A">
        <w:rPr>
          <w:rFonts w:ascii="Times New Roman" w:hAnsi="Times New Roman" w:cs="Times New Roman"/>
          <w:sz w:val="28"/>
          <w:szCs w:val="28"/>
          <w:lang w:val="uk-UA"/>
        </w:rPr>
        <w:t xml:space="preserve">. </w:t>
      </w:r>
      <w:r w:rsidRPr="006F4F4A">
        <w:rPr>
          <w:rFonts w:ascii="Times New Roman" w:hAnsi="Times New Roman" w:cs="Times New Roman"/>
          <w:sz w:val="28"/>
          <w:szCs w:val="28"/>
          <w:lang w:val="uk-UA"/>
        </w:rPr>
        <w:t>Виробничий процес. Визначення переліку ключових під процесів , що визначають зміст життєвого циклу, ресурсного забезпечення, оціночних та організаційно-управлінських дій.</w:t>
      </w:r>
    </w:p>
    <w:p w:rsidR="00326044" w:rsidRDefault="00326044" w:rsidP="005A4A43">
      <w:pPr>
        <w:spacing w:after="0" w:line="360" w:lineRule="auto"/>
        <w:jc w:val="center"/>
        <w:rPr>
          <w:rFonts w:ascii="Times New Roman" w:hAnsi="Times New Roman" w:cs="Times New Roman"/>
          <w:b/>
          <w:sz w:val="28"/>
          <w:szCs w:val="28"/>
          <w:lang w:val="uk-UA"/>
        </w:rPr>
      </w:pPr>
    </w:p>
    <w:p w:rsidR="0037501E" w:rsidRPr="005D3E83" w:rsidRDefault="0037501E" w:rsidP="00A72E9C">
      <w:pPr>
        <w:pStyle w:val="a3"/>
        <w:numPr>
          <w:ilvl w:val="0"/>
          <w:numId w:val="6"/>
        </w:numPr>
        <w:spacing w:after="0" w:line="360" w:lineRule="auto"/>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життєвого циклу продукції:</w:t>
      </w:r>
    </w:p>
    <w:p w:rsid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Зібрати інформацію про роботу і ЗП клієнта</w:t>
      </w:r>
    </w:p>
    <w:p w:rsid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документи та заяву на призначення пенсії</w:t>
      </w:r>
      <w:r w:rsidR="00AE546A">
        <w:rPr>
          <w:rFonts w:ascii="Times New Roman" w:hAnsi="Times New Roman" w:cs="Times New Roman"/>
          <w:sz w:val="28"/>
          <w:szCs w:val="28"/>
          <w:lang w:val="uk-UA"/>
        </w:rPr>
        <w:t xml:space="preserve"> (див. додаток 2)</w:t>
      </w:r>
    </w:p>
    <w:p w:rsid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Ввести інформацію в БД використовуючи дані СПОВ</w:t>
      </w:r>
    </w:p>
    <w:p w:rsid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sidRPr="0037501E">
        <w:rPr>
          <w:rFonts w:ascii="Times New Roman" w:hAnsi="Times New Roman" w:cs="Times New Roman"/>
          <w:sz w:val="28"/>
          <w:szCs w:val="28"/>
          <w:lang w:val="uk-UA"/>
        </w:rPr>
        <w:t>Нарахувати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пенсію,</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використовуючи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АСОПД-КОМТЕХ-W</w:t>
      </w:r>
    </w:p>
    <w:p w:rsid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пенсійну справу</w:t>
      </w:r>
    </w:p>
    <w:p w:rsidR="0037501E" w:rsidRPr="0037501E" w:rsidRDefault="0037501E"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наявність помилок</w:t>
      </w:r>
    </w:p>
    <w:p w:rsidR="0037501E" w:rsidRPr="005D3E83" w:rsidRDefault="0037501E" w:rsidP="00A72E9C">
      <w:pPr>
        <w:pStyle w:val="a3"/>
        <w:numPr>
          <w:ilvl w:val="0"/>
          <w:numId w:val="6"/>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ресурсного забезпечення:</w:t>
      </w:r>
    </w:p>
    <w:p w:rsidR="0037501E" w:rsidRDefault="0037501E" w:rsidP="00A72E9C">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персоналом</w:t>
      </w:r>
    </w:p>
    <w:p w:rsidR="0037501E" w:rsidRPr="0037501E" w:rsidRDefault="0037501E" w:rsidP="00A72E9C">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програмним забезпеченням</w:t>
      </w:r>
    </w:p>
    <w:p w:rsidR="0037501E" w:rsidRPr="005D3E83" w:rsidRDefault="0037501E" w:rsidP="00A72E9C">
      <w:pPr>
        <w:pStyle w:val="a3"/>
        <w:numPr>
          <w:ilvl w:val="0"/>
          <w:numId w:val="6"/>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Підпроцеси організаційно-управлінських дій:</w:t>
      </w:r>
    </w:p>
    <w:p w:rsidR="00816170" w:rsidRDefault="00816170"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документацією</w:t>
      </w:r>
    </w:p>
    <w:p w:rsidR="00816170" w:rsidRDefault="00816170"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невідповідностями</w:t>
      </w:r>
    </w:p>
    <w:p w:rsidR="00816170" w:rsidRDefault="00816170"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Управління </w:t>
      </w:r>
      <w:r w:rsidR="00303155">
        <w:rPr>
          <w:rFonts w:ascii="Times New Roman" w:hAnsi="Times New Roman" w:cs="Times New Roman"/>
          <w:sz w:val="28"/>
          <w:szCs w:val="28"/>
          <w:lang w:val="uk-UA"/>
        </w:rPr>
        <w:t>протоколами якості</w:t>
      </w:r>
    </w:p>
    <w:p w:rsidR="00816170" w:rsidRPr="00816170" w:rsidRDefault="00816170"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коригуючи та попереджуючих рішень</w:t>
      </w:r>
    </w:p>
    <w:p w:rsidR="0037501E" w:rsidRPr="005D3E83" w:rsidRDefault="0037501E" w:rsidP="00A72E9C">
      <w:pPr>
        <w:pStyle w:val="a3"/>
        <w:numPr>
          <w:ilvl w:val="0"/>
          <w:numId w:val="6"/>
        </w:numPr>
        <w:spacing w:after="0" w:line="360" w:lineRule="auto"/>
        <w:jc w:val="both"/>
        <w:rPr>
          <w:rFonts w:ascii="Times New Roman" w:hAnsi="Times New Roman" w:cs="Times New Roman"/>
          <w:sz w:val="28"/>
          <w:szCs w:val="28"/>
          <w:lang w:val="uk-UA"/>
        </w:rPr>
      </w:pPr>
      <w:r w:rsidRPr="005D3E83">
        <w:rPr>
          <w:rFonts w:ascii="Times New Roman" w:hAnsi="Times New Roman" w:cs="Times New Roman"/>
          <w:sz w:val="28"/>
          <w:szCs w:val="28"/>
          <w:lang w:val="uk-UA"/>
        </w:rPr>
        <w:t>Оціночні підпроцеси:</w:t>
      </w:r>
    </w:p>
    <w:p w:rsidR="00816170" w:rsidRDefault="00816170"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даних</w:t>
      </w:r>
    </w:p>
    <w:p w:rsidR="00816170" w:rsidRDefault="00816170"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зі сторони вищого керівництва</w:t>
      </w:r>
    </w:p>
    <w:p w:rsidR="007A640C" w:rsidRPr="00816170" w:rsidRDefault="007A640C"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аудит</w:t>
      </w:r>
    </w:p>
    <w:p w:rsidR="00686E33" w:rsidRPr="00686E33" w:rsidRDefault="00686E33" w:rsidP="00080A0D">
      <w:pPr>
        <w:spacing w:after="0" w:line="360" w:lineRule="auto"/>
        <w:ind w:firstLine="360"/>
        <w:jc w:val="both"/>
        <w:rPr>
          <w:rFonts w:ascii="Times New Roman" w:hAnsi="Times New Roman" w:cs="Times New Roman"/>
          <w:sz w:val="28"/>
          <w:szCs w:val="28"/>
          <w:lang w:val="uk-UA"/>
        </w:rPr>
      </w:pPr>
    </w:p>
    <w:p w:rsidR="00294498" w:rsidRDefault="00294498" w:rsidP="00303155">
      <w:pPr>
        <w:tabs>
          <w:tab w:val="left" w:pos="255"/>
        </w:tabs>
        <w:spacing w:after="0" w:line="360" w:lineRule="auto"/>
        <w:ind w:hanging="360"/>
        <w:jc w:val="center"/>
        <w:rPr>
          <w:rFonts w:ascii="Times New Roman" w:hAnsi="Times New Roman" w:cs="Times New Roman"/>
          <w:b/>
          <w:sz w:val="28"/>
          <w:szCs w:val="28"/>
          <w:lang w:val="uk-UA"/>
        </w:rPr>
      </w:pPr>
    </w:p>
    <w:p w:rsidR="006F4F4A" w:rsidRPr="006F4F4A" w:rsidRDefault="006F4F4A" w:rsidP="006F4F4A">
      <w:pPr>
        <w:spacing w:after="0" w:line="360" w:lineRule="auto"/>
        <w:jc w:val="center"/>
        <w:rPr>
          <w:rFonts w:ascii="Times New Roman" w:hAnsi="Times New Roman" w:cs="Times New Roman"/>
          <w:sz w:val="28"/>
          <w:szCs w:val="28"/>
        </w:rPr>
      </w:pPr>
      <w:r w:rsidRPr="006F4F4A">
        <w:rPr>
          <w:rFonts w:ascii="Times New Roman" w:hAnsi="Times New Roman" w:cs="Times New Roman"/>
          <w:sz w:val="28"/>
          <w:szCs w:val="28"/>
          <w:lang w:val="uk-UA"/>
        </w:rPr>
        <w:t>6</w:t>
      </w:r>
      <w:r w:rsidR="00303155" w:rsidRPr="006F4F4A">
        <w:rPr>
          <w:rFonts w:ascii="Times New Roman" w:hAnsi="Times New Roman" w:cs="Times New Roman"/>
          <w:sz w:val="28"/>
          <w:szCs w:val="28"/>
          <w:lang w:val="uk-UA"/>
        </w:rPr>
        <w:t xml:space="preserve">. </w:t>
      </w:r>
      <w:r w:rsidRPr="006F4F4A">
        <w:rPr>
          <w:rFonts w:ascii="Times New Roman" w:hAnsi="Times New Roman" w:cs="Times New Roman"/>
          <w:sz w:val="28"/>
          <w:szCs w:val="28"/>
        </w:rPr>
        <w:t>Побудова системної моделі управління організацією, що демонструє діяльність організації, як процес.</w:t>
      </w:r>
    </w:p>
    <w:p w:rsidR="00303155" w:rsidRPr="006F4F4A" w:rsidRDefault="006F4F4A" w:rsidP="00303155">
      <w:pPr>
        <w:tabs>
          <w:tab w:val="left" w:pos="255"/>
        </w:tabs>
        <w:spacing w:after="0" w:line="360" w:lineRule="auto"/>
        <w:ind w:hanging="360"/>
        <w:jc w:val="center"/>
        <w:rPr>
          <w:rFonts w:ascii="Times New Roman" w:hAnsi="Times New Roman" w:cs="Times New Roman"/>
          <w:b/>
          <w:sz w:val="28"/>
          <w:szCs w:val="28"/>
        </w:rPr>
      </w:pPr>
      <w:r w:rsidRPr="006F4F4A">
        <w:rPr>
          <w:rFonts w:ascii="Times New Roman" w:hAnsi="Times New Roman" w:cs="Times New Roman"/>
          <w:b/>
          <w:noProof/>
          <w:sz w:val="28"/>
          <w:szCs w:val="28"/>
          <w:lang w:val="uk-UA" w:eastAsia="uk-UA"/>
        </w:rPr>
        <w:drawing>
          <wp:inline distT="0" distB="0" distL="0" distR="0">
            <wp:extent cx="5940425" cy="4109945"/>
            <wp:effectExtent l="19050" t="0" r="3175" b="0"/>
            <wp:docPr id="1" name="Рисунок 4" descr="C:\Documents and Settings\User\Мои документы\ІІІ курс\Управління якістю\РГР\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ІІІ курс\Управління якістю\РГР\TOP.JPG"/>
                    <pic:cNvPicPr>
                      <a:picLocks noChangeAspect="1" noChangeArrowheads="1"/>
                    </pic:cNvPicPr>
                  </pic:nvPicPr>
                  <pic:blipFill>
                    <a:blip r:embed="rId8" cstate="print"/>
                    <a:srcRect/>
                    <a:stretch>
                      <a:fillRect/>
                    </a:stretch>
                  </pic:blipFill>
                  <pic:spPr bwMode="auto">
                    <a:xfrm>
                      <a:off x="0" y="0"/>
                      <a:ext cx="5940425" cy="4109945"/>
                    </a:xfrm>
                    <a:prstGeom prst="rect">
                      <a:avLst/>
                    </a:prstGeom>
                    <a:noFill/>
                    <a:ln w="9525">
                      <a:noFill/>
                      <a:miter lim="800000"/>
                      <a:headEnd/>
                      <a:tailEnd/>
                    </a:ln>
                  </pic:spPr>
                </pic:pic>
              </a:graphicData>
            </a:graphic>
          </wp:inline>
        </w:drawing>
      </w:r>
    </w:p>
    <w:p w:rsidR="00C36BF1" w:rsidRDefault="00C36BF1" w:rsidP="00C36BF1">
      <w:pPr>
        <w:tabs>
          <w:tab w:val="left" w:pos="255"/>
        </w:tabs>
        <w:spacing w:after="0" w:line="360" w:lineRule="auto"/>
        <w:ind w:hanging="360"/>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w:lastRenderedPageBreak/>
        <w:drawing>
          <wp:inline distT="0" distB="0" distL="0" distR="0">
            <wp:extent cx="6324600" cy="4352902"/>
            <wp:effectExtent l="19050" t="0" r="0" b="0"/>
            <wp:docPr id="3" name="Рисунок 3" descr="C:\Documents and Settings\User\Мои документы\ІІІ курс\Управління якістю\РГР\LANTSU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ІІІ курс\Управління якістю\РГР\LANTSUGOK.JPG"/>
                    <pic:cNvPicPr>
                      <a:picLocks noChangeAspect="1" noChangeArrowheads="1"/>
                    </pic:cNvPicPr>
                  </pic:nvPicPr>
                  <pic:blipFill>
                    <a:blip r:embed="rId9" cstate="print"/>
                    <a:srcRect/>
                    <a:stretch>
                      <a:fillRect/>
                    </a:stretch>
                  </pic:blipFill>
                  <pic:spPr bwMode="auto">
                    <a:xfrm>
                      <a:off x="0" y="0"/>
                      <a:ext cx="6328112" cy="4355319"/>
                    </a:xfrm>
                    <a:prstGeom prst="rect">
                      <a:avLst/>
                    </a:prstGeom>
                    <a:noFill/>
                    <a:ln w="9525">
                      <a:noFill/>
                      <a:miter lim="800000"/>
                      <a:headEnd/>
                      <a:tailEnd/>
                    </a:ln>
                  </pic:spPr>
                </pic:pic>
              </a:graphicData>
            </a:graphic>
          </wp:inline>
        </w:drawing>
      </w:r>
    </w:p>
    <w:p w:rsidR="000E5C54" w:rsidRDefault="000E5C54" w:rsidP="00B21731">
      <w:pPr>
        <w:tabs>
          <w:tab w:val="left" w:pos="255"/>
        </w:tabs>
        <w:spacing w:after="0" w:line="360" w:lineRule="auto"/>
        <w:ind w:hanging="360"/>
        <w:jc w:val="center"/>
        <w:rPr>
          <w:rFonts w:ascii="Times New Roman" w:hAnsi="Times New Roman" w:cs="Times New Roman"/>
          <w:sz w:val="28"/>
          <w:szCs w:val="28"/>
          <w:lang w:val="uk-UA"/>
        </w:rPr>
      </w:pPr>
    </w:p>
    <w:p w:rsidR="000E5C54" w:rsidRDefault="000E5C54" w:rsidP="00B21731">
      <w:pPr>
        <w:tabs>
          <w:tab w:val="left" w:pos="255"/>
        </w:tabs>
        <w:spacing w:after="0" w:line="360" w:lineRule="auto"/>
        <w:ind w:hanging="360"/>
        <w:jc w:val="center"/>
        <w:rPr>
          <w:rFonts w:ascii="Times New Roman" w:hAnsi="Times New Roman" w:cs="Times New Roman"/>
          <w:sz w:val="28"/>
          <w:szCs w:val="28"/>
          <w:lang w:val="uk-UA"/>
        </w:rPr>
      </w:pPr>
    </w:p>
    <w:p w:rsidR="000E5C54" w:rsidRDefault="000E5C54" w:rsidP="00B21731">
      <w:pPr>
        <w:tabs>
          <w:tab w:val="left" w:pos="255"/>
        </w:tabs>
        <w:spacing w:after="0" w:line="360" w:lineRule="auto"/>
        <w:ind w:hanging="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BF12B3">
        <w:rPr>
          <w:rFonts w:ascii="Times New Roman" w:hAnsi="Times New Roman" w:cs="Times New Roman"/>
          <w:sz w:val="28"/>
          <w:szCs w:val="28"/>
        </w:rPr>
        <w:t>Побудова моделі взаємозв’язків між процесами та їх критеріїв оцінки</w:t>
      </w:r>
    </w:p>
    <w:p w:rsidR="000E5C54" w:rsidRPr="000E5C54" w:rsidRDefault="000E5C54" w:rsidP="00B21731">
      <w:pPr>
        <w:tabs>
          <w:tab w:val="left" w:pos="255"/>
        </w:tabs>
        <w:spacing w:after="0" w:line="360" w:lineRule="auto"/>
        <w:ind w:hanging="360"/>
        <w:jc w:val="center"/>
        <w:rPr>
          <w:rFonts w:ascii="Times New Roman" w:hAnsi="Times New Roman" w:cs="Times New Roman"/>
          <w:sz w:val="28"/>
          <w:szCs w:val="28"/>
          <w:lang w:val="uk-UA"/>
        </w:rPr>
      </w:pPr>
    </w:p>
    <w:p w:rsidR="00BB26E2" w:rsidRPr="00303155" w:rsidRDefault="00B21731" w:rsidP="00B21731">
      <w:pPr>
        <w:tabs>
          <w:tab w:val="left" w:pos="255"/>
        </w:tabs>
        <w:spacing w:after="0" w:line="360" w:lineRule="auto"/>
        <w:ind w:hanging="360"/>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показники процесів можна виділити в таблиці:</w:t>
      </w:r>
    </w:p>
    <w:tbl>
      <w:tblPr>
        <w:tblStyle w:val="a6"/>
        <w:tblW w:w="0" w:type="auto"/>
        <w:tblLook w:val="01E0" w:firstRow="1" w:lastRow="1" w:firstColumn="1" w:lastColumn="1" w:noHBand="0" w:noVBand="0"/>
      </w:tblPr>
      <w:tblGrid>
        <w:gridCol w:w="534"/>
        <w:gridCol w:w="2835"/>
        <w:gridCol w:w="5941"/>
      </w:tblGrid>
      <w:tr w:rsidR="00BB26E2" w:rsidTr="00C008AF">
        <w:tc>
          <w:tcPr>
            <w:tcW w:w="534" w:type="dxa"/>
          </w:tcPr>
          <w:p w:rsidR="00BB26E2" w:rsidRPr="00D729F8" w:rsidRDefault="00C008AF" w:rsidP="00AD2645">
            <w:pPr>
              <w:spacing w:line="360" w:lineRule="auto"/>
              <w:jc w:val="both"/>
              <w:rPr>
                <w:b/>
                <w:sz w:val="24"/>
                <w:szCs w:val="24"/>
                <w:lang w:val="uk-UA"/>
              </w:rPr>
            </w:pPr>
            <w:r w:rsidRPr="00D729F8">
              <w:rPr>
                <w:b/>
                <w:sz w:val="24"/>
                <w:szCs w:val="24"/>
                <w:lang w:val="uk-UA"/>
              </w:rPr>
              <w:t>№</w:t>
            </w:r>
          </w:p>
        </w:tc>
        <w:tc>
          <w:tcPr>
            <w:tcW w:w="2835" w:type="dxa"/>
          </w:tcPr>
          <w:p w:rsidR="00BB26E2" w:rsidRPr="00D729F8" w:rsidRDefault="00BB26E2" w:rsidP="00AD2645">
            <w:pPr>
              <w:spacing w:line="360" w:lineRule="auto"/>
              <w:jc w:val="both"/>
              <w:rPr>
                <w:b/>
                <w:sz w:val="24"/>
                <w:szCs w:val="24"/>
                <w:lang w:val="uk-UA"/>
              </w:rPr>
            </w:pPr>
            <w:r w:rsidRPr="00D729F8">
              <w:rPr>
                <w:b/>
                <w:sz w:val="24"/>
                <w:szCs w:val="24"/>
                <w:lang w:val="uk-UA"/>
              </w:rPr>
              <w:t>Назва процесу</w:t>
            </w:r>
          </w:p>
        </w:tc>
        <w:tc>
          <w:tcPr>
            <w:tcW w:w="5941" w:type="dxa"/>
          </w:tcPr>
          <w:p w:rsidR="00BB26E2" w:rsidRPr="00D729F8" w:rsidRDefault="00BB26E2" w:rsidP="00AD2645">
            <w:pPr>
              <w:spacing w:line="360" w:lineRule="auto"/>
              <w:jc w:val="center"/>
              <w:rPr>
                <w:b/>
                <w:sz w:val="24"/>
                <w:szCs w:val="24"/>
                <w:lang w:val="uk-UA"/>
              </w:rPr>
            </w:pPr>
            <w:r w:rsidRPr="00D729F8">
              <w:rPr>
                <w:b/>
                <w:sz w:val="24"/>
                <w:szCs w:val="24"/>
                <w:lang w:val="uk-UA"/>
              </w:rPr>
              <w:t>Показники ключових процесів</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Зібрати інформацію про роботу і ЗП клієнта</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A72E9C">
            <w:pPr>
              <w:pStyle w:val="a3"/>
              <w:numPr>
                <w:ilvl w:val="0"/>
                <w:numId w:val="13"/>
              </w:numPr>
              <w:spacing w:line="360" w:lineRule="auto"/>
              <w:jc w:val="both"/>
              <w:rPr>
                <w:b/>
                <w:i/>
                <w:sz w:val="24"/>
                <w:szCs w:val="24"/>
                <w:lang w:val="uk-UA"/>
              </w:rPr>
            </w:pPr>
            <w:r w:rsidRPr="00D729F8">
              <w:rPr>
                <w:sz w:val="24"/>
                <w:szCs w:val="24"/>
                <w:lang w:val="uk-UA"/>
              </w:rPr>
              <w:t>рівень розуміння потреб</w:t>
            </w:r>
            <w:r w:rsidR="00722E27" w:rsidRPr="00D729F8">
              <w:rPr>
                <w:sz w:val="24"/>
                <w:szCs w:val="24"/>
                <w:lang w:val="uk-UA"/>
              </w:rPr>
              <w:t>и клієнта</w:t>
            </w:r>
            <w:r w:rsidRPr="00D729F8">
              <w:rPr>
                <w:sz w:val="24"/>
                <w:szCs w:val="24"/>
                <w:lang w:val="uk-UA"/>
              </w:rPr>
              <w:t>;</w:t>
            </w:r>
          </w:p>
          <w:p w:rsidR="00BB26E2" w:rsidRPr="00D729F8" w:rsidRDefault="00BB26E2" w:rsidP="00A72E9C">
            <w:pPr>
              <w:pStyle w:val="a3"/>
              <w:numPr>
                <w:ilvl w:val="0"/>
                <w:numId w:val="13"/>
              </w:numPr>
              <w:spacing w:line="360" w:lineRule="auto"/>
              <w:jc w:val="both"/>
              <w:rPr>
                <w:b/>
                <w:i/>
                <w:sz w:val="24"/>
                <w:szCs w:val="24"/>
                <w:lang w:val="uk-UA"/>
              </w:rPr>
            </w:pPr>
            <w:r w:rsidRPr="00D729F8">
              <w:rPr>
                <w:sz w:val="24"/>
                <w:szCs w:val="24"/>
                <w:lang w:val="uk-UA"/>
              </w:rPr>
              <w:t xml:space="preserve">рівень </w:t>
            </w:r>
            <w:r w:rsidR="00722E27" w:rsidRPr="00D729F8">
              <w:rPr>
                <w:sz w:val="24"/>
                <w:szCs w:val="24"/>
                <w:lang w:val="uk-UA"/>
              </w:rPr>
              <w:t>достовірності інформації</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2.</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Оформити документи та заяву на призначення пенсії</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A72E9C">
            <w:pPr>
              <w:pStyle w:val="a3"/>
              <w:numPr>
                <w:ilvl w:val="0"/>
                <w:numId w:val="14"/>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відповідності оформлення документації</w:t>
            </w:r>
            <w:r w:rsidRPr="00D729F8">
              <w:rPr>
                <w:sz w:val="24"/>
                <w:szCs w:val="24"/>
                <w:lang w:val="uk-UA"/>
              </w:rPr>
              <w:t>;</w:t>
            </w:r>
          </w:p>
          <w:p w:rsidR="00BB26E2" w:rsidRPr="00D5425D" w:rsidRDefault="00D5425D" w:rsidP="00A72E9C">
            <w:pPr>
              <w:pStyle w:val="a3"/>
              <w:numPr>
                <w:ilvl w:val="0"/>
                <w:numId w:val="14"/>
              </w:numPr>
              <w:spacing w:line="360" w:lineRule="auto"/>
              <w:jc w:val="both"/>
              <w:rPr>
                <w:sz w:val="24"/>
                <w:szCs w:val="24"/>
                <w:lang w:val="uk-UA"/>
              </w:rPr>
            </w:pPr>
            <w:r w:rsidRPr="00D5425D">
              <w:rPr>
                <w:sz w:val="24"/>
                <w:szCs w:val="24"/>
                <w:lang w:val="uk-UA"/>
              </w:rPr>
              <w:t>рівень написання заяви</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3.</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Ввести інформацію в БД використовуючи дані СПОВ</w:t>
            </w:r>
          </w:p>
          <w:p w:rsidR="00BB26E2" w:rsidRPr="00D729F8" w:rsidRDefault="00BB26E2" w:rsidP="00AD2645">
            <w:pPr>
              <w:spacing w:line="360" w:lineRule="auto"/>
              <w:rPr>
                <w:sz w:val="24"/>
                <w:szCs w:val="24"/>
                <w:lang w:val="uk-UA"/>
              </w:rPr>
            </w:pPr>
          </w:p>
        </w:tc>
        <w:tc>
          <w:tcPr>
            <w:tcW w:w="5941" w:type="dxa"/>
          </w:tcPr>
          <w:p w:rsidR="00BB26E2" w:rsidRPr="00D729F8" w:rsidRDefault="00BB26E2" w:rsidP="00A72E9C">
            <w:pPr>
              <w:pStyle w:val="a3"/>
              <w:numPr>
                <w:ilvl w:val="0"/>
                <w:numId w:val="14"/>
              </w:numPr>
              <w:spacing w:line="360" w:lineRule="auto"/>
              <w:jc w:val="both"/>
              <w:rPr>
                <w:sz w:val="24"/>
                <w:szCs w:val="24"/>
                <w:lang w:val="uk-UA"/>
              </w:rPr>
            </w:pPr>
            <w:r w:rsidRPr="00D729F8">
              <w:rPr>
                <w:sz w:val="24"/>
                <w:szCs w:val="24"/>
                <w:lang w:val="uk-UA"/>
              </w:rPr>
              <w:t xml:space="preserve">рівень </w:t>
            </w:r>
            <w:r w:rsidR="00722E27" w:rsidRPr="00D729F8">
              <w:rPr>
                <w:sz w:val="24"/>
                <w:szCs w:val="24"/>
                <w:lang w:val="uk-UA"/>
              </w:rPr>
              <w:t>зведення даних</w:t>
            </w:r>
            <w:r w:rsidRPr="00D729F8">
              <w:rPr>
                <w:sz w:val="24"/>
                <w:szCs w:val="24"/>
                <w:lang w:val="uk-UA"/>
              </w:rPr>
              <w:t>;</w:t>
            </w:r>
          </w:p>
          <w:p w:rsidR="00BB26E2" w:rsidRPr="00D729F8" w:rsidRDefault="00BB26E2" w:rsidP="00A72E9C">
            <w:pPr>
              <w:pStyle w:val="a3"/>
              <w:numPr>
                <w:ilvl w:val="0"/>
                <w:numId w:val="14"/>
              </w:numPr>
              <w:spacing w:line="360" w:lineRule="auto"/>
              <w:jc w:val="both"/>
              <w:rPr>
                <w:sz w:val="24"/>
                <w:szCs w:val="24"/>
                <w:lang w:val="uk-UA"/>
              </w:rPr>
            </w:pPr>
            <w:r w:rsidRPr="00D729F8">
              <w:rPr>
                <w:sz w:val="24"/>
                <w:szCs w:val="24"/>
                <w:lang w:val="uk-UA"/>
              </w:rPr>
              <w:t xml:space="preserve">рівень </w:t>
            </w:r>
            <w:r w:rsidR="00C008AF" w:rsidRPr="00D729F8">
              <w:rPr>
                <w:sz w:val="24"/>
                <w:szCs w:val="24"/>
                <w:lang w:val="uk-UA"/>
              </w:rPr>
              <w:t>перевірки вхідної інформації</w:t>
            </w:r>
            <w:r w:rsidRPr="00D729F8">
              <w:rPr>
                <w:sz w:val="24"/>
                <w:szCs w:val="24"/>
                <w:lang w:val="uk-UA"/>
              </w:rPr>
              <w:t>;</w:t>
            </w:r>
          </w:p>
          <w:p w:rsidR="00BB26E2" w:rsidRPr="00D729F8" w:rsidRDefault="00BB26E2" w:rsidP="00C008AF">
            <w:pPr>
              <w:spacing w:line="360" w:lineRule="auto"/>
              <w:ind w:left="720"/>
              <w:jc w:val="both"/>
              <w:rPr>
                <w:b/>
                <w:i/>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lastRenderedPageBreak/>
              <w:t>4.</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Нарахувати пенсію, використовуючи АСОПД-КОМТЕХ-W</w:t>
            </w:r>
          </w:p>
          <w:p w:rsidR="00BB26E2" w:rsidRPr="00D729F8" w:rsidRDefault="00BB26E2" w:rsidP="00AD2645">
            <w:pPr>
              <w:spacing w:line="360" w:lineRule="auto"/>
              <w:rPr>
                <w:sz w:val="24"/>
                <w:szCs w:val="24"/>
                <w:lang w:val="uk-UA"/>
              </w:rPr>
            </w:pPr>
          </w:p>
        </w:tc>
        <w:tc>
          <w:tcPr>
            <w:tcW w:w="5941" w:type="dxa"/>
          </w:tcPr>
          <w:p w:rsidR="00BB26E2" w:rsidRPr="00D729F8" w:rsidRDefault="00C008AF" w:rsidP="00A72E9C">
            <w:pPr>
              <w:pStyle w:val="a3"/>
              <w:numPr>
                <w:ilvl w:val="0"/>
                <w:numId w:val="15"/>
              </w:numPr>
              <w:spacing w:line="360" w:lineRule="auto"/>
              <w:jc w:val="both"/>
              <w:rPr>
                <w:b/>
                <w:i/>
                <w:sz w:val="24"/>
                <w:szCs w:val="24"/>
                <w:lang w:val="uk-UA"/>
              </w:rPr>
            </w:pPr>
            <w:r w:rsidRPr="00D729F8">
              <w:rPr>
                <w:sz w:val="24"/>
                <w:szCs w:val="24"/>
                <w:lang w:val="uk-UA"/>
              </w:rPr>
              <w:t>рівень якості процесу</w:t>
            </w:r>
            <w:r w:rsidR="00BB26E2" w:rsidRPr="00D729F8">
              <w:rPr>
                <w:sz w:val="24"/>
                <w:szCs w:val="24"/>
                <w:lang w:val="uk-UA"/>
              </w:rPr>
              <w:t>;</w:t>
            </w:r>
          </w:p>
          <w:p w:rsidR="00BB26E2" w:rsidRPr="00D729F8" w:rsidRDefault="00BB26E2" w:rsidP="00A72E9C">
            <w:pPr>
              <w:pStyle w:val="a3"/>
              <w:numPr>
                <w:ilvl w:val="0"/>
                <w:numId w:val="15"/>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зручності та практичності</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5.</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Оформити пенсійну справу</w:t>
            </w:r>
          </w:p>
          <w:p w:rsidR="00BB26E2" w:rsidRPr="00D729F8" w:rsidRDefault="00BB26E2" w:rsidP="00AD2645">
            <w:pPr>
              <w:spacing w:line="360" w:lineRule="auto"/>
              <w:rPr>
                <w:b/>
                <w:sz w:val="24"/>
                <w:szCs w:val="24"/>
                <w:lang w:val="uk-UA"/>
              </w:rPr>
            </w:pPr>
          </w:p>
        </w:tc>
        <w:tc>
          <w:tcPr>
            <w:tcW w:w="5941" w:type="dxa"/>
          </w:tcPr>
          <w:p w:rsidR="00BB26E2" w:rsidRPr="00D729F8" w:rsidRDefault="00BB26E2" w:rsidP="00A72E9C">
            <w:pPr>
              <w:pStyle w:val="a3"/>
              <w:numPr>
                <w:ilvl w:val="0"/>
                <w:numId w:val="16"/>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відповідності оформлення документів</w:t>
            </w:r>
            <w:r w:rsidRPr="00D729F8">
              <w:rPr>
                <w:sz w:val="24"/>
                <w:szCs w:val="24"/>
                <w:lang w:val="uk-UA"/>
              </w:rPr>
              <w:t>;</w:t>
            </w:r>
          </w:p>
          <w:p w:rsidR="00BB26E2" w:rsidRPr="00D729F8" w:rsidRDefault="00BB26E2" w:rsidP="00A72E9C">
            <w:pPr>
              <w:pStyle w:val="a3"/>
              <w:numPr>
                <w:ilvl w:val="0"/>
                <w:numId w:val="16"/>
              </w:numPr>
              <w:spacing w:line="360" w:lineRule="auto"/>
              <w:jc w:val="both"/>
              <w:rPr>
                <w:b/>
                <w:i/>
                <w:sz w:val="24"/>
                <w:szCs w:val="24"/>
                <w:lang w:val="uk-UA"/>
              </w:rPr>
            </w:pPr>
            <w:r w:rsidRPr="00D729F8">
              <w:rPr>
                <w:sz w:val="24"/>
                <w:szCs w:val="24"/>
                <w:lang w:val="uk-UA"/>
              </w:rPr>
              <w:t xml:space="preserve">рівень </w:t>
            </w:r>
            <w:r w:rsidR="00C008AF" w:rsidRPr="00D729F8">
              <w:rPr>
                <w:sz w:val="24"/>
                <w:szCs w:val="24"/>
                <w:lang w:val="uk-UA"/>
              </w:rPr>
              <w:t>задоволеності споживача</w:t>
            </w:r>
            <w:r w:rsidRPr="00D729F8">
              <w:rPr>
                <w:sz w:val="24"/>
                <w:szCs w:val="24"/>
                <w:lang w:val="uk-UA"/>
              </w:rPr>
              <w:t>;</w:t>
            </w:r>
          </w:p>
          <w:p w:rsidR="00BB26E2" w:rsidRPr="00D729F8" w:rsidRDefault="00BB26E2" w:rsidP="00C008AF">
            <w:pPr>
              <w:spacing w:line="360" w:lineRule="auto"/>
              <w:ind w:left="720"/>
              <w:jc w:val="both"/>
              <w:rPr>
                <w:b/>
                <w:i/>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6.</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Перевірити на наявність помилок</w:t>
            </w:r>
          </w:p>
        </w:tc>
        <w:tc>
          <w:tcPr>
            <w:tcW w:w="5941" w:type="dxa"/>
          </w:tcPr>
          <w:p w:rsidR="00BB26E2" w:rsidRDefault="00BB26E2" w:rsidP="00A72E9C">
            <w:pPr>
              <w:pStyle w:val="a3"/>
              <w:numPr>
                <w:ilvl w:val="0"/>
                <w:numId w:val="14"/>
              </w:numPr>
              <w:spacing w:line="360" w:lineRule="auto"/>
              <w:jc w:val="both"/>
              <w:rPr>
                <w:sz w:val="24"/>
                <w:szCs w:val="24"/>
                <w:lang w:val="uk-UA"/>
              </w:rPr>
            </w:pPr>
            <w:r w:rsidRPr="00D729F8">
              <w:rPr>
                <w:sz w:val="24"/>
                <w:szCs w:val="24"/>
                <w:lang w:val="uk-UA"/>
              </w:rPr>
              <w:t xml:space="preserve">рівень </w:t>
            </w:r>
            <w:r w:rsidR="00722E27" w:rsidRPr="00D729F8">
              <w:rPr>
                <w:sz w:val="24"/>
                <w:szCs w:val="24"/>
                <w:lang w:val="uk-UA"/>
              </w:rPr>
              <w:t>відповідності проведеної роботи</w:t>
            </w:r>
            <w:r w:rsidRPr="00D729F8">
              <w:rPr>
                <w:sz w:val="24"/>
                <w:szCs w:val="24"/>
                <w:lang w:val="uk-UA"/>
              </w:rPr>
              <w:t>;</w:t>
            </w:r>
          </w:p>
          <w:p w:rsidR="00A823A7" w:rsidRDefault="00A823A7" w:rsidP="00A72E9C">
            <w:pPr>
              <w:pStyle w:val="a3"/>
              <w:numPr>
                <w:ilvl w:val="0"/>
                <w:numId w:val="14"/>
              </w:numPr>
              <w:spacing w:line="360" w:lineRule="auto"/>
              <w:jc w:val="both"/>
              <w:rPr>
                <w:sz w:val="24"/>
                <w:szCs w:val="24"/>
                <w:lang w:val="uk-UA"/>
              </w:rPr>
            </w:pPr>
            <w:r>
              <w:rPr>
                <w:sz w:val="24"/>
                <w:szCs w:val="24"/>
                <w:lang w:val="uk-UA"/>
              </w:rPr>
              <w:t>рівень контролю якості</w:t>
            </w:r>
          </w:p>
          <w:p w:rsidR="00D5425D" w:rsidRPr="00D5425D" w:rsidRDefault="00D5425D" w:rsidP="00D5425D">
            <w:pPr>
              <w:spacing w:line="360" w:lineRule="auto"/>
              <w:ind w:left="360"/>
              <w:jc w:val="both"/>
              <w:rPr>
                <w:sz w:val="24"/>
                <w:szCs w:val="24"/>
                <w:lang w:val="uk-UA"/>
              </w:rPr>
            </w:pP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7.</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персоналом</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A72E9C">
            <w:pPr>
              <w:pStyle w:val="a3"/>
              <w:numPr>
                <w:ilvl w:val="0"/>
                <w:numId w:val="12"/>
              </w:numPr>
              <w:spacing w:line="360" w:lineRule="auto"/>
              <w:rPr>
                <w:sz w:val="24"/>
                <w:szCs w:val="24"/>
                <w:lang w:val="uk-UA"/>
              </w:rPr>
            </w:pPr>
            <w:r w:rsidRPr="00D729F8">
              <w:rPr>
                <w:sz w:val="24"/>
                <w:szCs w:val="24"/>
                <w:lang w:val="uk-UA"/>
              </w:rPr>
              <w:t>кваліфікаційний рівень персоналу;</w:t>
            </w:r>
          </w:p>
          <w:p w:rsidR="00BB26E2" w:rsidRPr="00F41819" w:rsidRDefault="00BB26E2" w:rsidP="00A72E9C">
            <w:pPr>
              <w:pStyle w:val="a3"/>
              <w:numPr>
                <w:ilvl w:val="0"/>
                <w:numId w:val="12"/>
              </w:numPr>
              <w:spacing w:line="360" w:lineRule="auto"/>
              <w:rPr>
                <w:sz w:val="24"/>
                <w:szCs w:val="24"/>
                <w:lang w:val="uk-UA"/>
              </w:rPr>
            </w:pPr>
            <w:r w:rsidRPr="00F41819">
              <w:rPr>
                <w:sz w:val="24"/>
                <w:szCs w:val="24"/>
                <w:lang w:val="uk-UA"/>
              </w:rPr>
              <w:t>міжособистісні стосунки у колективі;</w:t>
            </w:r>
          </w:p>
          <w:p w:rsidR="00BB26E2" w:rsidRPr="00D729F8" w:rsidRDefault="00BB26E2" w:rsidP="00A72E9C">
            <w:pPr>
              <w:pStyle w:val="a3"/>
              <w:numPr>
                <w:ilvl w:val="0"/>
                <w:numId w:val="12"/>
              </w:numPr>
              <w:spacing w:line="360" w:lineRule="auto"/>
              <w:rPr>
                <w:b/>
                <w:i/>
                <w:sz w:val="24"/>
                <w:szCs w:val="24"/>
                <w:lang w:val="uk-UA"/>
              </w:rPr>
            </w:pPr>
            <w:r w:rsidRPr="00D729F8">
              <w:rPr>
                <w:sz w:val="24"/>
                <w:szCs w:val="24"/>
                <w:lang w:val="uk-UA"/>
              </w:rPr>
              <w:t>рівень ефективності та результативності роботи персоналу;</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8.</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програмним забезпеченням</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A72E9C">
            <w:pPr>
              <w:pStyle w:val="a3"/>
              <w:numPr>
                <w:ilvl w:val="0"/>
                <w:numId w:val="11"/>
              </w:numPr>
              <w:spacing w:line="360" w:lineRule="auto"/>
              <w:jc w:val="both"/>
              <w:rPr>
                <w:sz w:val="24"/>
                <w:szCs w:val="24"/>
                <w:lang w:val="uk-UA"/>
              </w:rPr>
            </w:pPr>
            <w:r w:rsidRPr="00D729F8">
              <w:rPr>
                <w:sz w:val="24"/>
                <w:szCs w:val="24"/>
                <w:lang w:val="uk-UA"/>
              </w:rPr>
              <w:t xml:space="preserve">рівень </w:t>
            </w:r>
            <w:r w:rsidR="00EC5965" w:rsidRPr="00D729F8">
              <w:rPr>
                <w:sz w:val="24"/>
                <w:szCs w:val="24"/>
                <w:lang w:val="uk-UA"/>
              </w:rPr>
              <w:t>терміну дії</w:t>
            </w:r>
            <w:r w:rsidR="00F41819">
              <w:rPr>
                <w:sz w:val="24"/>
                <w:szCs w:val="24"/>
                <w:lang w:val="uk-UA"/>
              </w:rPr>
              <w:t xml:space="preserve"> ПЗ</w:t>
            </w:r>
            <w:r w:rsidRPr="00D729F8">
              <w:rPr>
                <w:sz w:val="24"/>
                <w:szCs w:val="24"/>
                <w:lang w:val="uk-UA"/>
              </w:rPr>
              <w:t>;</w:t>
            </w:r>
          </w:p>
          <w:p w:rsidR="00BB26E2" w:rsidRPr="00D729F8" w:rsidRDefault="00BB26E2" w:rsidP="00A72E9C">
            <w:pPr>
              <w:pStyle w:val="a3"/>
              <w:numPr>
                <w:ilvl w:val="0"/>
                <w:numId w:val="11"/>
              </w:numPr>
              <w:spacing w:line="360" w:lineRule="auto"/>
              <w:jc w:val="both"/>
              <w:rPr>
                <w:b/>
                <w:i/>
                <w:sz w:val="24"/>
                <w:szCs w:val="24"/>
                <w:lang w:val="uk-UA"/>
              </w:rPr>
            </w:pPr>
            <w:r w:rsidRPr="00D729F8">
              <w:rPr>
                <w:sz w:val="24"/>
                <w:szCs w:val="24"/>
                <w:lang w:val="uk-UA"/>
              </w:rPr>
              <w:t xml:space="preserve">рівень </w:t>
            </w:r>
            <w:r w:rsidR="00EC5965" w:rsidRPr="00D729F8">
              <w:rPr>
                <w:sz w:val="24"/>
                <w:szCs w:val="24"/>
                <w:lang w:val="uk-UA"/>
              </w:rPr>
              <w:t xml:space="preserve">виходу </w:t>
            </w:r>
            <w:r w:rsidRPr="00D729F8">
              <w:rPr>
                <w:sz w:val="24"/>
                <w:szCs w:val="24"/>
                <w:lang w:val="uk-UA"/>
              </w:rPr>
              <w:t>з ладу</w:t>
            </w:r>
            <w:r w:rsidR="00EC5965" w:rsidRPr="00D729F8">
              <w:rPr>
                <w:sz w:val="24"/>
                <w:szCs w:val="24"/>
                <w:lang w:val="uk-UA"/>
              </w:rPr>
              <w:t xml:space="preserve"> ПЗ</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9.</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документацією</w:t>
            </w:r>
          </w:p>
          <w:p w:rsidR="00BB26E2" w:rsidRPr="00D729F8" w:rsidRDefault="00BB26E2" w:rsidP="00AD2645">
            <w:pPr>
              <w:spacing w:line="360" w:lineRule="auto"/>
              <w:jc w:val="both"/>
              <w:rPr>
                <w:sz w:val="24"/>
                <w:szCs w:val="24"/>
                <w:lang w:val="uk-UA"/>
              </w:rPr>
            </w:pPr>
          </w:p>
        </w:tc>
        <w:tc>
          <w:tcPr>
            <w:tcW w:w="5941" w:type="dxa"/>
          </w:tcPr>
          <w:p w:rsidR="00EC5965" w:rsidRPr="00D729F8" w:rsidRDefault="00EC5965" w:rsidP="00A72E9C">
            <w:pPr>
              <w:pStyle w:val="a3"/>
              <w:numPr>
                <w:ilvl w:val="0"/>
                <w:numId w:val="10"/>
              </w:numPr>
              <w:spacing w:line="360" w:lineRule="auto"/>
              <w:jc w:val="both"/>
              <w:rPr>
                <w:sz w:val="24"/>
                <w:szCs w:val="24"/>
                <w:lang w:val="uk-UA"/>
              </w:rPr>
            </w:pPr>
            <w:r w:rsidRPr="00D729F8">
              <w:rPr>
                <w:sz w:val="24"/>
                <w:szCs w:val="24"/>
                <w:lang w:val="uk-UA"/>
              </w:rPr>
              <w:t>швидкість документообігу;</w:t>
            </w:r>
          </w:p>
          <w:p w:rsidR="00EC5965" w:rsidRPr="00D729F8" w:rsidRDefault="00EC5965" w:rsidP="00A72E9C">
            <w:pPr>
              <w:pStyle w:val="a3"/>
              <w:numPr>
                <w:ilvl w:val="0"/>
                <w:numId w:val="10"/>
              </w:numPr>
              <w:spacing w:line="360" w:lineRule="auto"/>
              <w:jc w:val="both"/>
              <w:rPr>
                <w:sz w:val="24"/>
                <w:szCs w:val="24"/>
                <w:lang w:val="uk-UA"/>
              </w:rPr>
            </w:pPr>
            <w:r w:rsidRPr="00D729F8">
              <w:rPr>
                <w:sz w:val="24"/>
                <w:szCs w:val="24"/>
                <w:lang w:val="uk-UA"/>
              </w:rPr>
              <w:t>наявність необхідних документів;</w:t>
            </w:r>
          </w:p>
          <w:p w:rsidR="00BB26E2" w:rsidRPr="00D729F8" w:rsidRDefault="00EC5965" w:rsidP="00A72E9C">
            <w:pPr>
              <w:pStyle w:val="a3"/>
              <w:numPr>
                <w:ilvl w:val="0"/>
                <w:numId w:val="10"/>
              </w:numPr>
              <w:spacing w:line="360" w:lineRule="auto"/>
              <w:jc w:val="both"/>
              <w:rPr>
                <w:b/>
                <w:i/>
                <w:sz w:val="24"/>
                <w:szCs w:val="24"/>
                <w:lang w:val="uk-UA"/>
              </w:rPr>
            </w:pPr>
            <w:r w:rsidRPr="00D729F8">
              <w:rPr>
                <w:sz w:val="24"/>
                <w:szCs w:val="24"/>
                <w:lang w:val="uk-UA"/>
              </w:rPr>
              <w:t>рівень втрати документів при передачі;</w:t>
            </w:r>
          </w:p>
        </w:tc>
      </w:tr>
      <w:tr w:rsidR="00BB26E2" w:rsidTr="00AD2645">
        <w:trPr>
          <w:trHeight w:val="994"/>
        </w:trPr>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10.</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Управління невідповідностями</w:t>
            </w:r>
          </w:p>
          <w:p w:rsidR="00BB26E2" w:rsidRPr="00D729F8" w:rsidRDefault="00BB26E2" w:rsidP="00AD2645">
            <w:pPr>
              <w:spacing w:line="360" w:lineRule="auto"/>
              <w:jc w:val="both"/>
              <w:rPr>
                <w:sz w:val="24"/>
                <w:szCs w:val="24"/>
                <w:lang w:val="uk-UA"/>
              </w:rPr>
            </w:pPr>
          </w:p>
        </w:tc>
        <w:tc>
          <w:tcPr>
            <w:tcW w:w="5941" w:type="dxa"/>
          </w:tcPr>
          <w:p w:rsidR="00EC5965" w:rsidRPr="00D729F8" w:rsidRDefault="00EC5965" w:rsidP="00A72E9C">
            <w:pPr>
              <w:pStyle w:val="a3"/>
              <w:numPr>
                <w:ilvl w:val="0"/>
                <w:numId w:val="9"/>
              </w:numPr>
              <w:spacing w:line="360" w:lineRule="auto"/>
              <w:jc w:val="both"/>
              <w:rPr>
                <w:sz w:val="24"/>
                <w:szCs w:val="24"/>
                <w:lang w:val="uk-UA"/>
              </w:rPr>
            </w:pPr>
            <w:r w:rsidRPr="00D729F8">
              <w:rPr>
                <w:sz w:val="24"/>
                <w:szCs w:val="24"/>
                <w:lang w:val="uk-UA"/>
              </w:rPr>
              <w:t>рівень невідповідної продукції;</w:t>
            </w:r>
          </w:p>
          <w:p w:rsidR="00BB26E2" w:rsidRPr="00D729F8" w:rsidRDefault="00EC5965" w:rsidP="00A72E9C">
            <w:pPr>
              <w:pStyle w:val="a3"/>
              <w:numPr>
                <w:ilvl w:val="0"/>
                <w:numId w:val="9"/>
              </w:numPr>
              <w:spacing w:line="360" w:lineRule="auto"/>
              <w:jc w:val="both"/>
              <w:rPr>
                <w:b/>
                <w:i/>
                <w:sz w:val="24"/>
                <w:szCs w:val="24"/>
                <w:lang w:val="uk-UA"/>
              </w:rPr>
            </w:pPr>
            <w:r w:rsidRPr="00D729F8">
              <w:rPr>
                <w:sz w:val="24"/>
                <w:szCs w:val="24"/>
                <w:lang w:val="uk-UA"/>
              </w:rPr>
              <w:t>рівень витрат на усунення</w:t>
            </w:r>
            <w:r w:rsidR="00AD2645">
              <w:rPr>
                <w:sz w:val="24"/>
                <w:szCs w:val="24"/>
                <w:lang w:val="uk-UA"/>
              </w:rPr>
              <w:t xml:space="preserve"> невідповідностей</w:t>
            </w:r>
            <w:r w:rsidRPr="00D729F8">
              <w:rPr>
                <w:sz w:val="24"/>
                <w:szCs w:val="24"/>
                <w:lang w:val="uk-UA"/>
              </w:rPr>
              <w:t>;</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11.</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Управління протоколами якості</w:t>
            </w:r>
          </w:p>
        </w:tc>
        <w:tc>
          <w:tcPr>
            <w:tcW w:w="5941" w:type="dxa"/>
          </w:tcPr>
          <w:p w:rsidR="00BB26E2" w:rsidRPr="00D729F8" w:rsidRDefault="00BB26E2" w:rsidP="00A72E9C">
            <w:pPr>
              <w:pStyle w:val="a3"/>
              <w:numPr>
                <w:ilvl w:val="0"/>
                <w:numId w:val="8"/>
              </w:numPr>
              <w:spacing w:line="360" w:lineRule="auto"/>
              <w:jc w:val="both"/>
              <w:rPr>
                <w:sz w:val="24"/>
                <w:szCs w:val="24"/>
                <w:lang w:val="uk-UA"/>
              </w:rPr>
            </w:pPr>
            <w:r w:rsidRPr="00D729F8">
              <w:rPr>
                <w:sz w:val="24"/>
                <w:szCs w:val="24"/>
                <w:lang w:val="uk-UA"/>
              </w:rPr>
              <w:t>рівень дотримання даних протоколів якості при здійсненні діяльності;</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12.</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Прийняття коригуючи та попереджуючих рішень</w:t>
            </w:r>
          </w:p>
          <w:p w:rsidR="00BB26E2" w:rsidRPr="00D729F8" w:rsidRDefault="00BB26E2" w:rsidP="00AD2645">
            <w:pPr>
              <w:spacing w:line="360" w:lineRule="auto"/>
              <w:jc w:val="both"/>
              <w:rPr>
                <w:b/>
                <w:sz w:val="24"/>
                <w:szCs w:val="24"/>
                <w:lang w:val="uk-UA"/>
              </w:rPr>
            </w:pPr>
          </w:p>
        </w:tc>
        <w:tc>
          <w:tcPr>
            <w:tcW w:w="5941" w:type="dxa"/>
          </w:tcPr>
          <w:p w:rsidR="00EC5965" w:rsidRPr="00D729F8" w:rsidRDefault="00EC5965" w:rsidP="00A72E9C">
            <w:pPr>
              <w:pStyle w:val="a3"/>
              <w:numPr>
                <w:ilvl w:val="0"/>
                <w:numId w:val="7"/>
              </w:numPr>
              <w:spacing w:line="360" w:lineRule="auto"/>
              <w:jc w:val="both"/>
              <w:rPr>
                <w:sz w:val="24"/>
                <w:szCs w:val="24"/>
                <w:lang w:val="uk-UA"/>
              </w:rPr>
            </w:pPr>
            <w:r w:rsidRPr="00D729F8">
              <w:rPr>
                <w:sz w:val="24"/>
                <w:szCs w:val="24"/>
                <w:lang w:val="uk-UA"/>
              </w:rPr>
              <w:t>рівень ризику;</w:t>
            </w:r>
          </w:p>
          <w:p w:rsidR="00EC5965" w:rsidRPr="00D729F8" w:rsidRDefault="00EC5965" w:rsidP="00A72E9C">
            <w:pPr>
              <w:pStyle w:val="a3"/>
              <w:numPr>
                <w:ilvl w:val="0"/>
                <w:numId w:val="7"/>
              </w:numPr>
              <w:spacing w:line="360" w:lineRule="auto"/>
              <w:jc w:val="both"/>
              <w:rPr>
                <w:sz w:val="24"/>
                <w:szCs w:val="24"/>
                <w:lang w:val="uk-UA"/>
              </w:rPr>
            </w:pPr>
            <w:r w:rsidRPr="00D729F8">
              <w:rPr>
                <w:sz w:val="24"/>
                <w:szCs w:val="24"/>
                <w:lang w:val="uk-UA"/>
              </w:rPr>
              <w:t>ефективність та результативність;</w:t>
            </w:r>
          </w:p>
          <w:p w:rsidR="00BB26E2" w:rsidRPr="00D729F8" w:rsidRDefault="00EC5965" w:rsidP="00A72E9C">
            <w:pPr>
              <w:pStyle w:val="a3"/>
              <w:numPr>
                <w:ilvl w:val="0"/>
                <w:numId w:val="7"/>
              </w:numPr>
              <w:spacing w:line="360" w:lineRule="auto"/>
              <w:jc w:val="both"/>
              <w:rPr>
                <w:b/>
                <w:i/>
                <w:sz w:val="24"/>
                <w:szCs w:val="24"/>
                <w:lang w:val="uk-UA"/>
              </w:rPr>
            </w:pPr>
            <w:r w:rsidRPr="00D729F8">
              <w:rPr>
                <w:sz w:val="24"/>
                <w:szCs w:val="24"/>
                <w:lang w:val="uk-UA"/>
              </w:rPr>
              <w:t>рівень витрат на запровадження даних рішень;</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13.</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Аналіз даних</w:t>
            </w:r>
          </w:p>
        </w:tc>
        <w:tc>
          <w:tcPr>
            <w:tcW w:w="5941" w:type="dxa"/>
          </w:tcPr>
          <w:p w:rsidR="00BB26E2" w:rsidRPr="00D729F8" w:rsidRDefault="00BB26E2" w:rsidP="00A72E9C">
            <w:pPr>
              <w:pStyle w:val="a3"/>
              <w:numPr>
                <w:ilvl w:val="0"/>
                <w:numId w:val="7"/>
              </w:numPr>
              <w:spacing w:line="360" w:lineRule="auto"/>
              <w:jc w:val="both"/>
              <w:rPr>
                <w:sz w:val="24"/>
                <w:szCs w:val="24"/>
                <w:lang w:val="uk-UA"/>
              </w:rPr>
            </w:pPr>
            <w:r w:rsidRPr="00D729F8">
              <w:rPr>
                <w:sz w:val="24"/>
                <w:szCs w:val="24"/>
                <w:lang w:val="uk-UA"/>
              </w:rPr>
              <w:t>швидкість та систематичність аналізу даних;</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14.</w:t>
            </w:r>
          </w:p>
        </w:tc>
        <w:tc>
          <w:tcPr>
            <w:tcW w:w="2835" w:type="dxa"/>
          </w:tcPr>
          <w:p w:rsidR="00BB26E2" w:rsidRPr="00D729F8" w:rsidRDefault="00BB26E2" w:rsidP="00BB26E2">
            <w:pPr>
              <w:spacing w:line="360" w:lineRule="auto"/>
              <w:jc w:val="both"/>
              <w:rPr>
                <w:sz w:val="24"/>
                <w:szCs w:val="24"/>
                <w:lang w:val="uk-UA"/>
              </w:rPr>
            </w:pPr>
            <w:r w:rsidRPr="00D729F8">
              <w:rPr>
                <w:sz w:val="24"/>
                <w:szCs w:val="24"/>
                <w:lang w:val="uk-UA"/>
              </w:rPr>
              <w:t>Контроль зі сторони вищого керівництва</w:t>
            </w:r>
          </w:p>
          <w:p w:rsidR="00BB26E2" w:rsidRPr="00D729F8" w:rsidRDefault="00BB26E2" w:rsidP="00AD2645">
            <w:pPr>
              <w:spacing w:line="360" w:lineRule="auto"/>
              <w:jc w:val="both"/>
              <w:rPr>
                <w:sz w:val="24"/>
                <w:szCs w:val="24"/>
                <w:lang w:val="uk-UA"/>
              </w:rPr>
            </w:pPr>
          </w:p>
        </w:tc>
        <w:tc>
          <w:tcPr>
            <w:tcW w:w="5941" w:type="dxa"/>
          </w:tcPr>
          <w:p w:rsidR="00BB26E2" w:rsidRPr="00D729F8" w:rsidRDefault="00BB26E2" w:rsidP="00A72E9C">
            <w:pPr>
              <w:pStyle w:val="a3"/>
              <w:numPr>
                <w:ilvl w:val="0"/>
                <w:numId w:val="7"/>
              </w:numPr>
              <w:spacing w:line="360" w:lineRule="auto"/>
              <w:jc w:val="both"/>
              <w:rPr>
                <w:sz w:val="24"/>
                <w:szCs w:val="24"/>
                <w:lang w:val="uk-UA"/>
              </w:rPr>
            </w:pPr>
            <w:r w:rsidRPr="00D729F8">
              <w:rPr>
                <w:sz w:val="24"/>
                <w:szCs w:val="24"/>
                <w:lang w:val="uk-UA"/>
              </w:rPr>
              <w:t>ефективність та результативність;</w:t>
            </w:r>
          </w:p>
        </w:tc>
      </w:tr>
      <w:tr w:rsidR="00BB26E2" w:rsidTr="00C008AF">
        <w:tc>
          <w:tcPr>
            <w:tcW w:w="534" w:type="dxa"/>
          </w:tcPr>
          <w:p w:rsidR="00BB26E2" w:rsidRPr="00D729F8" w:rsidRDefault="00BB26E2" w:rsidP="00AD2645">
            <w:pPr>
              <w:spacing w:line="360" w:lineRule="auto"/>
              <w:jc w:val="both"/>
              <w:rPr>
                <w:sz w:val="24"/>
                <w:szCs w:val="24"/>
                <w:lang w:val="uk-UA"/>
              </w:rPr>
            </w:pPr>
            <w:r w:rsidRPr="00D729F8">
              <w:rPr>
                <w:sz w:val="24"/>
                <w:szCs w:val="24"/>
                <w:lang w:val="uk-UA"/>
              </w:rPr>
              <w:t>15.</w:t>
            </w:r>
          </w:p>
        </w:tc>
        <w:tc>
          <w:tcPr>
            <w:tcW w:w="2835" w:type="dxa"/>
          </w:tcPr>
          <w:p w:rsidR="00BB26E2" w:rsidRPr="00D729F8" w:rsidRDefault="00BB26E2" w:rsidP="00AD2645">
            <w:pPr>
              <w:spacing w:line="360" w:lineRule="auto"/>
              <w:jc w:val="both"/>
              <w:rPr>
                <w:sz w:val="24"/>
                <w:szCs w:val="24"/>
                <w:lang w:val="uk-UA"/>
              </w:rPr>
            </w:pPr>
            <w:r w:rsidRPr="00D729F8">
              <w:rPr>
                <w:sz w:val="24"/>
                <w:szCs w:val="24"/>
                <w:lang w:val="uk-UA"/>
              </w:rPr>
              <w:t>Внутрішній аудит</w:t>
            </w:r>
          </w:p>
        </w:tc>
        <w:tc>
          <w:tcPr>
            <w:tcW w:w="5941" w:type="dxa"/>
          </w:tcPr>
          <w:p w:rsidR="00BB26E2" w:rsidRPr="00D729F8" w:rsidRDefault="00BB26E2" w:rsidP="00A72E9C">
            <w:pPr>
              <w:pStyle w:val="a3"/>
              <w:numPr>
                <w:ilvl w:val="0"/>
                <w:numId w:val="7"/>
              </w:numPr>
              <w:spacing w:line="360" w:lineRule="auto"/>
              <w:jc w:val="both"/>
              <w:rPr>
                <w:sz w:val="24"/>
                <w:szCs w:val="24"/>
                <w:lang w:val="uk-UA"/>
              </w:rPr>
            </w:pPr>
            <w:r w:rsidRPr="00D729F8">
              <w:rPr>
                <w:sz w:val="24"/>
                <w:szCs w:val="24"/>
                <w:lang w:val="uk-UA"/>
              </w:rPr>
              <w:t>рівень виявлення невідповідн</w:t>
            </w:r>
            <w:r w:rsidR="00D5425D">
              <w:rPr>
                <w:sz w:val="24"/>
                <w:szCs w:val="24"/>
                <w:lang w:val="uk-UA"/>
              </w:rPr>
              <w:t>их даних</w:t>
            </w:r>
            <w:r w:rsidRPr="00D729F8">
              <w:rPr>
                <w:sz w:val="24"/>
                <w:szCs w:val="24"/>
                <w:lang w:val="uk-UA"/>
              </w:rPr>
              <w:t>;</w:t>
            </w:r>
          </w:p>
        </w:tc>
      </w:tr>
    </w:tbl>
    <w:p w:rsidR="00B11E8F" w:rsidRPr="0037501E" w:rsidRDefault="00B11E8F" w:rsidP="00B11E8F">
      <w:pPr>
        <w:pStyle w:val="a3"/>
        <w:spacing w:after="0" w:line="360" w:lineRule="auto"/>
        <w:ind w:left="708"/>
        <w:jc w:val="both"/>
        <w:rPr>
          <w:rFonts w:ascii="Times New Roman" w:hAnsi="Times New Roman" w:cs="Times New Roman"/>
          <w:sz w:val="28"/>
          <w:szCs w:val="28"/>
          <w:lang w:val="uk-UA"/>
        </w:rPr>
      </w:pPr>
    </w:p>
    <w:p w:rsidR="006B4BE0" w:rsidRDefault="006B4BE0" w:rsidP="006B4BE0">
      <w:pPr>
        <w:jc w:val="both"/>
        <w:rPr>
          <w:rFonts w:ascii="Times New Roman" w:hAnsi="Times New Roman" w:cs="Times New Roman"/>
          <w:sz w:val="28"/>
          <w:szCs w:val="28"/>
          <w:lang w:val="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538"/>
        <w:gridCol w:w="1659"/>
        <w:gridCol w:w="1628"/>
        <w:gridCol w:w="1620"/>
        <w:gridCol w:w="1598"/>
      </w:tblGrid>
      <w:tr w:rsidR="00D5425D" w:rsidRPr="00AC348F" w:rsidTr="00D5425D">
        <w:trPr>
          <w:trHeight w:val="699"/>
        </w:trPr>
        <w:tc>
          <w:tcPr>
            <w:tcW w:w="528" w:type="dxa"/>
            <w:vMerge w:val="restart"/>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w:t>
            </w:r>
          </w:p>
        </w:tc>
        <w:tc>
          <w:tcPr>
            <w:tcW w:w="2538" w:type="dxa"/>
            <w:vMerge w:val="restart"/>
            <w:vAlign w:val="center"/>
          </w:tcPr>
          <w:p w:rsidR="00D5425D" w:rsidRPr="00D5425D"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uk-UA"/>
              </w:rPr>
              <w:t>П</w:t>
            </w:r>
            <w:r w:rsidRPr="00D5425D">
              <w:rPr>
                <w:rFonts w:ascii="Times New Roman" w:hAnsi="Times New Roman" w:cs="Times New Roman"/>
                <w:sz w:val="24"/>
                <w:szCs w:val="24"/>
              </w:rPr>
              <w:t xml:space="preserve">оказники для оцінювання якості </w:t>
            </w:r>
            <w:r w:rsidRPr="00D5425D">
              <w:rPr>
                <w:rFonts w:ascii="Times New Roman" w:hAnsi="Times New Roman" w:cs="Times New Roman"/>
                <w:sz w:val="24"/>
                <w:szCs w:val="24"/>
                <w:lang w:val="uk-UA"/>
              </w:rPr>
              <w:t>ключових процесів відділу пенсійного забезпечення</w:t>
            </w:r>
          </w:p>
        </w:tc>
        <w:tc>
          <w:tcPr>
            <w:tcW w:w="1659" w:type="dxa"/>
            <w:vMerge w:val="restart"/>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Ваговий коефіцієнт</w:t>
            </w:r>
          </w:p>
        </w:tc>
        <w:tc>
          <w:tcPr>
            <w:tcW w:w="1628" w:type="dxa"/>
            <w:tcBorders>
              <w:bottom w:val="nil"/>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Оцінка у балах</w:t>
            </w:r>
          </w:p>
        </w:tc>
        <w:tc>
          <w:tcPr>
            <w:tcW w:w="3218" w:type="dxa"/>
            <w:gridSpan w:val="2"/>
            <w:tcBorders>
              <w:top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Значення показників</w:t>
            </w:r>
          </w:p>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процесу</w:t>
            </w:r>
          </w:p>
        </w:tc>
      </w:tr>
      <w:tr w:rsidR="00D5425D" w:rsidRPr="00AC348F" w:rsidTr="00D5425D">
        <w:tc>
          <w:tcPr>
            <w:tcW w:w="528" w:type="dxa"/>
            <w:vMerge/>
            <w:vAlign w:val="center"/>
          </w:tcPr>
          <w:p w:rsidR="00D5425D" w:rsidRPr="00D5425D" w:rsidRDefault="00D5425D" w:rsidP="00D5425D">
            <w:pPr>
              <w:jc w:val="center"/>
              <w:rPr>
                <w:rFonts w:ascii="Times New Roman" w:hAnsi="Times New Roman" w:cs="Times New Roman"/>
                <w:sz w:val="24"/>
                <w:szCs w:val="24"/>
              </w:rPr>
            </w:pPr>
          </w:p>
        </w:tc>
        <w:tc>
          <w:tcPr>
            <w:tcW w:w="2538" w:type="dxa"/>
            <w:vMerge/>
            <w:vAlign w:val="center"/>
          </w:tcPr>
          <w:p w:rsidR="00D5425D" w:rsidRPr="00D5425D" w:rsidRDefault="00D5425D" w:rsidP="00D5425D">
            <w:pPr>
              <w:jc w:val="center"/>
              <w:rPr>
                <w:rFonts w:ascii="Times New Roman" w:hAnsi="Times New Roman" w:cs="Times New Roman"/>
                <w:sz w:val="24"/>
                <w:szCs w:val="24"/>
              </w:rPr>
            </w:pPr>
          </w:p>
        </w:tc>
        <w:tc>
          <w:tcPr>
            <w:tcW w:w="1659" w:type="dxa"/>
            <w:vMerge/>
            <w:vAlign w:val="center"/>
          </w:tcPr>
          <w:p w:rsidR="00D5425D" w:rsidRPr="00D5425D" w:rsidRDefault="00D5425D" w:rsidP="00D5425D">
            <w:pPr>
              <w:jc w:val="center"/>
              <w:rPr>
                <w:rFonts w:ascii="Times New Roman" w:hAnsi="Times New Roman" w:cs="Times New Roman"/>
                <w:sz w:val="24"/>
                <w:szCs w:val="24"/>
              </w:rPr>
            </w:pPr>
          </w:p>
        </w:tc>
        <w:tc>
          <w:tcPr>
            <w:tcW w:w="1628" w:type="dxa"/>
            <w:tcBorders>
              <w:top w:val="nil"/>
            </w:tcBorders>
            <w:vAlign w:val="center"/>
          </w:tcPr>
          <w:p w:rsidR="00D5425D" w:rsidRPr="00D5425D" w:rsidRDefault="00D5425D" w:rsidP="00D5425D">
            <w:pPr>
              <w:jc w:val="center"/>
              <w:rPr>
                <w:rFonts w:ascii="Times New Roman" w:hAnsi="Times New Roman" w:cs="Times New Roman"/>
                <w:sz w:val="24"/>
                <w:szCs w:val="24"/>
              </w:rPr>
            </w:pPr>
          </w:p>
        </w:tc>
        <w:tc>
          <w:tcPr>
            <w:tcW w:w="1620"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У балах</w:t>
            </w:r>
          </w:p>
        </w:tc>
        <w:tc>
          <w:tcPr>
            <w:tcW w:w="1598" w:type="dxa"/>
            <w:vAlign w:val="center"/>
          </w:tcPr>
          <w:p w:rsidR="00D5425D" w:rsidRPr="00D5425D"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uk-UA"/>
              </w:rPr>
              <w:t>В інших одиницях вимірювання</w:t>
            </w:r>
          </w:p>
        </w:tc>
      </w:tr>
      <w:tr w:rsidR="00D5425D" w:rsidRPr="00AC348F" w:rsidTr="00D5425D">
        <w:tc>
          <w:tcPr>
            <w:tcW w:w="9571" w:type="dxa"/>
            <w:gridSpan w:val="6"/>
            <w:vAlign w:val="center"/>
          </w:tcPr>
          <w:p w:rsidR="00D5425D" w:rsidRPr="00D5425D" w:rsidRDefault="00D5425D" w:rsidP="00D5425D">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Зібрати інформацію про роботу і ЗП клієнта</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D5425D"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розуміння потреби клієнта</w:t>
            </w:r>
          </w:p>
        </w:tc>
        <w:tc>
          <w:tcPr>
            <w:tcW w:w="1659" w:type="dxa"/>
            <w:vAlign w:val="center"/>
          </w:tcPr>
          <w:p w:rsidR="00D5425D" w:rsidRPr="00D13EDB" w:rsidRDefault="00D13EDB"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3</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vAlign w:val="center"/>
          </w:tcPr>
          <w:p w:rsidR="00D5425D" w:rsidRPr="00D13EDB"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1,</w:t>
            </w:r>
            <w:r w:rsidR="00D13EDB">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D5425D"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достовірності інформації</w:t>
            </w:r>
          </w:p>
        </w:tc>
        <w:tc>
          <w:tcPr>
            <w:tcW w:w="1659" w:type="dxa"/>
            <w:vAlign w:val="center"/>
          </w:tcPr>
          <w:p w:rsidR="00D5425D" w:rsidRPr="00D13EDB" w:rsidRDefault="00D13EDB"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7</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right w:val="single" w:sz="4" w:space="0" w:color="auto"/>
            </w:tcBorders>
            <w:vAlign w:val="center"/>
          </w:tcPr>
          <w:p w:rsidR="00D5425D" w:rsidRPr="00D13EDB"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3,</w:t>
            </w:r>
            <w:r w:rsidR="00D13EDB">
              <w:rPr>
                <w:rFonts w:ascii="Times New Roman" w:hAnsi="Times New Roman" w:cs="Times New Roman"/>
                <w:sz w:val="24"/>
                <w:szCs w:val="24"/>
                <w:lang w:val="uk-UA"/>
              </w:rPr>
              <w:t>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rPr>
              <w:t>Індивідуальна оцінка процесу 1</w:t>
            </w:r>
          </w:p>
        </w:tc>
        <w:tc>
          <w:tcPr>
            <w:tcW w:w="1620" w:type="dxa"/>
            <w:tcBorders>
              <w:left w:val="single" w:sz="4" w:space="0" w:color="auto"/>
              <w:right w:val="single" w:sz="4" w:space="0" w:color="auto"/>
            </w:tcBorders>
            <w:vAlign w:val="center"/>
          </w:tcPr>
          <w:p w:rsidR="00D5425D" w:rsidRPr="00D13EDB" w:rsidRDefault="00D5425D" w:rsidP="00D5425D">
            <w:pPr>
              <w:ind w:left="117"/>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D13EDB">
              <w:rPr>
                <w:rFonts w:ascii="Times New Roman" w:hAnsi="Times New Roman" w:cs="Times New Roman"/>
                <w:sz w:val="24"/>
                <w:szCs w:val="24"/>
              </w:rPr>
              <w:t>,</w:t>
            </w:r>
            <w:r w:rsidR="00D13EDB">
              <w:rPr>
                <w:rFonts w:ascii="Times New Roman" w:hAnsi="Times New Roman" w:cs="Times New Roman"/>
                <w:sz w:val="24"/>
                <w:szCs w:val="24"/>
                <w:lang w:val="uk-UA"/>
              </w:rPr>
              <w:t>7</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lang w:val="en-US"/>
              </w:rPr>
            </w:pPr>
          </w:p>
        </w:tc>
      </w:tr>
      <w:tr w:rsidR="00D13EDB" w:rsidRPr="00AC348F" w:rsidTr="00AD2645">
        <w:tc>
          <w:tcPr>
            <w:tcW w:w="9571" w:type="dxa"/>
            <w:gridSpan w:val="6"/>
            <w:vAlign w:val="center"/>
          </w:tcPr>
          <w:p w:rsidR="00D13EDB" w:rsidRPr="00D13EDB" w:rsidRDefault="00D13EDB" w:rsidP="00D13EDB">
            <w:pPr>
              <w:spacing w:after="0" w:line="360" w:lineRule="auto"/>
              <w:jc w:val="center"/>
              <w:rPr>
                <w:rFonts w:ascii="Times New Roman" w:eastAsia="Times New Roman" w:hAnsi="Times New Roman" w:cs="Times New Roman"/>
                <w:sz w:val="24"/>
                <w:szCs w:val="24"/>
                <w:lang w:val="uk-UA"/>
              </w:rPr>
            </w:pPr>
            <w:r w:rsidRPr="00D729F8">
              <w:rPr>
                <w:rFonts w:ascii="Times New Roman" w:hAnsi="Times New Roman" w:cs="Times New Roman"/>
                <w:sz w:val="24"/>
                <w:szCs w:val="24"/>
                <w:lang w:val="uk-UA"/>
              </w:rPr>
              <w:t>Оформити документи та заяву на призначення пенсії</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D13EDB"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оформлення документації</w:t>
            </w:r>
            <w:r w:rsidRPr="00D5425D">
              <w:rPr>
                <w:rFonts w:ascii="Times New Roman" w:hAnsi="Times New Roman" w:cs="Times New Roman"/>
                <w:sz w:val="24"/>
                <w:szCs w:val="24"/>
              </w:rPr>
              <w:t xml:space="preserve"> </w:t>
            </w:r>
            <w:r w:rsidR="00D5425D" w:rsidRPr="00D5425D">
              <w:rPr>
                <w:rFonts w:ascii="Times New Roman" w:hAnsi="Times New Roman" w:cs="Times New Roman"/>
                <w:sz w:val="24"/>
                <w:szCs w:val="24"/>
              </w:rPr>
              <w:t>рішень</w:t>
            </w:r>
          </w:p>
        </w:tc>
        <w:tc>
          <w:tcPr>
            <w:tcW w:w="1659"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5</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D13EDB" w:rsidP="00D5425D">
            <w:pPr>
              <w:tabs>
                <w:tab w:val="left" w:pos="1965"/>
              </w:tabs>
              <w:jc w:val="center"/>
              <w:rPr>
                <w:rFonts w:ascii="Times New Roman" w:hAnsi="Times New Roman" w:cs="Times New Roman"/>
                <w:sz w:val="24"/>
                <w:szCs w:val="24"/>
              </w:rPr>
            </w:pPr>
            <w:r w:rsidRPr="00D5425D">
              <w:rPr>
                <w:rFonts w:ascii="Times New Roman" w:eastAsia="Times New Roman" w:hAnsi="Times New Roman" w:cs="Times New Roman"/>
                <w:sz w:val="24"/>
                <w:szCs w:val="24"/>
                <w:lang w:val="uk-UA"/>
              </w:rPr>
              <w:t>рівень написання заяви</w:t>
            </w:r>
          </w:p>
        </w:tc>
        <w:tc>
          <w:tcPr>
            <w:tcW w:w="1659"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5</w:t>
            </w:r>
          </w:p>
        </w:tc>
        <w:tc>
          <w:tcPr>
            <w:tcW w:w="1628"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2302A5">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2</w:t>
            </w:r>
          </w:p>
        </w:tc>
        <w:tc>
          <w:tcPr>
            <w:tcW w:w="1620" w:type="dxa"/>
            <w:tcBorders>
              <w:left w:val="single" w:sz="4" w:space="0" w:color="auto"/>
              <w:right w:val="single" w:sz="4" w:space="0" w:color="auto"/>
            </w:tcBorders>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2302A5" w:rsidRDefault="002302A5" w:rsidP="002302A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Ввести інформацію в БД використовуючи дані СПОВ</w:t>
            </w:r>
          </w:p>
        </w:tc>
      </w:tr>
      <w:tr w:rsidR="00D5425D" w:rsidRPr="00AC348F" w:rsidTr="00D5425D">
        <w:trPr>
          <w:trHeight w:val="60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2302A5" w:rsidRDefault="002302A5" w:rsidP="00D5425D">
            <w:pPr>
              <w:ind w:left="142"/>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зведення даних</w:t>
            </w:r>
          </w:p>
        </w:tc>
        <w:tc>
          <w:tcPr>
            <w:tcW w:w="1659" w:type="dxa"/>
            <w:shd w:val="clear" w:color="auto" w:fill="auto"/>
            <w:vAlign w:val="center"/>
          </w:tcPr>
          <w:p w:rsidR="00D5425D" w:rsidRPr="002302A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2302A5">
              <w:rPr>
                <w:rFonts w:ascii="Times New Roman" w:hAnsi="Times New Roman" w:cs="Times New Roman"/>
                <w:sz w:val="24"/>
                <w:szCs w:val="24"/>
                <w:lang w:val="uk-UA"/>
              </w:rPr>
              <w:t>4</w:t>
            </w:r>
          </w:p>
        </w:tc>
        <w:tc>
          <w:tcPr>
            <w:tcW w:w="1628" w:type="dxa"/>
            <w:shd w:val="clear" w:color="auto" w:fill="auto"/>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tcBorders>
              <w:right w:val="single" w:sz="4" w:space="0" w:color="auto"/>
            </w:tcBorders>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D5425D" w:rsidRPr="00D5425D">
              <w:rPr>
                <w:rFonts w:ascii="Times New Roman" w:hAnsi="Times New Roman" w:cs="Times New Roman"/>
                <w:sz w:val="24"/>
                <w:szCs w:val="24"/>
              </w:rPr>
              <w:t>,</w:t>
            </w:r>
            <w:r>
              <w:rPr>
                <w:rFonts w:ascii="Times New Roman" w:hAnsi="Times New Roman" w:cs="Times New Roman"/>
                <w:sz w:val="24"/>
                <w:szCs w:val="24"/>
                <w:lang w:val="uk-UA"/>
              </w:rPr>
              <w:t>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2302A5">
        <w:trPr>
          <w:trHeight w:val="84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2302A5" w:rsidP="00D5425D">
            <w:pPr>
              <w:pStyle w:val="11"/>
              <w:spacing w:after="0" w:line="240" w:lineRule="auto"/>
              <w:ind w:left="142"/>
              <w:jc w:val="center"/>
              <w:rPr>
                <w:rFonts w:ascii="Times New Roman" w:hAnsi="Times New Roman"/>
                <w:sz w:val="24"/>
                <w:szCs w:val="24"/>
              </w:rPr>
            </w:pPr>
            <w:r w:rsidRPr="00D729F8">
              <w:rPr>
                <w:rFonts w:ascii="Times New Roman" w:hAnsi="Times New Roman"/>
                <w:sz w:val="24"/>
                <w:szCs w:val="24"/>
              </w:rPr>
              <w:t>рівень перевірки вхідної інформації</w:t>
            </w:r>
          </w:p>
          <w:p w:rsidR="00D5425D" w:rsidRPr="00D5425D" w:rsidRDefault="00D5425D" w:rsidP="00D5425D">
            <w:pPr>
              <w:ind w:left="142"/>
              <w:jc w:val="center"/>
              <w:rPr>
                <w:rFonts w:ascii="Times New Roman" w:hAnsi="Times New Roman" w:cs="Times New Roman"/>
                <w:sz w:val="24"/>
                <w:szCs w:val="24"/>
              </w:rPr>
            </w:pPr>
          </w:p>
        </w:tc>
        <w:tc>
          <w:tcPr>
            <w:tcW w:w="1659" w:type="dxa"/>
            <w:shd w:val="clear" w:color="auto" w:fill="auto"/>
            <w:vAlign w:val="center"/>
          </w:tcPr>
          <w:p w:rsidR="00D5425D" w:rsidRPr="002302A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2302A5">
              <w:rPr>
                <w:rFonts w:ascii="Times New Roman" w:hAnsi="Times New Roman" w:cs="Times New Roman"/>
                <w:sz w:val="24"/>
                <w:szCs w:val="24"/>
                <w:lang w:val="uk-UA"/>
              </w:rPr>
              <w:t>6</w:t>
            </w:r>
          </w:p>
        </w:tc>
        <w:tc>
          <w:tcPr>
            <w:tcW w:w="1628" w:type="dxa"/>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tcBorders>
              <w:right w:val="single" w:sz="4" w:space="0" w:color="auto"/>
            </w:tcBorders>
            <w:shd w:val="clear" w:color="auto" w:fill="auto"/>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3</w:t>
            </w:r>
          </w:p>
        </w:tc>
        <w:tc>
          <w:tcPr>
            <w:tcW w:w="1620" w:type="dxa"/>
            <w:tcBorders>
              <w:left w:val="single" w:sz="4" w:space="0" w:color="auto"/>
              <w:right w:val="single" w:sz="4" w:space="0" w:color="auto"/>
            </w:tcBorders>
            <w:vAlign w:val="center"/>
          </w:tcPr>
          <w:p w:rsidR="00D5425D" w:rsidRPr="002302A5" w:rsidRDefault="002302A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2302A5" w:rsidRDefault="002302A5" w:rsidP="002302A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Нарахувати пенсію, використовуючи АСОПД-КОМТЕХ-W</w:t>
            </w:r>
          </w:p>
        </w:tc>
      </w:tr>
      <w:tr w:rsidR="00D5425D" w:rsidRPr="00AC348F" w:rsidTr="009B1567">
        <w:trPr>
          <w:trHeight w:val="1227"/>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2302A5" w:rsidRDefault="002302A5" w:rsidP="00D5425D">
            <w:pPr>
              <w:ind w:left="142"/>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якості процесу</w:t>
            </w:r>
          </w:p>
          <w:p w:rsidR="00D5425D" w:rsidRPr="00D5425D" w:rsidRDefault="00D5425D" w:rsidP="00D5425D">
            <w:pPr>
              <w:tabs>
                <w:tab w:val="left" w:pos="1965"/>
              </w:tabs>
              <w:jc w:val="center"/>
              <w:rPr>
                <w:rFonts w:ascii="Times New Roman" w:hAnsi="Times New Roman" w:cs="Times New Roman"/>
                <w:sz w:val="24"/>
                <w:szCs w:val="24"/>
              </w:rPr>
            </w:pPr>
          </w:p>
        </w:tc>
        <w:tc>
          <w:tcPr>
            <w:tcW w:w="1659" w:type="dxa"/>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5</w:t>
            </w:r>
          </w:p>
        </w:tc>
        <w:tc>
          <w:tcPr>
            <w:tcW w:w="1628" w:type="dxa"/>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20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2302A5" w:rsidP="002302A5">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рівень зручності </w:t>
            </w:r>
          </w:p>
        </w:tc>
        <w:tc>
          <w:tcPr>
            <w:tcW w:w="1659" w:type="dxa"/>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3</w:t>
            </w:r>
          </w:p>
        </w:tc>
        <w:tc>
          <w:tcPr>
            <w:tcW w:w="1628" w:type="dxa"/>
            <w:tcBorders>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9</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9B1567">
        <w:trPr>
          <w:trHeight w:val="744"/>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3.</w:t>
            </w:r>
          </w:p>
        </w:tc>
        <w:tc>
          <w:tcPr>
            <w:tcW w:w="2538" w:type="dxa"/>
            <w:vAlign w:val="center"/>
          </w:tcPr>
          <w:p w:rsidR="00D5425D" w:rsidRPr="00D5425D" w:rsidRDefault="002302A5" w:rsidP="002302A5">
            <w:pPr>
              <w:ind w:left="142"/>
              <w:jc w:val="center"/>
              <w:rPr>
                <w:rFonts w:ascii="Times New Roman" w:hAnsi="Times New Roman" w:cs="Times New Roman"/>
                <w:sz w:val="24"/>
                <w:szCs w:val="24"/>
              </w:rPr>
            </w:pPr>
            <w:r>
              <w:rPr>
                <w:rFonts w:ascii="Times New Roman" w:hAnsi="Times New Roman" w:cs="Times New Roman"/>
                <w:sz w:val="24"/>
                <w:szCs w:val="24"/>
                <w:lang w:val="uk-UA"/>
              </w:rPr>
              <w:t>рівень практичності</w:t>
            </w:r>
            <w:r w:rsidR="00D5425D" w:rsidRPr="00D5425D">
              <w:rPr>
                <w:rFonts w:ascii="Times New Roman" w:hAnsi="Times New Roman" w:cs="Times New Roman"/>
                <w:sz w:val="24"/>
                <w:szCs w:val="24"/>
              </w:rPr>
              <w:t xml:space="preserve"> </w:t>
            </w:r>
          </w:p>
        </w:tc>
        <w:tc>
          <w:tcPr>
            <w:tcW w:w="1659" w:type="dxa"/>
            <w:shd w:val="clear" w:color="auto" w:fill="auto"/>
            <w:vAlign w:val="center"/>
          </w:tcPr>
          <w:p w:rsidR="00D5425D" w:rsidRPr="009B1567"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9B1567">
              <w:rPr>
                <w:rFonts w:ascii="Times New Roman" w:hAnsi="Times New Roman" w:cs="Times New Roman"/>
                <w:sz w:val="24"/>
                <w:szCs w:val="24"/>
                <w:lang w:val="uk-UA"/>
              </w:rPr>
              <w:t>2</w:t>
            </w:r>
          </w:p>
        </w:tc>
        <w:tc>
          <w:tcPr>
            <w:tcW w:w="1628" w:type="dxa"/>
            <w:tcBorders>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shd w:val="clear" w:color="auto" w:fill="auto"/>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D5425D" w:rsidRPr="00D5425D">
              <w:rPr>
                <w:rFonts w:ascii="Times New Roman" w:hAnsi="Times New Roman" w:cs="Times New Roman"/>
                <w:sz w:val="24"/>
                <w:szCs w:val="24"/>
              </w:rPr>
              <w:t>,</w:t>
            </w:r>
            <w:r>
              <w:rPr>
                <w:rFonts w:ascii="Times New Roman" w:hAnsi="Times New Roman" w:cs="Times New Roman"/>
                <w:sz w:val="24"/>
                <w:szCs w:val="24"/>
                <w:lang w:val="uk-UA"/>
              </w:rPr>
              <w:t>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Індивідуальна оцінка процесу 4</w:t>
            </w:r>
          </w:p>
        </w:tc>
        <w:tc>
          <w:tcPr>
            <w:tcW w:w="1620" w:type="dxa"/>
            <w:tcBorders>
              <w:left w:val="single" w:sz="4" w:space="0" w:color="auto"/>
              <w:right w:val="single" w:sz="4" w:space="0" w:color="auto"/>
            </w:tcBorders>
            <w:vAlign w:val="center"/>
          </w:tcPr>
          <w:p w:rsidR="00D5425D" w:rsidRPr="009B1567" w:rsidRDefault="009B156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D5425D" w:rsidRPr="00D5425D">
              <w:rPr>
                <w:rFonts w:ascii="Times New Roman" w:hAnsi="Times New Roman" w:cs="Times New Roman"/>
                <w:sz w:val="24"/>
                <w:szCs w:val="24"/>
              </w:rPr>
              <w:t>,</w:t>
            </w:r>
            <w:r>
              <w:rPr>
                <w:rFonts w:ascii="Times New Roman" w:hAnsi="Times New Roman" w:cs="Times New Roman"/>
                <w:sz w:val="24"/>
                <w:szCs w:val="24"/>
                <w:lang w:val="uk-UA"/>
              </w:rPr>
              <w:t>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9B1567" w:rsidRDefault="009B1567" w:rsidP="009B1567">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Оформити пенсійну справу</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9B1567"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оформлення документів</w:t>
            </w:r>
          </w:p>
        </w:tc>
        <w:tc>
          <w:tcPr>
            <w:tcW w:w="1659" w:type="dxa"/>
            <w:vAlign w:val="center"/>
          </w:tcPr>
          <w:p w:rsidR="00D5425D" w:rsidRPr="00A823A7" w:rsidRDefault="00A823A7"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0,7</w:t>
            </w:r>
          </w:p>
        </w:tc>
        <w:tc>
          <w:tcPr>
            <w:tcW w:w="1628" w:type="dxa"/>
            <w:tcBorders>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tcBorders>
              <w:left w:val="single" w:sz="4" w:space="0" w:color="auto"/>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A823A7" w:rsidRPr="00AC348F" w:rsidTr="00D5425D">
        <w:tc>
          <w:tcPr>
            <w:tcW w:w="528" w:type="dxa"/>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538" w:type="dxa"/>
            <w:vAlign w:val="center"/>
          </w:tcPr>
          <w:p w:rsidR="00A823A7" w:rsidRPr="00D729F8" w:rsidRDefault="00A823A7"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задоволеності споживача</w:t>
            </w:r>
          </w:p>
        </w:tc>
        <w:tc>
          <w:tcPr>
            <w:tcW w:w="1659" w:type="dxa"/>
            <w:vAlign w:val="center"/>
          </w:tcPr>
          <w:p w:rsidR="00A823A7" w:rsidRPr="00A823A7" w:rsidRDefault="00A823A7"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628" w:type="dxa"/>
            <w:tcBorders>
              <w:right w:val="single" w:sz="4" w:space="0" w:color="auto"/>
            </w:tcBorders>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tcBorders>
              <w:left w:val="single" w:sz="4" w:space="0" w:color="auto"/>
              <w:right w:val="single" w:sz="4" w:space="0" w:color="auto"/>
            </w:tcBorders>
            <w:vAlign w:val="center"/>
          </w:tcPr>
          <w:p w:rsidR="00A823A7"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1598" w:type="dxa"/>
            <w:tcBorders>
              <w:left w:val="single" w:sz="4" w:space="0" w:color="auto"/>
            </w:tcBorders>
            <w:vAlign w:val="center"/>
          </w:tcPr>
          <w:p w:rsidR="00A823A7" w:rsidRPr="00D5425D" w:rsidRDefault="00A823A7"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5</w:t>
            </w:r>
          </w:p>
        </w:tc>
        <w:tc>
          <w:tcPr>
            <w:tcW w:w="1620" w:type="dxa"/>
            <w:tcBorders>
              <w:left w:val="single" w:sz="4" w:space="0" w:color="auto"/>
              <w:right w:val="single" w:sz="4" w:space="0" w:color="auto"/>
            </w:tcBorders>
            <w:vAlign w:val="center"/>
          </w:tcPr>
          <w:p w:rsidR="00D5425D" w:rsidRPr="00A823A7" w:rsidRDefault="00A823A7"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823A7"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Перевірити на наявність помилок</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823A7"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відповідності проведеної роботи</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tabs>
                <w:tab w:val="left" w:pos="1965"/>
              </w:tabs>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0.5</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vAlign w:val="center"/>
          </w:tcPr>
          <w:p w:rsidR="00D5425D" w:rsidRPr="00B90702"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987620">
        <w:trPr>
          <w:trHeight w:val="898"/>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B90702" w:rsidP="00B90702">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рівень </w:t>
            </w:r>
            <w:r>
              <w:rPr>
                <w:rFonts w:ascii="Times New Roman" w:eastAsia="Times New Roman" w:hAnsi="Times New Roman" w:cs="Times New Roman"/>
                <w:sz w:val="24"/>
                <w:szCs w:val="24"/>
                <w:lang w:val="uk-UA"/>
              </w:rPr>
              <w:t>контролю</w:t>
            </w:r>
            <w:r w:rsidRPr="00D729F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якості</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0.5</w:t>
            </w:r>
          </w:p>
        </w:tc>
        <w:tc>
          <w:tcPr>
            <w:tcW w:w="1628" w:type="dxa"/>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left w:val="single" w:sz="4" w:space="0" w:color="auto"/>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6</w:t>
            </w:r>
          </w:p>
        </w:tc>
        <w:tc>
          <w:tcPr>
            <w:tcW w:w="1620" w:type="dxa"/>
            <w:tcBorders>
              <w:left w:val="single" w:sz="4" w:space="0" w:color="auto"/>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4,5</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B90702" w:rsidRDefault="00B90702" w:rsidP="00B90702">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персоналом</w:t>
            </w:r>
          </w:p>
        </w:tc>
      </w:tr>
      <w:tr w:rsidR="00D5425D" w:rsidRPr="00AC348F" w:rsidTr="000C66B5">
        <w:trPr>
          <w:trHeight w:val="883"/>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F41819"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кваліфікаційний рівень персоналу</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0,5</w:t>
            </w:r>
          </w:p>
        </w:tc>
        <w:tc>
          <w:tcPr>
            <w:tcW w:w="16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2,5</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0C66B5" w:rsidRPr="00AC348F" w:rsidTr="00D5425D">
        <w:tc>
          <w:tcPr>
            <w:tcW w:w="528" w:type="dxa"/>
            <w:vAlign w:val="center"/>
          </w:tcPr>
          <w:p w:rsidR="000C66B5" w:rsidRPr="000C66B5"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C66B5">
              <w:rPr>
                <w:rFonts w:ascii="Times New Roman" w:hAnsi="Times New Roman" w:cs="Times New Roman"/>
                <w:sz w:val="24"/>
                <w:szCs w:val="24"/>
                <w:lang w:val="uk-UA"/>
              </w:rPr>
              <w:t>.</w:t>
            </w:r>
          </w:p>
        </w:tc>
        <w:tc>
          <w:tcPr>
            <w:tcW w:w="2538" w:type="dxa"/>
            <w:vAlign w:val="center"/>
          </w:tcPr>
          <w:p w:rsidR="000C66B5" w:rsidRPr="00D729F8" w:rsidRDefault="000C66B5"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міжособистісні стосунки у колективі</w:t>
            </w:r>
          </w:p>
        </w:tc>
        <w:tc>
          <w:tcPr>
            <w:tcW w:w="1659"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628"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598" w:type="dxa"/>
            <w:vAlign w:val="center"/>
          </w:tcPr>
          <w:p w:rsidR="000C66B5" w:rsidRPr="00D5425D" w:rsidRDefault="000C66B5" w:rsidP="00D5425D">
            <w:pPr>
              <w:jc w:val="center"/>
              <w:rPr>
                <w:rFonts w:ascii="Times New Roman" w:hAnsi="Times New Roman" w:cs="Times New Roman"/>
                <w:sz w:val="24"/>
                <w:szCs w:val="24"/>
              </w:rPr>
            </w:pPr>
          </w:p>
        </w:tc>
      </w:tr>
      <w:tr w:rsidR="000C66B5" w:rsidRPr="00AC348F" w:rsidTr="00D5425D">
        <w:tc>
          <w:tcPr>
            <w:tcW w:w="528" w:type="dxa"/>
            <w:vAlign w:val="center"/>
          </w:tcPr>
          <w:p w:rsidR="000C66B5" w:rsidRPr="000C66B5"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0C66B5">
              <w:rPr>
                <w:rFonts w:ascii="Times New Roman" w:hAnsi="Times New Roman" w:cs="Times New Roman"/>
                <w:sz w:val="24"/>
                <w:szCs w:val="24"/>
                <w:lang w:val="uk-UA"/>
              </w:rPr>
              <w:t>.</w:t>
            </w:r>
          </w:p>
        </w:tc>
        <w:tc>
          <w:tcPr>
            <w:tcW w:w="2538" w:type="dxa"/>
            <w:vAlign w:val="center"/>
          </w:tcPr>
          <w:p w:rsidR="000C66B5" w:rsidRPr="00D729F8" w:rsidRDefault="000C66B5" w:rsidP="00D5425D">
            <w:pPr>
              <w:tabs>
                <w:tab w:val="left" w:pos="1965"/>
              </w:tabs>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ефективності та результативності роботи персоналу</w:t>
            </w:r>
          </w:p>
        </w:tc>
        <w:tc>
          <w:tcPr>
            <w:tcW w:w="1659"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628"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0C66B5"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98" w:type="dxa"/>
            <w:vAlign w:val="center"/>
          </w:tcPr>
          <w:p w:rsidR="000C66B5" w:rsidRPr="00D5425D" w:rsidRDefault="000C66B5"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7</w:t>
            </w:r>
          </w:p>
        </w:tc>
        <w:tc>
          <w:tcPr>
            <w:tcW w:w="1620" w:type="dxa"/>
            <w:tcBorders>
              <w:left w:val="single" w:sz="4" w:space="0" w:color="auto"/>
              <w:right w:val="single" w:sz="4" w:space="0" w:color="auto"/>
            </w:tcBorders>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F41819">
              <w:rPr>
                <w:rFonts w:ascii="Times New Roman" w:hAnsi="Times New Roman" w:cs="Times New Roman"/>
                <w:sz w:val="24"/>
                <w:szCs w:val="24"/>
                <w:lang w:val="uk-UA"/>
              </w:rPr>
              <w:t>8</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F41819" w:rsidRDefault="00F41819" w:rsidP="00F41819">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програмним забезпеченням</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F41819" w:rsidRDefault="00F41819" w:rsidP="00D5425D">
            <w:pPr>
              <w:tabs>
                <w:tab w:val="left" w:pos="1965"/>
              </w:tabs>
              <w:jc w:val="center"/>
              <w:rPr>
                <w:rFonts w:ascii="Times New Roman" w:hAnsi="Times New Roman" w:cs="Times New Roman"/>
                <w:sz w:val="24"/>
                <w:szCs w:val="24"/>
                <w:lang w:val="uk-UA"/>
              </w:rPr>
            </w:pPr>
            <w:r w:rsidRPr="00D729F8">
              <w:rPr>
                <w:rFonts w:ascii="Times New Roman" w:eastAsia="Times New Roman" w:hAnsi="Times New Roman" w:cs="Times New Roman"/>
                <w:sz w:val="24"/>
                <w:szCs w:val="24"/>
                <w:lang w:val="uk-UA"/>
              </w:rPr>
              <w:t>рівень терміну дії</w:t>
            </w:r>
            <w:r w:rsidRPr="00D5425D">
              <w:rPr>
                <w:rFonts w:ascii="Times New Roman" w:hAnsi="Times New Roman" w:cs="Times New Roman"/>
                <w:sz w:val="24"/>
                <w:szCs w:val="24"/>
              </w:rPr>
              <w:t xml:space="preserve"> </w:t>
            </w:r>
            <w:r>
              <w:rPr>
                <w:rFonts w:ascii="Times New Roman" w:hAnsi="Times New Roman" w:cs="Times New Roman"/>
                <w:sz w:val="24"/>
                <w:szCs w:val="24"/>
                <w:lang w:val="uk-UA"/>
              </w:rPr>
              <w:t>ПЗ</w:t>
            </w:r>
          </w:p>
        </w:tc>
        <w:tc>
          <w:tcPr>
            <w:tcW w:w="1659" w:type="dxa"/>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F41819">
              <w:rPr>
                <w:rFonts w:ascii="Times New Roman" w:hAnsi="Times New Roman" w:cs="Times New Roman"/>
                <w:sz w:val="24"/>
                <w:szCs w:val="24"/>
                <w:lang w:val="uk-UA"/>
              </w:rPr>
              <w:t>6</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5</w:t>
            </w:r>
          </w:p>
        </w:tc>
        <w:tc>
          <w:tcPr>
            <w:tcW w:w="1620"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F41819"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виходу з ладу ПЗ</w:t>
            </w:r>
          </w:p>
        </w:tc>
        <w:tc>
          <w:tcPr>
            <w:tcW w:w="1659" w:type="dxa"/>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F41819">
              <w:rPr>
                <w:rFonts w:ascii="Times New Roman" w:hAnsi="Times New Roman" w:cs="Times New Roman"/>
                <w:sz w:val="24"/>
                <w:szCs w:val="24"/>
                <w:lang w:val="uk-UA"/>
              </w:rPr>
              <w:t>4</w:t>
            </w:r>
          </w:p>
        </w:tc>
        <w:tc>
          <w:tcPr>
            <w:tcW w:w="1628"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D5425D" w:rsidRPr="00F41819" w:rsidRDefault="00F41819"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8</w:t>
            </w:r>
          </w:p>
        </w:tc>
        <w:tc>
          <w:tcPr>
            <w:tcW w:w="1620" w:type="dxa"/>
            <w:tcBorders>
              <w:left w:val="single" w:sz="4" w:space="0" w:color="auto"/>
              <w:right w:val="single" w:sz="4" w:space="0" w:color="auto"/>
            </w:tcBorders>
            <w:vAlign w:val="center"/>
          </w:tcPr>
          <w:p w:rsidR="00D5425D" w:rsidRPr="00F41819"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r w:rsidR="00F41819">
              <w:rPr>
                <w:rFonts w:ascii="Times New Roman" w:hAnsi="Times New Roman" w:cs="Times New Roman"/>
                <w:sz w:val="24"/>
                <w:szCs w:val="24"/>
                <w:lang w:val="uk-UA"/>
              </w:rPr>
              <w:t>2</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F41819" w:rsidRDefault="00F41819" w:rsidP="00F41819">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документацією</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швидкість документообігу</w:t>
            </w:r>
          </w:p>
        </w:tc>
        <w:tc>
          <w:tcPr>
            <w:tcW w:w="1659" w:type="dxa"/>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AD2645">
              <w:rPr>
                <w:rFonts w:ascii="Times New Roman" w:hAnsi="Times New Roman" w:cs="Times New Roman"/>
                <w:sz w:val="24"/>
                <w:szCs w:val="24"/>
                <w:lang w:val="uk-UA"/>
              </w:rPr>
              <w:t>4</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наявність необхідних </w:t>
            </w:r>
            <w:r w:rsidRPr="00D729F8">
              <w:rPr>
                <w:rFonts w:ascii="Times New Roman" w:eastAsia="Times New Roman" w:hAnsi="Times New Roman" w:cs="Times New Roman"/>
                <w:sz w:val="24"/>
                <w:szCs w:val="24"/>
                <w:lang w:val="uk-UA"/>
              </w:rPr>
              <w:lastRenderedPageBreak/>
              <w:t>документів</w:t>
            </w:r>
            <w:r w:rsidRPr="00D5425D">
              <w:rPr>
                <w:rFonts w:ascii="Times New Roman" w:hAnsi="Times New Roman" w:cs="Times New Roman"/>
                <w:sz w:val="24"/>
                <w:szCs w:val="24"/>
              </w:rPr>
              <w:t xml:space="preserve"> </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0,4</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435"/>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3.</w:t>
            </w:r>
          </w:p>
        </w:tc>
        <w:tc>
          <w:tcPr>
            <w:tcW w:w="2538" w:type="dxa"/>
            <w:shd w:val="clear" w:color="auto" w:fill="auto"/>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втрати документів при передачі</w:t>
            </w:r>
            <w:r w:rsidRPr="00D5425D">
              <w:rPr>
                <w:rFonts w:ascii="Times New Roman" w:hAnsi="Times New Roman" w:cs="Times New Roman"/>
                <w:sz w:val="24"/>
                <w:szCs w:val="24"/>
              </w:rPr>
              <w:t xml:space="preserve"> </w:t>
            </w:r>
          </w:p>
        </w:tc>
        <w:tc>
          <w:tcPr>
            <w:tcW w:w="1659"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0,2</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3</w:t>
            </w:r>
          </w:p>
        </w:tc>
        <w:tc>
          <w:tcPr>
            <w:tcW w:w="1620" w:type="dxa"/>
            <w:tcBorders>
              <w:left w:val="single" w:sz="4" w:space="0" w:color="auto"/>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0,6</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9</w:t>
            </w:r>
          </w:p>
        </w:tc>
        <w:tc>
          <w:tcPr>
            <w:tcW w:w="1620" w:type="dxa"/>
            <w:tcBorders>
              <w:left w:val="single" w:sz="4" w:space="0" w:color="auto"/>
              <w:right w:val="single" w:sz="4" w:space="0" w:color="auto"/>
            </w:tcBorders>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4.</w:t>
            </w:r>
            <w:r>
              <w:rPr>
                <w:rFonts w:ascii="Times New Roman" w:hAnsi="Times New Roman" w:cs="Times New Roman"/>
                <w:sz w:val="24"/>
                <w:szCs w:val="24"/>
                <w:lang w:val="uk-UA"/>
              </w:rPr>
              <w:t>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Управління невідповідностями</w:t>
            </w:r>
          </w:p>
        </w:tc>
      </w:tr>
      <w:tr w:rsidR="00D5425D" w:rsidRPr="00AC348F" w:rsidTr="00D5425D">
        <w:trPr>
          <w:trHeight w:val="588"/>
        </w:trPr>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невідповідної продукції</w:t>
            </w:r>
            <w:r w:rsidRPr="00D5425D">
              <w:rPr>
                <w:rFonts w:ascii="Times New Roman" w:hAnsi="Times New Roman" w:cs="Times New Roman"/>
                <w:sz w:val="24"/>
                <w:szCs w:val="24"/>
              </w:rPr>
              <w:t xml:space="preserve"> </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6</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AD2645" w:rsidRDefault="00AD2645" w:rsidP="00D5425D">
            <w:pPr>
              <w:tabs>
                <w:tab w:val="left" w:pos="1965"/>
              </w:tabs>
              <w:jc w:val="center"/>
              <w:rPr>
                <w:rFonts w:ascii="Times New Roman" w:hAnsi="Times New Roman" w:cs="Times New Roman"/>
                <w:sz w:val="24"/>
                <w:szCs w:val="24"/>
              </w:rPr>
            </w:pPr>
            <w:r w:rsidRPr="00AD2645">
              <w:rPr>
                <w:rFonts w:ascii="Times New Roman" w:eastAsia="Times New Roman" w:hAnsi="Times New Roman" w:cs="Times New Roman"/>
                <w:sz w:val="24"/>
                <w:szCs w:val="24"/>
                <w:lang w:val="uk-UA"/>
              </w:rPr>
              <w:t>рівень витрат на усунення</w:t>
            </w:r>
            <w:r w:rsidRPr="00AD2645">
              <w:rPr>
                <w:rFonts w:ascii="Times New Roman" w:hAnsi="Times New Roman" w:cs="Times New Roman"/>
                <w:sz w:val="24"/>
                <w:szCs w:val="24"/>
                <w:lang w:val="uk-UA"/>
              </w:rPr>
              <w:t xml:space="preserve"> невідповідностей</w:t>
            </w:r>
            <w:r w:rsidRPr="00AD2645">
              <w:rPr>
                <w:rFonts w:ascii="Times New Roman" w:hAnsi="Times New Roman" w:cs="Times New Roman"/>
                <w:sz w:val="24"/>
                <w:szCs w:val="24"/>
              </w:rPr>
              <w:t xml:space="preserve"> </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4</w:t>
            </w:r>
          </w:p>
        </w:tc>
        <w:tc>
          <w:tcPr>
            <w:tcW w:w="1628" w:type="dxa"/>
            <w:vAlign w:val="center"/>
          </w:tcPr>
          <w:p w:rsidR="00D5425D" w:rsidRPr="00D5425D" w:rsidRDefault="00D5425D" w:rsidP="00D5425D">
            <w:pPr>
              <w:jc w:val="center"/>
              <w:rPr>
                <w:rFonts w:ascii="Times New Roman" w:hAnsi="Times New Roman" w:cs="Times New Roman"/>
                <w:sz w:val="24"/>
                <w:szCs w:val="24"/>
                <w:lang w:val="en-US"/>
              </w:rPr>
            </w:pPr>
            <w:r w:rsidRPr="00D5425D">
              <w:rPr>
                <w:rFonts w:ascii="Times New Roman" w:hAnsi="Times New Roman" w:cs="Times New Roman"/>
                <w:sz w:val="24"/>
                <w:szCs w:val="24"/>
                <w:lang w:val="en-US"/>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10</w:t>
            </w:r>
          </w:p>
        </w:tc>
        <w:tc>
          <w:tcPr>
            <w:tcW w:w="1620" w:type="dxa"/>
            <w:tcBorders>
              <w:left w:val="single" w:sz="4" w:space="0" w:color="auto"/>
              <w:right w:val="single" w:sz="4" w:space="0" w:color="auto"/>
            </w:tcBorders>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hAnsi="Times New Roman" w:cs="Times New Roman"/>
                <w:sz w:val="24"/>
                <w:szCs w:val="24"/>
                <w:lang w:val="uk-UA"/>
              </w:rPr>
              <w:t>Управління протоколами якості</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дотримання даних протоколів якості при здійсненні діяльності</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11</w:t>
            </w:r>
          </w:p>
        </w:tc>
        <w:tc>
          <w:tcPr>
            <w:tcW w:w="1620" w:type="dxa"/>
            <w:tcBorders>
              <w:left w:val="single" w:sz="4" w:space="0" w:color="auto"/>
              <w:right w:val="single" w:sz="4" w:space="0" w:color="auto"/>
            </w:tcBorders>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Прийняття коригуючи та попереджуючих рішень</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ризику</w:t>
            </w:r>
            <w:r w:rsidRPr="00D5425D">
              <w:rPr>
                <w:rFonts w:ascii="Times New Roman" w:hAnsi="Times New Roman" w:cs="Times New Roman"/>
                <w:sz w:val="24"/>
                <w:szCs w:val="24"/>
              </w:rPr>
              <w:t xml:space="preserve"> </w:t>
            </w:r>
          </w:p>
        </w:tc>
        <w:tc>
          <w:tcPr>
            <w:tcW w:w="1659" w:type="dxa"/>
            <w:vAlign w:val="center"/>
          </w:tcPr>
          <w:p w:rsidR="00D5425D" w:rsidRPr="00AD2645"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en-US"/>
              </w:rPr>
              <w:t>0.</w:t>
            </w:r>
            <w:r w:rsidR="00AD2645">
              <w:rPr>
                <w:rFonts w:ascii="Times New Roman" w:hAnsi="Times New Roman" w:cs="Times New Roman"/>
                <w:sz w:val="24"/>
                <w:szCs w:val="24"/>
                <w:lang w:val="uk-UA"/>
              </w:rPr>
              <w:t>3</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ефективність та результативність</w:t>
            </w:r>
          </w:p>
        </w:tc>
        <w:tc>
          <w:tcPr>
            <w:tcW w:w="1659"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0,5</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rPr>
              <w:t>2,5</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AD2645" w:rsidRPr="00AC348F" w:rsidTr="00D5425D">
        <w:tc>
          <w:tcPr>
            <w:tcW w:w="528"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38" w:type="dxa"/>
            <w:vAlign w:val="center"/>
          </w:tcPr>
          <w:p w:rsidR="00AD2645"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рівень витрат на запровадження даних рішень</w:t>
            </w:r>
          </w:p>
        </w:tc>
        <w:tc>
          <w:tcPr>
            <w:tcW w:w="1659"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628"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AD2645"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0,6</w:t>
            </w:r>
          </w:p>
        </w:tc>
        <w:tc>
          <w:tcPr>
            <w:tcW w:w="1598" w:type="dxa"/>
            <w:vAlign w:val="center"/>
          </w:tcPr>
          <w:p w:rsidR="00AD2645" w:rsidRPr="00D5425D" w:rsidRDefault="00AD2645"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12</w:t>
            </w:r>
          </w:p>
        </w:tc>
        <w:tc>
          <w:tcPr>
            <w:tcW w:w="1620" w:type="dxa"/>
            <w:tcBorders>
              <w:left w:val="single" w:sz="4" w:space="0" w:color="auto"/>
              <w:right w:val="single" w:sz="4" w:space="0" w:color="auto"/>
            </w:tcBorders>
            <w:vAlign w:val="center"/>
          </w:tcPr>
          <w:p w:rsidR="00D5425D" w:rsidRPr="00A161C4" w:rsidRDefault="00D5425D" w:rsidP="00D5425D">
            <w:pPr>
              <w:jc w:val="center"/>
              <w:rPr>
                <w:rFonts w:ascii="Times New Roman" w:hAnsi="Times New Roman" w:cs="Times New Roman"/>
                <w:sz w:val="24"/>
                <w:szCs w:val="24"/>
                <w:lang w:val="uk-UA"/>
              </w:rPr>
            </w:pPr>
            <w:r w:rsidRPr="00D5425D">
              <w:rPr>
                <w:rFonts w:ascii="Times New Roman" w:hAnsi="Times New Roman" w:cs="Times New Roman"/>
                <w:sz w:val="24"/>
                <w:szCs w:val="24"/>
                <w:lang w:val="en-US"/>
              </w:rPr>
              <w:t>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D5425D" w:rsidRDefault="00AD2645" w:rsidP="00D5425D">
            <w:pPr>
              <w:jc w:val="center"/>
              <w:rPr>
                <w:rFonts w:ascii="Times New Roman" w:hAnsi="Times New Roman" w:cs="Times New Roman"/>
                <w:sz w:val="24"/>
                <w:szCs w:val="24"/>
              </w:rPr>
            </w:pPr>
            <w:r w:rsidRPr="00D729F8">
              <w:rPr>
                <w:rFonts w:ascii="Times New Roman" w:hAnsi="Times New Roman" w:cs="Times New Roman"/>
                <w:sz w:val="24"/>
                <w:szCs w:val="24"/>
                <w:lang w:val="uk-UA"/>
              </w:rPr>
              <w:t>Аналіз даних</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D5425D" w:rsidRDefault="00AD2645" w:rsidP="00AD2645">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швидкість аналізу даних</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6</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систематичність аналізу даних</w:t>
            </w:r>
          </w:p>
        </w:tc>
        <w:tc>
          <w:tcPr>
            <w:tcW w:w="1659"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en-US"/>
              </w:rPr>
              <w:t>0.</w:t>
            </w:r>
            <w:r>
              <w:rPr>
                <w:rFonts w:ascii="Times New Roman" w:hAnsi="Times New Roman" w:cs="Times New Roman"/>
                <w:sz w:val="24"/>
                <w:szCs w:val="24"/>
                <w:lang w:val="uk-UA"/>
              </w:rPr>
              <w:t>4</w:t>
            </w:r>
          </w:p>
        </w:tc>
        <w:tc>
          <w:tcPr>
            <w:tcW w:w="1628"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620" w:type="dxa"/>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13</w:t>
            </w:r>
          </w:p>
        </w:tc>
        <w:tc>
          <w:tcPr>
            <w:tcW w:w="1620" w:type="dxa"/>
            <w:tcBorders>
              <w:left w:val="single" w:sz="4" w:space="0" w:color="auto"/>
              <w:right w:val="single" w:sz="4" w:space="0" w:color="auto"/>
            </w:tcBorders>
            <w:vAlign w:val="center"/>
          </w:tcPr>
          <w:p w:rsidR="00D5425D" w:rsidRPr="00AD2645" w:rsidRDefault="00AD2645"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AD2645" w:rsidRDefault="00AD2645" w:rsidP="00AD2645">
            <w:pPr>
              <w:spacing w:after="0" w:line="360" w:lineRule="auto"/>
              <w:jc w:val="center"/>
              <w:rPr>
                <w:rFonts w:ascii="Times New Roman" w:eastAsia="Times New Roman" w:hAnsi="Times New Roman" w:cs="Times New Roman"/>
                <w:sz w:val="24"/>
                <w:szCs w:val="24"/>
                <w:lang w:val="uk-UA"/>
              </w:rPr>
            </w:pPr>
            <w:r w:rsidRPr="00D729F8">
              <w:rPr>
                <w:rFonts w:ascii="Times New Roman" w:eastAsia="Times New Roman" w:hAnsi="Times New Roman" w:cs="Times New Roman"/>
                <w:sz w:val="24"/>
                <w:szCs w:val="24"/>
                <w:lang w:val="uk-UA"/>
              </w:rPr>
              <w:t>Контроль зі сторони вищого керівництва</w:t>
            </w:r>
          </w:p>
        </w:tc>
      </w:tr>
      <w:tr w:rsidR="00D5425D" w:rsidRPr="00AC348F" w:rsidTr="00D5425D">
        <w:trPr>
          <w:trHeight w:val="94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lastRenderedPageBreak/>
              <w:t>1.</w:t>
            </w:r>
          </w:p>
        </w:tc>
        <w:tc>
          <w:tcPr>
            <w:tcW w:w="2538" w:type="dxa"/>
            <w:vAlign w:val="center"/>
          </w:tcPr>
          <w:p w:rsidR="00D5425D" w:rsidRPr="00D5425D" w:rsidRDefault="00AD2645" w:rsidP="005C66C4">
            <w:pPr>
              <w:tabs>
                <w:tab w:val="left" w:pos="1965"/>
              </w:tabs>
              <w:jc w:val="center"/>
              <w:rPr>
                <w:rFonts w:ascii="Times New Roman" w:hAnsi="Times New Roman" w:cs="Times New Roman"/>
                <w:sz w:val="24"/>
                <w:szCs w:val="24"/>
              </w:rPr>
            </w:pPr>
            <w:r w:rsidRPr="00D729F8">
              <w:rPr>
                <w:rFonts w:ascii="Times New Roman" w:eastAsia="Times New Roman" w:hAnsi="Times New Roman" w:cs="Times New Roman"/>
                <w:sz w:val="24"/>
                <w:szCs w:val="24"/>
                <w:lang w:val="uk-UA"/>
              </w:rPr>
              <w:t xml:space="preserve">ефективність </w:t>
            </w:r>
          </w:p>
        </w:tc>
        <w:tc>
          <w:tcPr>
            <w:tcW w:w="1659" w:type="dxa"/>
            <w:shd w:val="clear" w:color="auto" w:fill="auto"/>
            <w:vAlign w:val="center"/>
          </w:tcPr>
          <w:p w:rsidR="00D5425D" w:rsidRPr="005C66C4" w:rsidRDefault="005C66C4"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4</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5</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940"/>
        </w:trPr>
        <w:tc>
          <w:tcPr>
            <w:tcW w:w="528" w:type="dxa"/>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2.</w:t>
            </w:r>
          </w:p>
        </w:tc>
        <w:tc>
          <w:tcPr>
            <w:tcW w:w="2538" w:type="dxa"/>
            <w:vAlign w:val="center"/>
          </w:tcPr>
          <w:p w:rsidR="00D5425D" w:rsidRPr="00D5425D" w:rsidRDefault="00AD2645" w:rsidP="00D5425D">
            <w:pPr>
              <w:pStyle w:val="11"/>
              <w:spacing w:after="0" w:line="240" w:lineRule="auto"/>
              <w:ind w:left="142"/>
              <w:jc w:val="center"/>
              <w:rPr>
                <w:rFonts w:ascii="Times New Roman" w:hAnsi="Times New Roman"/>
                <w:sz w:val="24"/>
                <w:szCs w:val="24"/>
              </w:rPr>
            </w:pPr>
            <w:r w:rsidRPr="00D729F8">
              <w:rPr>
                <w:rFonts w:ascii="Times New Roman" w:hAnsi="Times New Roman"/>
                <w:sz w:val="24"/>
                <w:szCs w:val="24"/>
              </w:rPr>
              <w:t>результативність</w:t>
            </w:r>
            <w:r w:rsidRPr="00D5425D">
              <w:rPr>
                <w:rFonts w:ascii="Times New Roman" w:hAnsi="Times New Roman"/>
                <w:sz w:val="24"/>
                <w:szCs w:val="24"/>
              </w:rPr>
              <w:t xml:space="preserve"> </w:t>
            </w:r>
          </w:p>
        </w:tc>
        <w:tc>
          <w:tcPr>
            <w:tcW w:w="1659" w:type="dxa"/>
            <w:shd w:val="clear" w:color="auto" w:fill="auto"/>
            <w:vAlign w:val="center"/>
          </w:tcPr>
          <w:p w:rsidR="00D5425D" w:rsidRPr="005C66C4" w:rsidRDefault="00D5425D" w:rsidP="00D5425D">
            <w:pPr>
              <w:tabs>
                <w:tab w:val="left" w:pos="1965"/>
              </w:tabs>
              <w:jc w:val="center"/>
              <w:rPr>
                <w:rFonts w:ascii="Times New Roman" w:hAnsi="Times New Roman" w:cs="Times New Roman"/>
                <w:sz w:val="24"/>
                <w:szCs w:val="24"/>
                <w:lang w:val="uk-UA"/>
              </w:rPr>
            </w:pPr>
            <w:r w:rsidRPr="00D5425D">
              <w:rPr>
                <w:rFonts w:ascii="Times New Roman" w:hAnsi="Times New Roman" w:cs="Times New Roman"/>
                <w:sz w:val="24"/>
                <w:szCs w:val="24"/>
              </w:rPr>
              <w:t>0,</w:t>
            </w:r>
            <w:r w:rsidR="005C66C4">
              <w:rPr>
                <w:rFonts w:ascii="Times New Roman" w:hAnsi="Times New Roman" w:cs="Times New Roman"/>
                <w:sz w:val="24"/>
                <w:szCs w:val="24"/>
                <w:lang w:val="uk-UA"/>
              </w:rPr>
              <w:t>6</w:t>
            </w:r>
          </w:p>
        </w:tc>
        <w:tc>
          <w:tcPr>
            <w:tcW w:w="1628" w:type="dxa"/>
            <w:tcBorders>
              <w:righ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4</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14</w:t>
            </w:r>
          </w:p>
        </w:tc>
        <w:tc>
          <w:tcPr>
            <w:tcW w:w="1620" w:type="dxa"/>
            <w:tcBorders>
              <w:left w:val="single" w:sz="4" w:space="0" w:color="auto"/>
              <w:right w:val="single" w:sz="4" w:space="0" w:color="auto"/>
            </w:tcBorders>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598" w:type="dxa"/>
            <w:tcBorders>
              <w:left w:val="single" w:sz="4" w:space="0" w:color="auto"/>
            </w:tcBorders>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c>
          <w:tcPr>
            <w:tcW w:w="9571" w:type="dxa"/>
            <w:gridSpan w:val="6"/>
            <w:vAlign w:val="center"/>
          </w:tcPr>
          <w:p w:rsidR="00D5425D" w:rsidRPr="005C66C4" w:rsidRDefault="005C66C4" w:rsidP="00D5425D">
            <w:pPr>
              <w:jc w:val="center"/>
              <w:rPr>
                <w:rFonts w:ascii="Times New Roman" w:hAnsi="Times New Roman" w:cs="Times New Roman"/>
                <w:sz w:val="24"/>
                <w:szCs w:val="24"/>
              </w:rPr>
            </w:pPr>
            <w:r w:rsidRPr="005C66C4">
              <w:rPr>
                <w:rFonts w:ascii="Times New Roman" w:hAnsi="Times New Roman" w:cs="Times New Roman"/>
                <w:sz w:val="24"/>
                <w:szCs w:val="24"/>
                <w:lang w:val="uk-UA"/>
              </w:rPr>
              <w:t>Внутрішній аудит</w:t>
            </w:r>
          </w:p>
        </w:tc>
      </w:tr>
      <w:tr w:rsidR="00D5425D" w:rsidRPr="00AC348F" w:rsidTr="00D5425D">
        <w:tc>
          <w:tcPr>
            <w:tcW w:w="528" w:type="dxa"/>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1.</w:t>
            </w:r>
          </w:p>
        </w:tc>
        <w:tc>
          <w:tcPr>
            <w:tcW w:w="2538" w:type="dxa"/>
            <w:vAlign w:val="center"/>
          </w:tcPr>
          <w:p w:rsidR="00D5425D" w:rsidRPr="005C66C4" w:rsidRDefault="005C66C4" w:rsidP="00D5425D">
            <w:pPr>
              <w:tabs>
                <w:tab w:val="left" w:pos="1965"/>
              </w:tabs>
              <w:jc w:val="center"/>
              <w:rPr>
                <w:rFonts w:ascii="Times New Roman" w:hAnsi="Times New Roman" w:cs="Times New Roman"/>
                <w:sz w:val="24"/>
                <w:szCs w:val="24"/>
              </w:rPr>
            </w:pPr>
            <w:r w:rsidRPr="005C66C4">
              <w:rPr>
                <w:rFonts w:ascii="Times New Roman" w:hAnsi="Times New Roman" w:cs="Times New Roman"/>
                <w:sz w:val="24"/>
                <w:szCs w:val="24"/>
                <w:lang w:val="uk-UA"/>
              </w:rPr>
              <w:t>рівень виявлення невідповідних даних</w:t>
            </w:r>
            <w:r w:rsidRPr="005C66C4">
              <w:rPr>
                <w:rFonts w:ascii="Times New Roman" w:hAnsi="Times New Roman" w:cs="Times New Roman"/>
                <w:sz w:val="24"/>
                <w:szCs w:val="24"/>
              </w:rPr>
              <w:t xml:space="preserve"> </w:t>
            </w:r>
          </w:p>
        </w:tc>
        <w:tc>
          <w:tcPr>
            <w:tcW w:w="1659" w:type="dxa"/>
            <w:vAlign w:val="center"/>
          </w:tcPr>
          <w:p w:rsidR="00D5425D" w:rsidRPr="005C66C4" w:rsidRDefault="005C66C4" w:rsidP="00D5425D">
            <w:pPr>
              <w:tabs>
                <w:tab w:val="left" w:pos="1965"/>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28" w:type="dxa"/>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20" w:type="dxa"/>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vAlign w:val="center"/>
          </w:tcPr>
          <w:p w:rsidR="00D5425D" w:rsidRPr="00D5425D" w:rsidRDefault="00D5425D" w:rsidP="00D5425D">
            <w:pPr>
              <w:jc w:val="center"/>
              <w:rPr>
                <w:rFonts w:ascii="Times New Roman" w:hAnsi="Times New Roman" w:cs="Times New Roman"/>
                <w:sz w:val="24"/>
                <w:szCs w:val="24"/>
              </w:rPr>
            </w:pPr>
          </w:p>
        </w:tc>
      </w:tr>
      <w:tr w:rsidR="00D5425D" w:rsidRPr="00AC348F" w:rsidTr="00D5425D">
        <w:trPr>
          <w:trHeight w:val="90"/>
        </w:trPr>
        <w:tc>
          <w:tcPr>
            <w:tcW w:w="6353" w:type="dxa"/>
            <w:gridSpan w:val="4"/>
            <w:tcBorders>
              <w:right w:val="single" w:sz="4" w:space="0" w:color="auto"/>
            </w:tcBorders>
            <w:vAlign w:val="center"/>
          </w:tcPr>
          <w:p w:rsidR="00D5425D" w:rsidRPr="00D5425D" w:rsidRDefault="00D5425D" w:rsidP="00D5425D">
            <w:pPr>
              <w:jc w:val="center"/>
              <w:rPr>
                <w:rFonts w:ascii="Times New Roman" w:hAnsi="Times New Roman" w:cs="Times New Roman"/>
                <w:sz w:val="24"/>
                <w:szCs w:val="24"/>
              </w:rPr>
            </w:pPr>
            <w:r w:rsidRPr="00D5425D">
              <w:rPr>
                <w:rFonts w:ascii="Times New Roman" w:hAnsi="Times New Roman" w:cs="Times New Roman"/>
                <w:sz w:val="24"/>
                <w:szCs w:val="24"/>
              </w:rPr>
              <w:t>Індивідуальна оцінка процесу 15</w:t>
            </w:r>
          </w:p>
        </w:tc>
        <w:tc>
          <w:tcPr>
            <w:tcW w:w="1620" w:type="dxa"/>
            <w:tcBorders>
              <w:left w:val="single" w:sz="4" w:space="0" w:color="auto"/>
              <w:right w:val="single" w:sz="4" w:space="0" w:color="auto"/>
            </w:tcBorders>
            <w:shd w:val="clear" w:color="auto" w:fill="auto"/>
            <w:vAlign w:val="center"/>
          </w:tcPr>
          <w:p w:rsidR="00D5425D" w:rsidRPr="005C66C4" w:rsidRDefault="005C66C4" w:rsidP="00D5425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598" w:type="dxa"/>
            <w:tcBorders>
              <w:left w:val="single" w:sz="4" w:space="0" w:color="auto"/>
            </w:tcBorders>
            <w:shd w:val="clear" w:color="auto" w:fill="auto"/>
            <w:vAlign w:val="center"/>
          </w:tcPr>
          <w:p w:rsidR="00D5425D" w:rsidRPr="00D5425D" w:rsidRDefault="00D5425D" w:rsidP="00D5425D">
            <w:pPr>
              <w:jc w:val="center"/>
              <w:rPr>
                <w:rFonts w:ascii="Times New Roman" w:hAnsi="Times New Roman" w:cs="Times New Roman"/>
                <w:sz w:val="24"/>
                <w:szCs w:val="24"/>
              </w:rPr>
            </w:pPr>
          </w:p>
        </w:tc>
      </w:tr>
    </w:tbl>
    <w:p w:rsidR="00D5425D" w:rsidRDefault="00D5425D"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p>
    <w:p w:rsidR="006246B5" w:rsidRDefault="006246B5" w:rsidP="00E70841">
      <w:pPr>
        <w:shd w:val="clear" w:color="auto" w:fill="FFFFFF"/>
        <w:autoSpaceDE w:val="0"/>
        <w:autoSpaceDN w:val="0"/>
        <w:adjustRightInd w:val="0"/>
        <w:spacing w:after="0" w:line="360" w:lineRule="auto"/>
        <w:ind w:firstLine="709"/>
        <w:jc w:val="both"/>
        <w:rPr>
          <w:rFonts w:ascii="Times New Roman" w:hAnsi="Times New Roman" w:cs="Times New Roman"/>
          <w:bCs/>
          <w:color w:val="000000"/>
          <w:sz w:val="28"/>
          <w:szCs w:val="28"/>
          <w:lang w:val="uk-UA"/>
        </w:rPr>
      </w:pPr>
    </w:p>
    <w:p w:rsidR="00E01A49" w:rsidRDefault="00E01A49" w:rsidP="006246B5">
      <w:pPr>
        <w:shd w:val="clear" w:color="auto" w:fill="FFFFFF"/>
        <w:autoSpaceDE w:val="0"/>
        <w:autoSpaceDN w:val="0"/>
        <w:adjustRightInd w:val="0"/>
        <w:spacing w:after="0" w:line="360" w:lineRule="auto"/>
        <w:ind w:firstLine="709"/>
        <w:jc w:val="center"/>
        <w:rPr>
          <w:rFonts w:ascii="Times New Roman" w:hAnsi="Times New Roman" w:cs="Times New Roman"/>
          <w:b/>
          <w:bCs/>
          <w:color w:val="000000"/>
          <w:sz w:val="28"/>
          <w:szCs w:val="28"/>
          <w:lang w:val="uk-UA"/>
        </w:rPr>
      </w:pPr>
    </w:p>
    <w:p w:rsidR="000E5C54" w:rsidRPr="000F1703" w:rsidRDefault="000E5C54" w:rsidP="000E5C54">
      <w:pPr>
        <w:spacing w:after="0" w:line="360" w:lineRule="auto"/>
        <w:ind w:firstLine="709"/>
        <w:jc w:val="center"/>
        <w:rPr>
          <w:rFonts w:ascii="Times New Roman" w:hAnsi="Times New Roman" w:cs="Times New Roman"/>
          <w:sz w:val="28"/>
          <w:szCs w:val="28"/>
        </w:rPr>
      </w:pPr>
      <w:r w:rsidRPr="000E5C54">
        <w:rPr>
          <w:rFonts w:ascii="Times New Roman" w:hAnsi="Times New Roman" w:cs="Times New Roman"/>
          <w:bCs/>
          <w:color w:val="000000"/>
          <w:sz w:val="28"/>
          <w:szCs w:val="28"/>
          <w:lang w:val="uk-UA"/>
        </w:rPr>
        <w:t>8</w:t>
      </w:r>
      <w:r w:rsidR="006246B5" w:rsidRPr="000E5C54">
        <w:rPr>
          <w:rFonts w:ascii="Times New Roman" w:hAnsi="Times New Roman" w:cs="Times New Roman"/>
          <w:bCs/>
          <w:color w:val="000000"/>
          <w:sz w:val="28"/>
          <w:szCs w:val="28"/>
          <w:lang w:val="uk-UA"/>
        </w:rPr>
        <w:t>.</w:t>
      </w:r>
      <w:r w:rsidR="006246B5" w:rsidRPr="00D5425D">
        <w:rPr>
          <w:rFonts w:ascii="Times New Roman" w:hAnsi="Times New Roman" w:cs="Times New Roman"/>
          <w:b/>
          <w:bCs/>
          <w:color w:val="000000"/>
          <w:sz w:val="28"/>
          <w:szCs w:val="28"/>
          <w:lang w:val="uk-UA"/>
        </w:rPr>
        <w:t xml:space="preserve"> </w:t>
      </w:r>
      <w:r w:rsidRPr="000F1703">
        <w:rPr>
          <w:rFonts w:ascii="Times New Roman" w:hAnsi="Times New Roman" w:cs="Times New Roman"/>
          <w:sz w:val="28"/>
          <w:szCs w:val="28"/>
        </w:rPr>
        <w:t>Визначення критичного процесу у ланцюжку під процесів та рекомендації щодо його вдосконалення</w:t>
      </w:r>
    </w:p>
    <w:p w:rsidR="005E5A25" w:rsidRDefault="00A161C4" w:rsidP="000E5C5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Згрупуємо дані:</w:t>
      </w:r>
    </w:p>
    <w:p w:rsidR="00A161C4" w:rsidRPr="00A161C4" w:rsidRDefault="00A161C4" w:rsidP="00450008">
      <w:pPr>
        <w:spacing w:after="0" w:line="360" w:lineRule="auto"/>
        <w:jc w:val="center"/>
        <w:rPr>
          <w:rFonts w:ascii="Times New Roman" w:hAnsi="Times New Roman" w:cs="Times New Roman"/>
          <w:sz w:val="28"/>
          <w:szCs w:val="28"/>
          <w:lang w:val="uk-UA"/>
        </w:rPr>
      </w:pPr>
      <w:r w:rsidRPr="00A161C4">
        <w:rPr>
          <w:rFonts w:ascii="Times New Roman" w:hAnsi="Times New Roman" w:cs="Times New Roman"/>
          <w:sz w:val="28"/>
          <w:szCs w:val="28"/>
          <w:lang w:val="uk-UA"/>
        </w:rPr>
        <w:t>Оцінка життєвого циклу продукції:</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Зібрати інформацію про роботу і ЗП клієнта (4,7)</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документи та заяву на призначення пенсії (4)</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Ввести інформацію в БД використовуючи дані СПОВ (4,6)</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sidRPr="0037501E">
        <w:rPr>
          <w:rFonts w:ascii="Times New Roman" w:hAnsi="Times New Roman" w:cs="Times New Roman"/>
          <w:sz w:val="28"/>
          <w:szCs w:val="28"/>
          <w:lang w:val="uk-UA"/>
        </w:rPr>
        <w:t>Нарахувати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пенсію,</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використовуючи</w:t>
      </w:r>
      <w:r>
        <w:rPr>
          <w:rFonts w:ascii="Times New Roman" w:hAnsi="Times New Roman" w:cs="Times New Roman"/>
          <w:sz w:val="28"/>
          <w:szCs w:val="28"/>
          <w:lang w:val="uk-UA"/>
        </w:rPr>
        <w:t xml:space="preserve"> </w:t>
      </w:r>
      <w:r w:rsidRPr="0037501E">
        <w:rPr>
          <w:rFonts w:ascii="Times New Roman" w:hAnsi="Times New Roman" w:cs="Times New Roman"/>
          <w:sz w:val="28"/>
          <w:szCs w:val="28"/>
          <w:lang w:val="uk-UA"/>
        </w:rPr>
        <w:t>АСОПД-КОМТЕХ-W</w:t>
      </w:r>
      <w:r>
        <w:rPr>
          <w:rFonts w:ascii="Times New Roman" w:hAnsi="Times New Roman" w:cs="Times New Roman"/>
          <w:sz w:val="28"/>
          <w:szCs w:val="28"/>
          <w:lang w:val="uk-UA"/>
        </w:rPr>
        <w:t xml:space="preserve"> (3,5)</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Оформити пенсійну справу (3,7)</w:t>
      </w:r>
    </w:p>
    <w:p w:rsidR="00A161C4" w:rsidRDefault="00A161C4" w:rsidP="00A72E9C">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наявність помилок (4,5)</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В сумі отримуємо 25 балів, ділимо на кількість процесів і отримуємо оцінку процесу життєвого циклу 4,2 бали.</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w:t>
      </w:r>
      <w:r w:rsidR="00A161C4" w:rsidRPr="00A161C4">
        <w:rPr>
          <w:rFonts w:ascii="Times New Roman" w:hAnsi="Times New Roman" w:cs="Times New Roman"/>
          <w:sz w:val="28"/>
          <w:szCs w:val="28"/>
          <w:lang w:val="uk-UA"/>
        </w:rPr>
        <w:t xml:space="preserve"> ресурсного забезпечення:</w:t>
      </w:r>
    </w:p>
    <w:p w:rsidR="00A161C4" w:rsidRDefault="00A161C4" w:rsidP="00A72E9C">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персоналом (4,8)</w:t>
      </w:r>
    </w:p>
    <w:p w:rsidR="00A161C4" w:rsidRDefault="00A161C4" w:rsidP="00A72E9C">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програмним забезпеченням (4,2)</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9</w:t>
      </w:r>
      <w:r w:rsidRPr="00450008">
        <w:rPr>
          <w:rFonts w:ascii="Times New Roman" w:hAnsi="Times New Roman" w:cs="Times New Roman"/>
          <w:sz w:val="28"/>
          <w:szCs w:val="28"/>
          <w:lang w:val="uk-UA"/>
        </w:rPr>
        <w:t xml:space="preserve"> балів, ділимо на кількість процесів і отримуємо оц</w:t>
      </w:r>
      <w:r w:rsidR="00AF1643">
        <w:rPr>
          <w:rFonts w:ascii="Times New Roman" w:hAnsi="Times New Roman" w:cs="Times New Roman"/>
          <w:sz w:val="28"/>
          <w:szCs w:val="28"/>
          <w:lang w:val="uk-UA"/>
        </w:rPr>
        <w:t>інку ресурсного забезпечення  4,5 балів</w:t>
      </w:r>
      <w:r w:rsidRPr="00450008">
        <w:rPr>
          <w:rFonts w:ascii="Times New Roman" w:hAnsi="Times New Roman" w:cs="Times New Roman"/>
          <w:sz w:val="28"/>
          <w:szCs w:val="28"/>
          <w:lang w:val="uk-UA"/>
        </w:rPr>
        <w:t>.</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Оцінка</w:t>
      </w:r>
      <w:r w:rsidR="00A161C4" w:rsidRPr="00A161C4">
        <w:rPr>
          <w:rFonts w:ascii="Times New Roman" w:hAnsi="Times New Roman" w:cs="Times New Roman"/>
          <w:sz w:val="28"/>
          <w:szCs w:val="28"/>
          <w:lang w:val="uk-UA"/>
        </w:rPr>
        <w:t xml:space="preserve"> організаційно-управлінських дій:</w:t>
      </w:r>
    </w:p>
    <w:p w:rsidR="00A161C4" w:rsidRDefault="00A161C4"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документацією (4,6)</w:t>
      </w:r>
    </w:p>
    <w:p w:rsidR="00A161C4" w:rsidRDefault="00A161C4"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невідповідностями (4)</w:t>
      </w:r>
    </w:p>
    <w:p w:rsidR="00A161C4" w:rsidRDefault="00A161C4"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протоколами якості (4)</w:t>
      </w:r>
    </w:p>
    <w:p w:rsidR="00A161C4" w:rsidRDefault="00A161C4" w:rsidP="00A72E9C">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коригуючи та попереджуючих рішень (4)</w:t>
      </w:r>
    </w:p>
    <w:p w:rsidR="00450008" w:rsidRPr="00450008" w:rsidRDefault="00450008" w:rsidP="00450008">
      <w:pPr>
        <w:spacing w:after="0" w:line="360" w:lineRule="auto"/>
        <w:ind w:left="360" w:firstLine="348"/>
        <w:jc w:val="both"/>
        <w:rPr>
          <w:rFonts w:ascii="Times New Roman" w:hAnsi="Times New Roman" w:cs="Times New Roman"/>
          <w:sz w:val="28"/>
          <w:szCs w:val="28"/>
          <w:lang w:val="uk-UA"/>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16,6</w:t>
      </w:r>
      <w:r w:rsidRPr="00450008">
        <w:rPr>
          <w:rFonts w:ascii="Times New Roman" w:hAnsi="Times New Roman" w:cs="Times New Roman"/>
          <w:sz w:val="28"/>
          <w:szCs w:val="28"/>
          <w:lang w:val="uk-UA"/>
        </w:rPr>
        <w:t xml:space="preserve"> балів, ділимо на кількість процесів і отримуємо оцінку </w:t>
      </w:r>
      <w:r w:rsidR="00AF1643" w:rsidRPr="00A161C4">
        <w:rPr>
          <w:rFonts w:ascii="Times New Roman" w:hAnsi="Times New Roman" w:cs="Times New Roman"/>
          <w:sz w:val="28"/>
          <w:szCs w:val="28"/>
          <w:lang w:val="uk-UA"/>
        </w:rPr>
        <w:t>організаційно-управлінських дій</w:t>
      </w:r>
      <w:r w:rsidR="00AF1643" w:rsidRPr="00450008">
        <w:rPr>
          <w:rFonts w:ascii="Times New Roman" w:hAnsi="Times New Roman" w:cs="Times New Roman"/>
          <w:sz w:val="28"/>
          <w:szCs w:val="28"/>
          <w:lang w:val="uk-UA"/>
        </w:rPr>
        <w:t xml:space="preserve"> </w:t>
      </w:r>
      <w:r w:rsidR="00AF1643">
        <w:rPr>
          <w:rFonts w:ascii="Times New Roman" w:hAnsi="Times New Roman" w:cs="Times New Roman"/>
          <w:sz w:val="28"/>
          <w:szCs w:val="28"/>
          <w:lang w:val="uk-UA"/>
        </w:rPr>
        <w:t xml:space="preserve"> </w:t>
      </w:r>
      <w:r w:rsidRPr="00450008">
        <w:rPr>
          <w:rFonts w:ascii="Times New Roman" w:hAnsi="Times New Roman" w:cs="Times New Roman"/>
          <w:sz w:val="28"/>
          <w:szCs w:val="28"/>
          <w:lang w:val="uk-UA"/>
        </w:rPr>
        <w:t>4,2 бали.</w:t>
      </w:r>
    </w:p>
    <w:p w:rsidR="00A161C4" w:rsidRPr="00A161C4" w:rsidRDefault="00450008" w:rsidP="0045000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Оцінка підпроцесів по</w:t>
      </w:r>
      <w:r w:rsidR="008B3C4E">
        <w:rPr>
          <w:rFonts w:ascii="Times New Roman" w:hAnsi="Times New Roman" w:cs="Times New Roman"/>
          <w:sz w:val="28"/>
          <w:szCs w:val="28"/>
          <w:lang w:val="uk-UA"/>
        </w:rPr>
        <w:t>ліпшення</w:t>
      </w:r>
      <w:r w:rsidR="00AF1643">
        <w:rPr>
          <w:rFonts w:ascii="Times New Roman" w:hAnsi="Times New Roman" w:cs="Times New Roman"/>
          <w:sz w:val="28"/>
          <w:szCs w:val="28"/>
          <w:lang w:val="uk-UA"/>
        </w:rPr>
        <w:t>:</w:t>
      </w:r>
    </w:p>
    <w:p w:rsidR="00A161C4" w:rsidRDefault="00A161C4"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даних (4,6)</w:t>
      </w:r>
    </w:p>
    <w:p w:rsidR="00A161C4" w:rsidRDefault="00A161C4"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зі сторони вищого керівництва (4,4)</w:t>
      </w:r>
    </w:p>
    <w:p w:rsidR="00A161C4" w:rsidRDefault="00A161C4" w:rsidP="00A72E9C">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аудит (3)</w:t>
      </w:r>
    </w:p>
    <w:p w:rsidR="00450008" w:rsidRPr="00AA5017" w:rsidRDefault="00450008" w:rsidP="00450008">
      <w:pPr>
        <w:spacing w:after="0" w:line="360" w:lineRule="auto"/>
        <w:ind w:left="360" w:firstLine="348"/>
        <w:jc w:val="both"/>
        <w:rPr>
          <w:rFonts w:ascii="Times New Roman" w:hAnsi="Times New Roman" w:cs="Times New Roman"/>
          <w:sz w:val="28"/>
          <w:szCs w:val="28"/>
        </w:rPr>
      </w:pPr>
      <w:r w:rsidRPr="00450008">
        <w:rPr>
          <w:rFonts w:ascii="Times New Roman" w:hAnsi="Times New Roman" w:cs="Times New Roman"/>
          <w:sz w:val="28"/>
          <w:szCs w:val="28"/>
          <w:lang w:val="uk-UA"/>
        </w:rPr>
        <w:t xml:space="preserve">В сумі отримуємо </w:t>
      </w:r>
      <w:r w:rsidR="00AF1643">
        <w:rPr>
          <w:rFonts w:ascii="Times New Roman" w:hAnsi="Times New Roman" w:cs="Times New Roman"/>
          <w:sz w:val="28"/>
          <w:szCs w:val="28"/>
          <w:lang w:val="uk-UA"/>
        </w:rPr>
        <w:t>12</w:t>
      </w:r>
      <w:r w:rsidRPr="00450008">
        <w:rPr>
          <w:rFonts w:ascii="Times New Roman" w:hAnsi="Times New Roman" w:cs="Times New Roman"/>
          <w:sz w:val="28"/>
          <w:szCs w:val="28"/>
          <w:lang w:val="uk-UA"/>
        </w:rPr>
        <w:t xml:space="preserve"> балів, ділимо на кількість процесів і отримуємо оцінку </w:t>
      </w:r>
      <w:r w:rsidR="00AF1643">
        <w:rPr>
          <w:rFonts w:ascii="Times New Roman" w:hAnsi="Times New Roman" w:cs="Times New Roman"/>
          <w:sz w:val="28"/>
          <w:szCs w:val="28"/>
          <w:lang w:val="uk-UA"/>
        </w:rPr>
        <w:t>підпроцесів покращення</w:t>
      </w:r>
      <w:r w:rsidR="00AF1643" w:rsidRPr="00450008">
        <w:rPr>
          <w:rFonts w:ascii="Times New Roman" w:hAnsi="Times New Roman" w:cs="Times New Roman"/>
          <w:sz w:val="28"/>
          <w:szCs w:val="28"/>
          <w:lang w:val="uk-UA"/>
        </w:rPr>
        <w:t xml:space="preserve"> </w:t>
      </w:r>
      <w:r w:rsidR="00AF1643">
        <w:rPr>
          <w:rFonts w:ascii="Times New Roman" w:hAnsi="Times New Roman" w:cs="Times New Roman"/>
          <w:sz w:val="28"/>
          <w:szCs w:val="28"/>
          <w:lang w:val="uk-UA"/>
        </w:rPr>
        <w:t xml:space="preserve"> 4</w:t>
      </w:r>
      <w:r w:rsidRPr="00450008">
        <w:rPr>
          <w:rFonts w:ascii="Times New Roman" w:hAnsi="Times New Roman" w:cs="Times New Roman"/>
          <w:sz w:val="28"/>
          <w:szCs w:val="28"/>
          <w:lang w:val="uk-UA"/>
        </w:rPr>
        <w:t xml:space="preserve"> бали.</w:t>
      </w:r>
    </w:p>
    <w:p w:rsidR="008B3C4E" w:rsidRPr="00AA5017" w:rsidRDefault="008B3C4E" w:rsidP="00450008">
      <w:pPr>
        <w:spacing w:after="0" w:line="360" w:lineRule="auto"/>
        <w:ind w:left="360" w:firstLine="348"/>
        <w:jc w:val="both"/>
        <w:rPr>
          <w:rFonts w:ascii="Times New Roman" w:hAnsi="Times New Roman" w:cs="Times New Roman"/>
          <w:sz w:val="28"/>
          <w:szCs w:val="28"/>
        </w:rPr>
      </w:pPr>
    </w:p>
    <w:p w:rsidR="008B3C4E" w:rsidRPr="007E4544" w:rsidRDefault="007E4544" w:rsidP="007E4544">
      <w:pPr>
        <w:spacing w:after="0" w:line="360" w:lineRule="auto"/>
        <w:ind w:left="360" w:firstLine="348"/>
        <w:jc w:val="center"/>
        <w:rPr>
          <w:rFonts w:ascii="Times New Roman" w:hAnsi="Times New Roman" w:cs="Times New Roman"/>
          <w:sz w:val="28"/>
          <w:szCs w:val="28"/>
          <w:lang w:val="uk-UA"/>
        </w:rPr>
      </w:pPr>
      <w:r>
        <w:rPr>
          <w:rFonts w:ascii="Times New Roman" w:hAnsi="Times New Roman" w:cs="Times New Roman"/>
          <w:sz w:val="28"/>
          <w:szCs w:val="28"/>
          <w:lang w:val="uk-UA"/>
        </w:rPr>
        <w:t>Графічно забражуємо стан процесів:</w:t>
      </w:r>
    </w:p>
    <w:p w:rsidR="008B3C4E" w:rsidRPr="008B3C4E" w:rsidRDefault="00CE48CA" w:rsidP="008B3C4E">
      <w:pPr>
        <w:spacing w:after="0" w:line="360" w:lineRule="auto"/>
        <w:jc w:val="both"/>
        <w:rPr>
          <w:rFonts w:ascii="Times New Roman" w:hAnsi="Times New Roman" w:cs="Times New Roman"/>
          <w:sz w:val="28"/>
          <w:szCs w:val="28"/>
          <w:lang w:val="en-US"/>
        </w:rPr>
      </w:pPr>
      <w:r>
        <w:rPr>
          <w:sz w:val="28"/>
          <w:szCs w:val="28"/>
        </w:rPr>
      </w:r>
      <w:r>
        <w:rPr>
          <w:sz w:val="28"/>
          <w:szCs w:val="28"/>
        </w:rPr>
        <w:pict>
          <v:group id="_x0000_s1108" editas="canvas" style="width:473.9pt;height:324pt;mso-position-horizontal-relative:char;mso-position-vertical-relative:line" coordorigin="2214,1783" coordsize="6936,47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214;top:1783;width:6936;height:4713" o:preferrelative="f">
              <v:fill o:detectmouseclick="t"/>
              <v:path o:extrusionok="t" o:connecttype="none"/>
              <o:lock v:ext="edit" text="t"/>
            </v:shape>
            <v:line id="_x0000_s1110" style="position:absolute" from="5813,1914" to="5813,6103">
              <v:stroke startarrow="block" endarrow="block"/>
            </v:line>
            <v:line id="_x0000_s1111" style="position:absolute" from="2214,4008" to="9150,4009">
              <v:stroke startarrow="block" endarrow="block"/>
            </v:line>
            <v:line id="_x0000_s1112" style="position:absolute" from="6164,3878" to="6165,4139"/>
            <v:line id="_x0000_s1113" style="position:absolute" from="5638,3747" to="5989,3747"/>
            <v:line id="_x0000_s1114" style="position:absolute" from="5638,4270" to="5990,4271"/>
            <v:line id="_x0000_s1115" style="position:absolute" from="5462,3878" to="5463,4139"/>
            <v:line id="_x0000_s1116" style="position:absolute" from="6516,3878" to="6516,4139"/>
            <v:line id="_x0000_s1117" style="position:absolute" from="6867,3878" to="6867,4139"/>
            <v:line id="_x0000_s1118" style="position:absolute" from="7218,3878" to="7218,4139"/>
            <v:line id="_x0000_s1119" style="position:absolute" from="7569,3878" to="7569,4139"/>
            <v:line id="_x0000_s1120" style="position:absolute" from="5111,3878" to="5111,4139"/>
            <v:line id="_x0000_s1121" style="position:absolute" from="4760,3878" to="4760,4139"/>
            <v:line id="_x0000_s1122" style="position:absolute" from="4408,3878" to="4408,4139"/>
            <v:line id="_x0000_s1123" style="position:absolute" from="4057,3878" to="4058,4139"/>
            <v:line id="_x0000_s1124" style="position:absolute" from="5638,3485" to="5990,3486"/>
            <v:line id="_x0000_s1125" style="position:absolute" from="5638,3223" to="5989,3223"/>
            <v:line id="_x0000_s1126" style="position:absolute" from="5638,2961" to="5989,2961"/>
            <v:line id="_x0000_s1127" style="position:absolute" from="5638,2699" to="5989,2700"/>
            <v:line id="_x0000_s1128" style="position:absolute" from="5638,4532" to="5989,4532"/>
            <v:line id="_x0000_s1129" style="position:absolute" from="5638,4794" to="5989,4794"/>
            <v:line id="_x0000_s1130" style="position:absolute" from="5638,5056" to="5989,5056"/>
            <v:line id="_x0000_s1131" style="position:absolute" from="5638,5318" to="5989,5318"/>
            <v:line id="_x0000_s1132" style="position:absolute;flip:x" from="4058,2699" to="5814,4008">
              <v:stroke dashstyle="longDash"/>
            </v:line>
            <v:line id="_x0000_s1133" style="position:absolute" from="4058,4008" to="5814,5318">
              <v:stroke dashstyle="longDash"/>
            </v:line>
            <v:line id="_x0000_s1134" style="position:absolute" from="5814,2699" to="7570,4008">
              <v:stroke dashstyle="longDash"/>
            </v:line>
            <v:line id="_x0000_s1135" style="position:absolute;flip:x" from="5814,4008" to="7570,5318">
              <v:stroke dashstyle="longDash"/>
            </v:line>
            <v:shapetype id="_x0000_t202" coordsize="21600,21600" o:spt="202" path="m,l,21600r21600,l21600,xe">
              <v:stroke joinstyle="miter"/>
              <v:path gradientshapeok="t" o:connecttype="rect"/>
            </v:shapetype>
            <v:shape id="_x0000_s1136" type="#_x0000_t202" style="position:absolute;left:2214;top:2961;width:1579;height:976" stroked="f">
              <v:textbox style="mso-next-textbox:#_x0000_s1136">
                <w:txbxContent>
                  <w:p w:rsidR="00D7590B" w:rsidRDefault="00D7590B" w:rsidP="008B3C4E">
                    <w:pPr>
                      <w:rPr>
                        <w:rFonts w:ascii="Times New Roman" w:hAnsi="Times New Roman" w:cs="Times New Roman"/>
                        <w:lang w:val="uk-UA"/>
                      </w:rPr>
                    </w:pPr>
                  </w:p>
                  <w:p w:rsidR="00D7590B" w:rsidRPr="008B3C4E" w:rsidRDefault="00D7590B" w:rsidP="008B3C4E">
                    <w:pPr>
                      <w:rPr>
                        <w:rFonts w:ascii="Times New Roman" w:hAnsi="Times New Roman" w:cs="Times New Roman"/>
                      </w:rPr>
                    </w:pPr>
                    <w:r w:rsidRPr="008B3C4E">
                      <w:rPr>
                        <w:rFonts w:ascii="Times New Roman" w:hAnsi="Times New Roman" w:cs="Times New Roman"/>
                      </w:rPr>
                      <w:t>Оцінка процесів життєвого циклу</w:t>
                    </w:r>
                  </w:p>
                  <w:p w:rsidR="00D7590B" w:rsidRPr="00D650E6" w:rsidRDefault="00D7590B" w:rsidP="008B3C4E"/>
                </w:txbxContent>
              </v:textbox>
            </v:shape>
            <v:shape id="_x0000_s1137" type="#_x0000_t202" style="position:absolute;left:7391;top:4271;width:1759;height:702" stroked="f">
              <v:textbox style="mso-next-textbox:#_x0000_s1137">
                <w:txbxContent>
                  <w:p w:rsidR="00D7590B" w:rsidRPr="008B3C4E" w:rsidRDefault="00D7590B" w:rsidP="008B3C4E">
                    <w:r>
                      <w:rPr>
                        <w:rFonts w:ascii="Times New Roman" w:hAnsi="Times New Roman" w:cs="Times New Roman"/>
                        <w:lang w:val="uk-UA"/>
                      </w:rPr>
                      <w:t xml:space="preserve">Оцінка процесів </w:t>
                    </w:r>
                    <w:r w:rsidRPr="008B3C4E">
                      <w:rPr>
                        <w:rFonts w:ascii="Times New Roman" w:hAnsi="Times New Roman" w:cs="Times New Roman"/>
                        <w:lang w:val="uk-UA"/>
                      </w:rPr>
                      <w:t>організаційно-управлінських дій</w:t>
                    </w:r>
                  </w:p>
                </w:txbxContent>
              </v:textbox>
            </v:shape>
            <v:shape id="_x0000_s1138" type="#_x0000_t202" style="position:absolute;left:3618;top:2045;width:2020;height:506" stroked="f">
              <v:textbox style="mso-next-textbox:#_x0000_s1138">
                <w:txbxContent>
                  <w:p w:rsidR="00D7590B" w:rsidRPr="008B3C4E" w:rsidRDefault="00D7590B" w:rsidP="008B3C4E">
                    <w:pPr>
                      <w:jc w:val="center"/>
                      <w:rPr>
                        <w:rFonts w:ascii="Times New Roman" w:hAnsi="Times New Roman" w:cs="Times New Roman"/>
                      </w:rPr>
                    </w:pPr>
                    <w:r w:rsidRPr="008B3C4E">
                      <w:rPr>
                        <w:rFonts w:ascii="Times New Roman" w:hAnsi="Times New Roman" w:cs="Times New Roman"/>
                      </w:rPr>
                      <w:t>Оцінка процесу управління ресурсами</w:t>
                    </w:r>
                  </w:p>
                </w:txbxContent>
              </v:textbox>
            </v:shape>
            <v:line id="_x0000_s1139" style="position:absolute;flip:x" from="4057,4452" to="4688,4900"/>
            <v:shape id="_x0000_s1140" type="#_x0000_t202" style="position:absolute;left:2484;top:4900;width:2371;height:700" stroked="f">
              <v:textbox>
                <w:txbxContent>
                  <w:p w:rsidR="00D7590B" w:rsidRPr="00EE3763" w:rsidRDefault="00D7590B" w:rsidP="008B3C4E">
                    <w:pPr>
                      <w:jc w:val="center"/>
                      <w:rPr>
                        <w:rFonts w:ascii="Times New Roman" w:hAnsi="Times New Roman" w:cs="Times New Roman"/>
                      </w:rPr>
                    </w:pPr>
                    <w:r w:rsidRPr="00EE3763">
                      <w:rPr>
                        <w:rFonts w:ascii="Times New Roman" w:hAnsi="Times New Roman" w:cs="Times New Roman"/>
                      </w:rPr>
                      <w:t>Інтегрована оцінка ідеально</w:t>
                    </w:r>
                    <w:r w:rsidRPr="00EE3763">
                      <w:rPr>
                        <w:rFonts w:ascii="Times New Roman" w:hAnsi="Times New Roman" w:cs="Times New Roman"/>
                        <w:lang w:val="uk-UA"/>
                      </w:rPr>
                      <w:t>го відділу пенсійного забезпечення</w:t>
                    </w:r>
                  </w:p>
                </w:txbxContent>
              </v:textbox>
            </v:shape>
            <v:shape id="_x0000_s1141" style="position:absolute;left:4317;top:4018;width:1493;height:1026" coordsize="2040,1411" path="m,l2040,1411e" strokeweight="3pt">
              <v:path arrowok="t"/>
            </v:shape>
            <v:shape id="_x0000_s1142" style="position:absolute;left:5832;top:4010;width:1450;height:1055" coordsize="1981,1451" path="m,1451l1981,e" strokeweight="3pt">
              <v:path arrowok="t"/>
            </v:shape>
            <v:shape id="_x0000_s1143" style="position:absolute;left:4284;top:2873;width:1515;height:1134" coordsize="2070,1560" path="m,1560l2070,e" strokeweight="3pt">
              <v:path arrowok="t"/>
            </v:shape>
            <v:shape id="_x0000_s1144" style="position:absolute;left:5810;top:2829;width:1548;height:1178" coordsize="2115,1620" path="m2115,1620l,e" strokeweight="3pt">
              <v:path arrowok="t"/>
            </v:shape>
            <v:line id="_x0000_s1145" style="position:absolute;flip:x" from="6417,2636" to="7391,3312"/>
            <v:shape id="_x0000_s1146" type="#_x0000_t202" style="position:absolute;left:6704;top:2024;width:2109;height:756" stroked="f">
              <v:textbox>
                <w:txbxContent>
                  <w:p w:rsidR="00D7590B" w:rsidRPr="00EE3763" w:rsidRDefault="00D7590B" w:rsidP="008B3C4E">
                    <w:pPr>
                      <w:jc w:val="center"/>
                      <w:rPr>
                        <w:rFonts w:ascii="Times New Roman" w:hAnsi="Times New Roman" w:cs="Times New Roman"/>
                        <w:lang w:val="uk-UA"/>
                      </w:rPr>
                    </w:pPr>
                    <w:r w:rsidRPr="00EE3763">
                      <w:rPr>
                        <w:rFonts w:ascii="Times New Roman" w:hAnsi="Times New Roman" w:cs="Times New Roman"/>
                      </w:rPr>
                      <w:t>Інтегрована оцінка реально</w:t>
                    </w:r>
                    <w:r w:rsidRPr="00EE3763">
                      <w:rPr>
                        <w:rFonts w:ascii="Times New Roman" w:hAnsi="Times New Roman" w:cs="Times New Roman"/>
                        <w:lang w:val="uk-UA"/>
                      </w:rPr>
                      <w:t>го відділу пенсійного забезпечення</w:t>
                    </w:r>
                  </w:p>
                </w:txbxContent>
              </v:textbox>
            </v:shape>
            <v:shape id="_x0000_s1147" type="#_x0000_t202" style="position:absolute;left:5971;top:5748;width:1599;height:597" stroked="f">
              <v:textbox style="mso-next-textbox:#_x0000_s1147">
                <w:txbxContent>
                  <w:p w:rsidR="00D7590B" w:rsidRPr="008B3C4E" w:rsidRDefault="00D7590B" w:rsidP="008B3C4E">
                    <w:pPr>
                      <w:jc w:val="center"/>
                      <w:rPr>
                        <w:rFonts w:ascii="Times New Roman" w:hAnsi="Times New Roman" w:cs="Times New Roman"/>
                      </w:rPr>
                    </w:pPr>
                    <w:r w:rsidRPr="008B3C4E">
                      <w:rPr>
                        <w:rFonts w:ascii="Times New Roman" w:hAnsi="Times New Roman" w:cs="Times New Roman"/>
                      </w:rPr>
                      <w:t>Оцінка процесу поліпшення</w:t>
                    </w:r>
                  </w:p>
                </w:txbxContent>
              </v:textbox>
            </v:shape>
            <w10:wrap type="none"/>
            <w10:anchorlock/>
          </v:group>
        </w:pict>
      </w:r>
    </w:p>
    <w:p w:rsidR="002C20AE" w:rsidRDefault="002C20AE" w:rsidP="00450008">
      <w:pPr>
        <w:spacing w:after="0" w:line="360" w:lineRule="auto"/>
        <w:ind w:left="360" w:firstLine="348"/>
        <w:jc w:val="both"/>
        <w:rPr>
          <w:rFonts w:ascii="Times New Roman" w:hAnsi="Times New Roman" w:cs="Times New Roman"/>
          <w:sz w:val="28"/>
          <w:szCs w:val="28"/>
          <w:lang w:val="en-US"/>
        </w:rPr>
      </w:pPr>
    </w:p>
    <w:p w:rsidR="00926D66" w:rsidRDefault="00926D66" w:rsidP="000E5C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Процес з найнижчим балом називається критичним. В нашому випадку це «Внутрішній аудит». Удосконалення цього процесу можна відобразити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002"/>
        <w:gridCol w:w="1200"/>
        <w:gridCol w:w="60"/>
        <w:gridCol w:w="1136"/>
        <w:gridCol w:w="1192"/>
        <w:gridCol w:w="1209"/>
        <w:gridCol w:w="823"/>
        <w:gridCol w:w="1159"/>
        <w:gridCol w:w="1230"/>
        <w:gridCol w:w="14"/>
      </w:tblGrid>
      <w:tr w:rsidR="004F4A1D" w:rsidRPr="006E326D" w:rsidTr="00C14938">
        <w:tc>
          <w:tcPr>
            <w:tcW w:w="9571" w:type="dxa"/>
            <w:gridSpan w:val="11"/>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Процес «Внутрішній аудит»</w:t>
            </w:r>
          </w:p>
        </w:tc>
      </w:tr>
      <w:tr w:rsidR="004F4A1D" w:rsidRPr="006E326D" w:rsidTr="004F4A1D">
        <w:trPr>
          <w:trHeight w:val="450"/>
        </w:trPr>
        <w:tc>
          <w:tcPr>
            <w:tcW w:w="5136" w:type="dxa"/>
            <w:gridSpan w:val="6"/>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Підрозділ</w:t>
            </w:r>
          </w:p>
        </w:tc>
        <w:tc>
          <w:tcPr>
            <w:tcW w:w="4435" w:type="dxa"/>
            <w:gridSpan w:val="5"/>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Керівник процесу</w:t>
            </w:r>
          </w:p>
        </w:tc>
      </w:tr>
      <w:tr w:rsidR="004F4A1D" w:rsidRPr="006E326D" w:rsidTr="00C14938">
        <w:tc>
          <w:tcPr>
            <w:tcW w:w="9571" w:type="dxa"/>
            <w:gridSpan w:val="11"/>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Напрями удосконалення</w:t>
            </w:r>
          </w:p>
        </w:tc>
      </w:tr>
      <w:tr w:rsidR="004F4A1D" w:rsidRPr="006E326D" w:rsidTr="001A501E">
        <w:tc>
          <w:tcPr>
            <w:tcW w:w="546" w:type="dxa"/>
          </w:tcPr>
          <w:p w:rsidR="004F4A1D" w:rsidRPr="004F4A1D" w:rsidRDefault="004F4A1D" w:rsidP="00C14938">
            <w:pPr>
              <w:tabs>
                <w:tab w:val="left" w:pos="5685"/>
              </w:tabs>
              <w:jc w:val="center"/>
              <w:rPr>
                <w:rFonts w:ascii="Times New Roman" w:hAnsi="Times New Roman" w:cs="Times New Roman"/>
                <w:sz w:val="24"/>
                <w:szCs w:val="24"/>
                <w:lang w:val="uk-UA"/>
              </w:rPr>
            </w:pPr>
            <w:r>
              <w:rPr>
                <w:rFonts w:ascii="Times New Roman" w:hAnsi="Times New Roman" w:cs="Times New Roman"/>
                <w:sz w:val="24"/>
                <w:szCs w:val="24"/>
              </w:rPr>
              <w:t>№</w:t>
            </w:r>
          </w:p>
        </w:tc>
        <w:tc>
          <w:tcPr>
            <w:tcW w:w="100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Етап процесу</w:t>
            </w:r>
          </w:p>
        </w:tc>
        <w:tc>
          <w:tcPr>
            <w:tcW w:w="1200" w:type="dxa"/>
          </w:tcPr>
          <w:p w:rsidR="004F4A1D" w:rsidRPr="004F4A1D" w:rsidRDefault="004F4A1D" w:rsidP="004F4A1D">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Ресурснезабезпечення</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Інформаційне</w:t>
            </w:r>
          </w:p>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забезпечення</w:t>
            </w:r>
          </w:p>
        </w:tc>
        <w:tc>
          <w:tcPr>
            <w:tcW w:w="119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Управління</w:t>
            </w:r>
          </w:p>
        </w:tc>
        <w:tc>
          <w:tcPr>
            <w:tcW w:w="1209" w:type="dxa"/>
          </w:tcPr>
          <w:p w:rsidR="004F4A1D" w:rsidRPr="004F4A1D" w:rsidRDefault="001A501E" w:rsidP="00C14938">
            <w:pPr>
              <w:tabs>
                <w:tab w:val="left" w:pos="5685"/>
              </w:tabs>
              <w:jc w:val="center"/>
              <w:rPr>
                <w:rFonts w:ascii="Times New Roman" w:hAnsi="Times New Roman" w:cs="Times New Roman"/>
                <w:sz w:val="24"/>
                <w:szCs w:val="24"/>
              </w:rPr>
            </w:pPr>
            <w:r>
              <w:rPr>
                <w:rFonts w:ascii="Times New Roman" w:hAnsi="Times New Roman" w:cs="Times New Roman"/>
                <w:sz w:val="24"/>
                <w:szCs w:val="24"/>
              </w:rPr>
              <w:t>Вимірю</w:t>
            </w:r>
            <w:r>
              <w:rPr>
                <w:rFonts w:ascii="Times New Roman" w:hAnsi="Times New Roman" w:cs="Times New Roman"/>
                <w:sz w:val="24"/>
                <w:szCs w:val="24"/>
                <w:lang w:val="uk-UA"/>
              </w:rPr>
              <w:t>в</w:t>
            </w:r>
            <w:r w:rsidR="004F4A1D" w:rsidRPr="004F4A1D">
              <w:rPr>
                <w:rFonts w:ascii="Times New Roman" w:hAnsi="Times New Roman" w:cs="Times New Roman"/>
                <w:sz w:val="24"/>
                <w:szCs w:val="24"/>
              </w:rPr>
              <w:t>ання і аналіз результатів</w:t>
            </w:r>
          </w:p>
        </w:tc>
        <w:tc>
          <w:tcPr>
            <w:tcW w:w="823" w:type="dxa"/>
          </w:tcPr>
          <w:p w:rsidR="004F4A1D" w:rsidRPr="004F4A1D" w:rsidRDefault="004F4A1D" w:rsidP="004F4A1D">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Терміни</w:t>
            </w:r>
            <w:r>
              <w:rPr>
                <w:rFonts w:ascii="Times New Roman" w:hAnsi="Times New Roman" w:cs="Times New Roman"/>
                <w:sz w:val="24"/>
                <w:szCs w:val="24"/>
                <w:lang w:val="uk-UA"/>
              </w:rPr>
              <w:t xml:space="preserve"> в</w:t>
            </w:r>
            <w:r w:rsidRPr="004F4A1D">
              <w:rPr>
                <w:rFonts w:ascii="Times New Roman" w:hAnsi="Times New Roman" w:cs="Times New Roman"/>
                <w:sz w:val="24"/>
                <w:szCs w:val="24"/>
              </w:rPr>
              <w:t>иконання процесу</w:t>
            </w:r>
          </w:p>
        </w:tc>
        <w:tc>
          <w:tcPr>
            <w:tcW w:w="1159"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Ефективність процесу</w:t>
            </w:r>
          </w:p>
        </w:tc>
        <w:tc>
          <w:tcPr>
            <w:tcW w:w="1244"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Відповідальний за удосконалення</w:t>
            </w:r>
          </w:p>
        </w:tc>
      </w:tr>
      <w:tr w:rsidR="004F4A1D" w:rsidRPr="006E326D" w:rsidTr="001A501E">
        <w:trPr>
          <w:trHeight w:val="1647"/>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1</w:t>
            </w:r>
          </w:p>
        </w:tc>
        <w:tc>
          <w:tcPr>
            <w:tcW w:w="1002" w:type="dxa"/>
          </w:tcPr>
          <w:p w:rsidR="004F4A1D" w:rsidRPr="00926D66" w:rsidRDefault="004F4A1D" w:rsidP="00926D66">
            <w:pPr>
              <w:tabs>
                <w:tab w:val="left" w:pos="5685"/>
              </w:tabs>
              <w:jc w:val="center"/>
              <w:rPr>
                <w:rFonts w:ascii="Times New Roman" w:hAnsi="Times New Roman" w:cs="Times New Roman"/>
                <w:sz w:val="24"/>
                <w:szCs w:val="24"/>
                <w:lang w:val="uk-UA"/>
              </w:rPr>
            </w:pPr>
            <w:r w:rsidRPr="004F4A1D">
              <w:rPr>
                <w:rFonts w:ascii="Times New Roman" w:hAnsi="Times New Roman" w:cs="Times New Roman"/>
                <w:sz w:val="24"/>
                <w:szCs w:val="24"/>
              </w:rPr>
              <w:t>Планування перевірок</w:t>
            </w:r>
          </w:p>
        </w:tc>
        <w:tc>
          <w:tcPr>
            <w:tcW w:w="1200"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Аудитори, працівники</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Методи і засоби аудиту</w:t>
            </w:r>
          </w:p>
        </w:tc>
        <w:tc>
          <w:tcPr>
            <w:tcW w:w="1192" w:type="dxa"/>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Контроль за дотриманням стандартів аудиту</w:t>
            </w:r>
          </w:p>
        </w:tc>
        <w:tc>
          <w:tcPr>
            <w:tcW w:w="1209" w:type="dxa"/>
          </w:tcPr>
          <w:p w:rsidR="004F4A1D" w:rsidRPr="004F4A1D" w:rsidRDefault="004F4A1D" w:rsidP="00C14938">
            <w:pPr>
              <w:jc w:val="both"/>
              <w:rPr>
                <w:rFonts w:ascii="Times New Roman" w:hAnsi="Times New Roman" w:cs="Times New Roman"/>
                <w:sz w:val="24"/>
                <w:szCs w:val="24"/>
              </w:rPr>
            </w:pPr>
            <w:r w:rsidRPr="004F4A1D">
              <w:rPr>
                <w:rFonts w:ascii="Times New Roman" w:hAnsi="Times New Roman" w:cs="Times New Roman"/>
                <w:sz w:val="24"/>
                <w:szCs w:val="24"/>
              </w:rPr>
              <w:t>Кількість складених анкет</w:t>
            </w:r>
          </w:p>
          <w:p w:rsidR="004F4A1D" w:rsidRPr="004F4A1D" w:rsidRDefault="004F4A1D" w:rsidP="00C14938">
            <w:pPr>
              <w:tabs>
                <w:tab w:val="left" w:pos="5685"/>
              </w:tabs>
              <w:jc w:val="center"/>
              <w:rPr>
                <w:rFonts w:ascii="Times New Roman" w:hAnsi="Times New Roman" w:cs="Times New Roman"/>
                <w:sz w:val="24"/>
                <w:szCs w:val="24"/>
              </w:rPr>
            </w:pPr>
          </w:p>
        </w:tc>
        <w:tc>
          <w:tcPr>
            <w:tcW w:w="823" w:type="dxa"/>
          </w:tcPr>
          <w:p w:rsidR="004F4A1D" w:rsidRPr="001A501E" w:rsidRDefault="00A55272" w:rsidP="00C14938">
            <w:pPr>
              <w:tabs>
                <w:tab w:val="left" w:pos="5685"/>
              </w:tabs>
              <w:jc w:val="center"/>
              <w:rPr>
                <w:rFonts w:ascii="Times New Roman" w:hAnsi="Times New Roman" w:cs="Times New Roman"/>
                <w:sz w:val="24"/>
                <w:szCs w:val="24"/>
                <w:lang w:val="uk-UA"/>
              </w:rPr>
            </w:pPr>
            <w:r>
              <w:rPr>
                <w:rFonts w:ascii="Times New Roman" w:hAnsi="Times New Roman" w:cs="Times New Roman"/>
                <w:sz w:val="24"/>
                <w:szCs w:val="24"/>
                <w:lang w:val="en-US"/>
              </w:rPr>
              <w:t>1</w:t>
            </w:r>
            <w:r w:rsidR="001A501E">
              <w:rPr>
                <w:rFonts w:ascii="Times New Roman" w:hAnsi="Times New Roman" w:cs="Times New Roman"/>
                <w:sz w:val="24"/>
                <w:szCs w:val="24"/>
                <w:lang w:val="uk-UA"/>
              </w:rPr>
              <w:t xml:space="preserve"> д</w:t>
            </w:r>
            <w:r>
              <w:rPr>
                <w:rFonts w:ascii="Times New Roman" w:hAnsi="Times New Roman" w:cs="Times New Roman"/>
                <w:sz w:val="24"/>
                <w:szCs w:val="24"/>
                <w:lang w:val="uk-UA"/>
              </w:rPr>
              <w:t>ень</w:t>
            </w:r>
          </w:p>
        </w:tc>
        <w:tc>
          <w:tcPr>
            <w:tcW w:w="1159" w:type="dxa"/>
          </w:tcPr>
          <w:p w:rsidR="004F4A1D" w:rsidRPr="004F4A1D" w:rsidRDefault="004F4A1D" w:rsidP="00C14938">
            <w:pPr>
              <w:tabs>
                <w:tab w:val="left" w:pos="5685"/>
              </w:tabs>
              <w:rPr>
                <w:rFonts w:ascii="Times New Roman" w:hAnsi="Times New Roman" w:cs="Times New Roman"/>
                <w:sz w:val="24"/>
                <w:szCs w:val="24"/>
              </w:rPr>
            </w:pPr>
            <w:r w:rsidRPr="004F4A1D">
              <w:rPr>
                <w:rFonts w:ascii="Times New Roman" w:hAnsi="Times New Roman" w:cs="Times New Roman"/>
                <w:sz w:val="24"/>
                <w:szCs w:val="24"/>
              </w:rPr>
              <w:t>Відповідність анкет і планів використаним ресурсам</w:t>
            </w:r>
          </w:p>
        </w:tc>
        <w:tc>
          <w:tcPr>
            <w:tcW w:w="1244" w:type="dxa"/>
            <w:gridSpan w:val="2"/>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2</w:t>
            </w:r>
          </w:p>
        </w:tc>
        <w:tc>
          <w:tcPr>
            <w:tcW w:w="1002" w:type="dxa"/>
          </w:tcPr>
          <w:p w:rsidR="004F4A1D" w:rsidRPr="00926D66" w:rsidRDefault="004F4A1D" w:rsidP="00926D66">
            <w:pPr>
              <w:tabs>
                <w:tab w:val="left" w:pos="5685"/>
              </w:tabs>
              <w:jc w:val="center"/>
              <w:rPr>
                <w:rFonts w:ascii="Times New Roman" w:hAnsi="Times New Roman" w:cs="Times New Roman"/>
                <w:sz w:val="24"/>
                <w:szCs w:val="24"/>
                <w:lang w:val="uk-UA"/>
              </w:rPr>
            </w:pPr>
            <w:r w:rsidRPr="004F4A1D">
              <w:rPr>
                <w:rFonts w:ascii="Times New Roman" w:hAnsi="Times New Roman" w:cs="Times New Roman"/>
                <w:sz w:val="24"/>
                <w:szCs w:val="24"/>
              </w:rPr>
              <w:t>Накопичення інформації про діяльність підрозділ</w:t>
            </w:r>
            <w:r w:rsidR="00926D66">
              <w:rPr>
                <w:rFonts w:ascii="Times New Roman" w:hAnsi="Times New Roman" w:cs="Times New Roman"/>
                <w:sz w:val="24"/>
                <w:szCs w:val="24"/>
                <w:lang w:val="uk-UA"/>
              </w:rPr>
              <w:t>у</w:t>
            </w:r>
          </w:p>
        </w:tc>
        <w:tc>
          <w:tcPr>
            <w:tcW w:w="1200"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Аудитори,працівники</w:t>
            </w:r>
          </w:p>
        </w:tc>
        <w:tc>
          <w:tcPr>
            <w:tcW w:w="1196" w:type="dxa"/>
            <w:gridSpan w:val="2"/>
          </w:tcPr>
          <w:p w:rsidR="004F4A1D" w:rsidRPr="004F4A1D" w:rsidRDefault="004F4A1D" w:rsidP="00C14938">
            <w:pPr>
              <w:tabs>
                <w:tab w:val="left" w:pos="5685"/>
              </w:tabs>
              <w:jc w:val="center"/>
              <w:rPr>
                <w:rFonts w:ascii="Times New Roman" w:hAnsi="Times New Roman" w:cs="Times New Roman"/>
                <w:sz w:val="24"/>
                <w:szCs w:val="24"/>
              </w:rPr>
            </w:pPr>
            <w:r w:rsidRPr="004F4A1D">
              <w:rPr>
                <w:rFonts w:ascii="Times New Roman" w:hAnsi="Times New Roman" w:cs="Times New Roman"/>
                <w:sz w:val="24"/>
                <w:szCs w:val="24"/>
              </w:rPr>
              <w:t>Плани якості, протоколи якості, робочі інструкції, нормативна документація</w:t>
            </w:r>
          </w:p>
        </w:tc>
        <w:tc>
          <w:tcPr>
            <w:tcW w:w="1192" w:type="dxa"/>
          </w:tcPr>
          <w:p w:rsidR="004F4A1D" w:rsidRPr="004F4A1D" w:rsidRDefault="001A501E" w:rsidP="001A501E">
            <w:pPr>
              <w:tabs>
                <w:tab w:val="left" w:pos="5685"/>
              </w:tabs>
              <w:jc w:val="center"/>
              <w:rPr>
                <w:rFonts w:ascii="Times New Roman" w:hAnsi="Times New Roman" w:cs="Times New Roman"/>
                <w:b/>
                <w:sz w:val="24"/>
                <w:szCs w:val="24"/>
              </w:rPr>
            </w:pPr>
            <w:r>
              <w:rPr>
                <w:rFonts w:ascii="Times New Roman" w:hAnsi="Times New Roman" w:cs="Times New Roman"/>
                <w:sz w:val="24"/>
                <w:szCs w:val="24"/>
              </w:rPr>
              <w:t>Надання доступу до</w:t>
            </w:r>
            <w:r>
              <w:rPr>
                <w:rFonts w:ascii="Times New Roman" w:hAnsi="Times New Roman" w:cs="Times New Roman"/>
                <w:sz w:val="24"/>
                <w:szCs w:val="24"/>
                <w:lang w:val="uk-UA"/>
              </w:rPr>
              <w:t xml:space="preserve"> необхідн.</w:t>
            </w:r>
            <w:r>
              <w:rPr>
                <w:rFonts w:ascii="Times New Roman" w:hAnsi="Times New Roman" w:cs="Times New Roman"/>
                <w:sz w:val="24"/>
                <w:szCs w:val="24"/>
              </w:rPr>
              <w:t xml:space="preserve"> </w:t>
            </w:r>
            <w:r w:rsidR="004F4A1D" w:rsidRPr="004F4A1D">
              <w:rPr>
                <w:rFonts w:ascii="Times New Roman" w:hAnsi="Times New Roman" w:cs="Times New Roman"/>
                <w:sz w:val="24"/>
                <w:szCs w:val="24"/>
              </w:rPr>
              <w:t>інформації</w:t>
            </w:r>
          </w:p>
        </w:tc>
        <w:tc>
          <w:tcPr>
            <w:tcW w:w="1209" w:type="dxa"/>
          </w:tcPr>
          <w:p w:rsidR="004F4A1D" w:rsidRPr="004F4A1D" w:rsidRDefault="004F4A1D" w:rsidP="001A501E">
            <w:pPr>
              <w:rPr>
                <w:rFonts w:ascii="Times New Roman" w:hAnsi="Times New Roman" w:cs="Times New Roman"/>
                <w:sz w:val="24"/>
                <w:szCs w:val="24"/>
              </w:rPr>
            </w:pPr>
            <w:r w:rsidRPr="004F4A1D">
              <w:rPr>
                <w:rFonts w:ascii="Times New Roman" w:hAnsi="Times New Roman" w:cs="Times New Roman"/>
                <w:sz w:val="24"/>
                <w:szCs w:val="24"/>
              </w:rPr>
              <w:t>Кількість переданої документації</w:t>
            </w:r>
          </w:p>
          <w:p w:rsidR="004F4A1D" w:rsidRPr="004F4A1D" w:rsidRDefault="004F4A1D" w:rsidP="00C14938">
            <w:pPr>
              <w:tabs>
                <w:tab w:val="left" w:pos="5685"/>
              </w:tabs>
              <w:jc w:val="center"/>
              <w:rPr>
                <w:rFonts w:ascii="Times New Roman" w:hAnsi="Times New Roman" w:cs="Times New Roman"/>
                <w:b/>
                <w:sz w:val="24"/>
                <w:szCs w:val="24"/>
              </w:rPr>
            </w:pPr>
          </w:p>
        </w:tc>
        <w:tc>
          <w:tcPr>
            <w:tcW w:w="823" w:type="dxa"/>
          </w:tcPr>
          <w:p w:rsidR="004F4A1D" w:rsidRPr="001A501E" w:rsidRDefault="00A55272" w:rsidP="00C14938">
            <w:pPr>
              <w:tabs>
                <w:tab w:val="left" w:pos="5685"/>
              </w:tabs>
              <w:jc w:val="center"/>
              <w:rPr>
                <w:rFonts w:ascii="Times New Roman" w:hAnsi="Times New Roman" w:cs="Times New Roman"/>
                <w:b/>
                <w:sz w:val="24"/>
                <w:szCs w:val="24"/>
                <w:lang w:val="uk-UA"/>
              </w:rPr>
            </w:pPr>
            <w:r>
              <w:rPr>
                <w:rFonts w:ascii="Times New Roman" w:hAnsi="Times New Roman" w:cs="Times New Roman"/>
                <w:sz w:val="24"/>
                <w:szCs w:val="24"/>
                <w:lang w:val="en-US"/>
              </w:rPr>
              <w:t>2</w:t>
            </w:r>
            <w:r w:rsidR="001A501E">
              <w:rPr>
                <w:rFonts w:ascii="Times New Roman" w:hAnsi="Times New Roman" w:cs="Times New Roman"/>
                <w:sz w:val="24"/>
                <w:szCs w:val="24"/>
                <w:lang w:val="uk-UA"/>
              </w:rPr>
              <w:t xml:space="preserve"> дні</w:t>
            </w:r>
          </w:p>
        </w:tc>
        <w:tc>
          <w:tcPr>
            <w:tcW w:w="1159" w:type="dxa"/>
          </w:tcPr>
          <w:p w:rsidR="004F4A1D" w:rsidRPr="00A55272" w:rsidRDefault="004F4A1D" w:rsidP="00C14938">
            <w:pPr>
              <w:tabs>
                <w:tab w:val="left" w:pos="5685"/>
              </w:tabs>
              <w:jc w:val="center"/>
              <w:rPr>
                <w:rFonts w:ascii="Times New Roman" w:hAnsi="Times New Roman" w:cs="Times New Roman"/>
                <w:b/>
                <w:sz w:val="24"/>
                <w:szCs w:val="24"/>
                <w:lang w:val="uk-UA"/>
              </w:rPr>
            </w:pPr>
            <w:r w:rsidRPr="00A55272">
              <w:rPr>
                <w:rFonts w:ascii="Times New Roman" w:hAnsi="Times New Roman" w:cs="Times New Roman"/>
                <w:sz w:val="24"/>
                <w:szCs w:val="24"/>
                <w:lang w:val="uk-UA"/>
              </w:rPr>
              <w:t>Збір усієї необхідне інформації у відповідності з можливостями</w:t>
            </w:r>
          </w:p>
        </w:tc>
        <w:tc>
          <w:tcPr>
            <w:tcW w:w="1244" w:type="dxa"/>
            <w:gridSpan w:val="2"/>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trHeight w:val="390"/>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3</w:t>
            </w:r>
          </w:p>
        </w:tc>
        <w:tc>
          <w:tcPr>
            <w:tcW w:w="1002" w:type="dxa"/>
            <w:shd w:val="clear" w:color="auto" w:fill="auto"/>
          </w:tcPr>
          <w:p w:rsidR="004F4A1D" w:rsidRPr="00926D66" w:rsidRDefault="004F4A1D" w:rsidP="00C14938">
            <w:pPr>
              <w:jc w:val="center"/>
              <w:rPr>
                <w:rFonts w:ascii="Times New Roman" w:hAnsi="Times New Roman" w:cs="Times New Roman"/>
                <w:b/>
                <w:sz w:val="24"/>
                <w:szCs w:val="24"/>
                <w:lang w:val="uk-UA"/>
              </w:rPr>
            </w:pPr>
            <w:r w:rsidRPr="004F4A1D">
              <w:rPr>
                <w:rFonts w:ascii="Times New Roman" w:hAnsi="Times New Roman" w:cs="Times New Roman"/>
                <w:sz w:val="24"/>
                <w:szCs w:val="24"/>
              </w:rPr>
              <w:t>Вивчення фактичного стану діяльності підрозділ</w:t>
            </w:r>
            <w:r w:rsidR="00926D66">
              <w:rPr>
                <w:rFonts w:ascii="Times New Roman" w:hAnsi="Times New Roman" w:cs="Times New Roman"/>
                <w:sz w:val="24"/>
                <w:szCs w:val="24"/>
                <w:lang w:val="uk-UA"/>
              </w:rPr>
              <w:t>у</w:t>
            </w:r>
          </w:p>
        </w:tc>
        <w:tc>
          <w:tcPr>
            <w:tcW w:w="1200"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Аудитори,працівники</w:t>
            </w:r>
          </w:p>
        </w:tc>
        <w:tc>
          <w:tcPr>
            <w:tcW w:w="1196" w:type="dxa"/>
            <w:gridSpan w:val="2"/>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Зібрана інформація, методи та стандарти аудиту</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забезпечення відповідності стандартам</w:t>
            </w:r>
          </w:p>
        </w:tc>
        <w:tc>
          <w:tcPr>
            <w:tcW w:w="1209" w:type="dxa"/>
            <w:shd w:val="clear" w:color="auto" w:fill="auto"/>
          </w:tcPr>
          <w:p w:rsidR="004F4A1D" w:rsidRPr="001A501E" w:rsidRDefault="004F4A1D" w:rsidP="001A501E">
            <w:pPr>
              <w:jc w:val="center"/>
              <w:rPr>
                <w:rFonts w:ascii="Times New Roman" w:hAnsi="Times New Roman" w:cs="Times New Roman"/>
                <w:b/>
                <w:sz w:val="24"/>
                <w:szCs w:val="24"/>
                <w:lang w:val="uk-UA"/>
              </w:rPr>
            </w:pPr>
            <w:r w:rsidRPr="004F4A1D">
              <w:rPr>
                <w:rFonts w:ascii="Times New Roman" w:hAnsi="Times New Roman" w:cs="Times New Roman"/>
                <w:sz w:val="24"/>
                <w:szCs w:val="24"/>
              </w:rPr>
              <w:t>Записи про проведе</w:t>
            </w:r>
            <w:r w:rsidR="001A501E">
              <w:rPr>
                <w:rFonts w:ascii="Times New Roman" w:hAnsi="Times New Roman" w:cs="Times New Roman"/>
                <w:sz w:val="24"/>
                <w:szCs w:val="24"/>
                <w:lang w:val="uk-UA"/>
              </w:rPr>
              <w:t>ння різних аудиторських послуг</w:t>
            </w:r>
          </w:p>
        </w:tc>
        <w:tc>
          <w:tcPr>
            <w:tcW w:w="823" w:type="dxa"/>
            <w:shd w:val="clear" w:color="auto" w:fill="auto"/>
          </w:tcPr>
          <w:p w:rsidR="004F4A1D" w:rsidRPr="001A501E" w:rsidRDefault="00A55272" w:rsidP="00C14938">
            <w:pPr>
              <w:jc w:val="center"/>
              <w:rPr>
                <w:rFonts w:ascii="Times New Roman" w:hAnsi="Times New Roman" w:cs="Times New Roman"/>
                <w:b/>
                <w:sz w:val="24"/>
                <w:szCs w:val="24"/>
                <w:lang w:val="uk-UA"/>
              </w:rPr>
            </w:pPr>
            <w:r>
              <w:rPr>
                <w:rFonts w:ascii="Times New Roman" w:hAnsi="Times New Roman" w:cs="Times New Roman"/>
                <w:sz w:val="24"/>
                <w:szCs w:val="24"/>
                <w:lang w:val="en-US"/>
              </w:rPr>
              <w:t>2</w:t>
            </w:r>
            <w:r w:rsidR="001A501E">
              <w:rPr>
                <w:rFonts w:ascii="Times New Roman" w:hAnsi="Times New Roman" w:cs="Times New Roman"/>
                <w:sz w:val="24"/>
                <w:szCs w:val="24"/>
                <w:lang w:val="uk-UA"/>
              </w:rPr>
              <w:t xml:space="preserve"> дні</w:t>
            </w:r>
          </w:p>
        </w:tc>
        <w:tc>
          <w:tcPr>
            <w:tcW w:w="1159"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 xml:space="preserve">Відповідність отриманого продукту </w:t>
            </w:r>
          </w:p>
        </w:tc>
        <w:tc>
          <w:tcPr>
            <w:tcW w:w="1244" w:type="dxa"/>
            <w:gridSpan w:val="2"/>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gridAfter w:val="1"/>
          <w:wAfter w:w="14" w:type="dxa"/>
          <w:trHeight w:val="1245"/>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lastRenderedPageBreak/>
              <w:t>4</w:t>
            </w:r>
          </w:p>
        </w:tc>
        <w:tc>
          <w:tcPr>
            <w:tcW w:w="1002" w:type="dxa"/>
            <w:shd w:val="clear" w:color="auto" w:fill="auto"/>
          </w:tcPr>
          <w:p w:rsidR="004F4A1D" w:rsidRPr="004F4A1D" w:rsidRDefault="00926D66" w:rsidP="00926D66">
            <w:pPr>
              <w:jc w:val="center"/>
              <w:rPr>
                <w:rFonts w:ascii="Times New Roman" w:hAnsi="Times New Roman" w:cs="Times New Roman"/>
                <w:b/>
                <w:sz w:val="24"/>
                <w:szCs w:val="24"/>
              </w:rPr>
            </w:pPr>
            <w:r>
              <w:rPr>
                <w:rFonts w:ascii="Times New Roman" w:hAnsi="Times New Roman" w:cs="Times New Roman"/>
                <w:sz w:val="24"/>
                <w:szCs w:val="24"/>
              </w:rPr>
              <w:t xml:space="preserve">Оцінка </w:t>
            </w:r>
            <w:r>
              <w:rPr>
                <w:rFonts w:ascii="Times New Roman" w:hAnsi="Times New Roman" w:cs="Times New Roman"/>
                <w:sz w:val="24"/>
                <w:szCs w:val="24"/>
                <w:lang w:val="uk-UA"/>
              </w:rPr>
              <w:t xml:space="preserve">відповідності </w:t>
            </w:r>
            <w:r w:rsidR="004F4A1D" w:rsidRPr="004F4A1D">
              <w:rPr>
                <w:rFonts w:ascii="Times New Roman" w:hAnsi="Times New Roman" w:cs="Times New Roman"/>
                <w:sz w:val="24"/>
                <w:szCs w:val="24"/>
              </w:rPr>
              <w:t>системи управління та контролю</w:t>
            </w:r>
          </w:p>
        </w:tc>
        <w:tc>
          <w:tcPr>
            <w:tcW w:w="1260" w:type="dxa"/>
            <w:gridSpan w:val="2"/>
            <w:shd w:val="clear" w:color="auto" w:fill="auto"/>
          </w:tcPr>
          <w:p w:rsidR="00B93685" w:rsidRDefault="00B93685" w:rsidP="00C14938">
            <w:pPr>
              <w:jc w:val="center"/>
              <w:rPr>
                <w:rFonts w:ascii="Times New Roman" w:hAnsi="Times New Roman" w:cs="Times New Roman"/>
                <w:sz w:val="24"/>
                <w:szCs w:val="24"/>
                <w:lang w:val="uk-UA"/>
              </w:rPr>
            </w:pPr>
            <w:r>
              <w:rPr>
                <w:rFonts w:ascii="Times New Roman" w:hAnsi="Times New Roman" w:cs="Times New Roman"/>
                <w:sz w:val="24"/>
                <w:szCs w:val="24"/>
              </w:rPr>
              <w:t>Аудитори</w:t>
            </w:r>
          </w:p>
          <w:p w:rsidR="004F4A1D" w:rsidRPr="004F4A1D" w:rsidRDefault="00B93685" w:rsidP="00C14938">
            <w:pPr>
              <w:jc w:val="center"/>
              <w:rPr>
                <w:rFonts w:ascii="Times New Roman" w:hAnsi="Times New Roman" w:cs="Times New Roman"/>
                <w:sz w:val="24"/>
                <w:szCs w:val="24"/>
              </w:rPr>
            </w:pPr>
            <w:r>
              <w:rPr>
                <w:rFonts w:ascii="Times New Roman" w:hAnsi="Times New Roman" w:cs="Times New Roman"/>
                <w:sz w:val="24"/>
                <w:szCs w:val="24"/>
                <w:lang w:val="uk-UA"/>
              </w:rPr>
              <w:t xml:space="preserve">керівництво </w:t>
            </w:r>
            <w:r w:rsidR="004F4A1D" w:rsidRPr="004F4A1D">
              <w:rPr>
                <w:rFonts w:ascii="Times New Roman" w:hAnsi="Times New Roman" w:cs="Times New Roman"/>
                <w:sz w:val="24"/>
                <w:szCs w:val="24"/>
              </w:rPr>
              <w:t>працівники</w:t>
            </w:r>
          </w:p>
        </w:tc>
        <w:tc>
          <w:tcPr>
            <w:tcW w:w="1136" w:type="dxa"/>
            <w:shd w:val="clear" w:color="auto" w:fill="auto"/>
          </w:tcPr>
          <w:p w:rsidR="004F4A1D" w:rsidRPr="001A501E" w:rsidRDefault="004F4A1D" w:rsidP="001A501E">
            <w:pPr>
              <w:jc w:val="center"/>
              <w:rPr>
                <w:rFonts w:ascii="Times New Roman" w:hAnsi="Times New Roman" w:cs="Times New Roman"/>
                <w:sz w:val="24"/>
                <w:szCs w:val="24"/>
                <w:lang w:val="uk-UA"/>
              </w:rPr>
            </w:pPr>
            <w:r w:rsidRPr="004F4A1D">
              <w:rPr>
                <w:rFonts w:ascii="Times New Roman" w:hAnsi="Times New Roman" w:cs="Times New Roman"/>
                <w:sz w:val="24"/>
                <w:szCs w:val="24"/>
              </w:rPr>
              <w:t xml:space="preserve">Результати </w:t>
            </w:r>
            <w:r w:rsidR="001A501E">
              <w:rPr>
                <w:rFonts w:ascii="Times New Roman" w:hAnsi="Times New Roman" w:cs="Times New Roman"/>
                <w:sz w:val="24"/>
                <w:szCs w:val="24"/>
              </w:rPr>
              <w:t>аудитор аудит</w:t>
            </w:r>
            <w:r w:rsidR="001A501E">
              <w:rPr>
                <w:rFonts w:ascii="Times New Roman" w:hAnsi="Times New Roman" w:cs="Times New Roman"/>
                <w:sz w:val="24"/>
                <w:szCs w:val="24"/>
                <w:lang w:val="uk-UA"/>
              </w:rPr>
              <w:t xml:space="preserve"> діяльності</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Забезпечення відповідності</w:t>
            </w:r>
          </w:p>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стандартам</w:t>
            </w:r>
          </w:p>
        </w:tc>
        <w:tc>
          <w:tcPr>
            <w:tcW w:w="1209" w:type="dxa"/>
            <w:shd w:val="clear" w:color="auto" w:fill="auto"/>
          </w:tcPr>
          <w:p w:rsidR="004F4A1D" w:rsidRPr="001A501E" w:rsidRDefault="004F4A1D" w:rsidP="00C14938">
            <w:pPr>
              <w:jc w:val="center"/>
              <w:rPr>
                <w:rFonts w:ascii="Times New Roman" w:hAnsi="Times New Roman" w:cs="Times New Roman"/>
                <w:b/>
                <w:sz w:val="24"/>
                <w:szCs w:val="24"/>
                <w:lang w:val="uk-UA"/>
              </w:rPr>
            </w:pPr>
            <w:r w:rsidRPr="004F4A1D">
              <w:rPr>
                <w:rFonts w:ascii="Times New Roman" w:hAnsi="Times New Roman" w:cs="Times New Roman"/>
                <w:sz w:val="24"/>
                <w:szCs w:val="24"/>
              </w:rPr>
              <w:t>Кількість оціночних дій</w:t>
            </w:r>
            <w:r w:rsidR="001A501E">
              <w:rPr>
                <w:rFonts w:ascii="Times New Roman" w:hAnsi="Times New Roman" w:cs="Times New Roman"/>
                <w:sz w:val="24"/>
                <w:szCs w:val="24"/>
                <w:lang w:val="uk-UA"/>
              </w:rPr>
              <w:t>, нормативів</w:t>
            </w:r>
          </w:p>
        </w:tc>
        <w:tc>
          <w:tcPr>
            <w:tcW w:w="823" w:type="dxa"/>
            <w:shd w:val="clear" w:color="auto" w:fill="auto"/>
          </w:tcPr>
          <w:p w:rsidR="004F4A1D" w:rsidRPr="001A501E" w:rsidRDefault="00A55272" w:rsidP="00C14938">
            <w:pPr>
              <w:jc w:val="center"/>
              <w:rPr>
                <w:rFonts w:ascii="Times New Roman" w:hAnsi="Times New Roman" w:cs="Times New Roman"/>
                <w:b/>
                <w:sz w:val="24"/>
                <w:szCs w:val="24"/>
                <w:lang w:val="uk-UA"/>
              </w:rPr>
            </w:pPr>
            <w:r>
              <w:rPr>
                <w:rFonts w:ascii="Times New Roman" w:hAnsi="Times New Roman" w:cs="Times New Roman"/>
                <w:sz w:val="24"/>
                <w:szCs w:val="24"/>
                <w:lang w:val="en-US"/>
              </w:rPr>
              <w:t>2</w:t>
            </w:r>
            <w:r w:rsidR="001A501E">
              <w:rPr>
                <w:rFonts w:ascii="Times New Roman" w:hAnsi="Times New Roman" w:cs="Times New Roman"/>
                <w:sz w:val="24"/>
                <w:szCs w:val="24"/>
                <w:lang w:val="uk-UA"/>
              </w:rPr>
              <w:t xml:space="preserve"> дні</w:t>
            </w:r>
          </w:p>
        </w:tc>
        <w:tc>
          <w:tcPr>
            <w:tcW w:w="1159"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Покращення роботи</w:t>
            </w:r>
          </w:p>
        </w:tc>
        <w:tc>
          <w:tcPr>
            <w:tcW w:w="1230" w:type="dxa"/>
            <w:shd w:val="clear" w:color="auto" w:fill="auto"/>
          </w:tcPr>
          <w:p w:rsidR="004F4A1D" w:rsidRPr="004F4A1D" w:rsidRDefault="004F4A1D" w:rsidP="00C14938">
            <w:pPr>
              <w:jc w:val="center"/>
              <w:rPr>
                <w:rFonts w:ascii="Times New Roman" w:hAnsi="Times New Roman" w:cs="Times New Roman"/>
                <w:b/>
                <w:sz w:val="24"/>
                <w:szCs w:val="24"/>
              </w:rPr>
            </w:pPr>
            <w:r w:rsidRPr="004F4A1D">
              <w:rPr>
                <w:rFonts w:ascii="Times New Roman" w:hAnsi="Times New Roman" w:cs="Times New Roman"/>
                <w:sz w:val="24"/>
                <w:szCs w:val="24"/>
              </w:rPr>
              <w:t>Головний аудитор</w:t>
            </w:r>
          </w:p>
        </w:tc>
      </w:tr>
      <w:tr w:rsidR="004F4A1D" w:rsidRPr="006E326D" w:rsidTr="001A501E">
        <w:tblPrEx>
          <w:tblLook w:val="0000" w:firstRow="0" w:lastRow="0" w:firstColumn="0" w:lastColumn="0" w:noHBand="0" w:noVBand="0"/>
        </w:tblPrEx>
        <w:trPr>
          <w:gridAfter w:val="1"/>
          <w:wAfter w:w="14" w:type="dxa"/>
          <w:trHeight w:val="1245"/>
        </w:trPr>
        <w:tc>
          <w:tcPr>
            <w:tcW w:w="546" w:type="dxa"/>
          </w:tcPr>
          <w:p w:rsidR="004F4A1D" w:rsidRPr="004F4A1D" w:rsidRDefault="004F4A1D" w:rsidP="00C14938">
            <w:pPr>
              <w:tabs>
                <w:tab w:val="left" w:pos="5685"/>
              </w:tabs>
              <w:jc w:val="center"/>
              <w:rPr>
                <w:rFonts w:ascii="Times New Roman" w:hAnsi="Times New Roman" w:cs="Times New Roman"/>
                <w:b/>
                <w:sz w:val="24"/>
                <w:szCs w:val="24"/>
              </w:rPr>
            </w:pPr>
            <w:r w:rsidRPr="004F4A1D">
              <w:rPr>
                <w:rFonts w:ascii="Times New Roman" w:hAnsi="Times New Roman" w:cs="Times New Roman"/>
                <w:b/>
                <w:sz w:val="24"/>
                <w:szCs w:val="24"/>
              </w:rPr>
              <w:t>5</w:t>
            </w:r>
          </w:p>
        </w:tc>
        <w:tc>
          <w:tcPr>
            <w:tcW w:w="1002" w:type="dxa"/>
            <w:shd w:val="clear" w:color="auto" w:fill="auto"/>
          </w:tcPr>
          <w:p w:rsidR="004F4A1D" w:rsidRPr="004F4A1D" w:rsidRDefault="004F4A1D" w:rsidP="00926D66">
            <w:pPr>
              <w:jc w:val="center"/>
              <w:rPr>
                <w:rFonts w:ascii="Times New Roman" w:hAnsi="Times New Roman" w:cs="Times New Roman"/>
                <w:sz w:val="24"/>
                <w:szCs w:val="24"/>
              </w:rPr>
            </w:pPr>
            <w:r w:rsidRPr="004F4A1D">
              <w:rPr>
                <w:rFonts w:ascii="Times New Roman" w:hAnsi="Times New Roman" w:cs="Times New Roman"/>
                <w:sz w:val="24"/>
                <w:szCs w:val="24"/>
              </w:rPr>
              <w:t xml:space="preserve">Підготовка висновків та рекомендацій </w:t>
            </w:r>
          </w:p>
        </w:tc>
        <w:tc>
          <w:tcPr>
            <w:tcW w:w="1260" w:type="dxa"/>
            <w:gridSpan w:val="2"/>
            <w:shd w:val="clear" w:color="auto" w:fill="auto"/>
          </w:tcPr>
          <w:p w:rsidR="004F4A1D" w:rsidRPr="00B93685" w:rsidRDefault="004F4A1D" w:rsidP="00B93685">
            <w:pPr>
              <w:jc w:val="center"/>
              <w:rPr>
                <w:rFonts w:ascii="Times New Roman" w:hAnsi="Times New Roman" w:cs="Times New Roman"/>
                <w:sz w:val="24"/>
                <w:szCs w:val="24"/>
                <w:lang w:val="uk-UA"/>
              </w:rPr>
            </w:pPr>
            <w:r w:rsidRPr="004F4A1D">
              <w:rPr>
                <w:rFonts w:ascii="Times New Roman" w:hAnsi="Times New Roman" w:cs="Times New Roman"/>
                <w:sz w:val="24"/>
                <w:szCs w:val="24"/>
              </w:rPr>
              <w:t>Аудитори,</w:t>
            </w:r>
          </w:p>
        </w:tc>
        <w:tc>
          <w:tcPr>
            <w:tcW w:w="1136"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Результати оціночних дій</w:t>
            </w:r>
          </w:p>
        </w:tc>
        <w:tc>
          <w:tcPr>
            <w:tcW w:w="1192"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Відповідність стандартам і вимогам</w:t>
            </w:r>
          </w:p>
        </w:tc>
        <w:tc>
          <w:tcPr>
            <w:tcW w:w="1209"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Точність інформації в звіті</w:t>
            </w:r>
          </w:p>
        </w:tc>
        <w:tc>
          <w:tcPr>
            <w:tcW w:w="823" w:type="dxa"/>
            <w:shd w:val="clear" w:color="auto" w:fill="auto"/>
          </w:tcPr>
          <w:p w:rsidR="004F4A1D" w:rsidRPr="00A55272" w:rsidRDefault="00A55272" w:rsidP="00C14938">
            <w:pPr>
              <w:jc w:val="center"/>
              <w:rPr>
                <w:rFonts w:ascii="Times New Roman" w:hAnsi="Times New Roman" w:cs="Times New Roman"/>
                <w:sz w:val="24"/>
                <w:szCs w:val="24"/>
                <w:lang w:val="uk-UA"/>
              </w:rPr>
            </w:pPr>
            <w:r>
              <w:rPr>
                <w:rFonts w:ascii="Times New Roman" w:hAnsi="Times New Roman" w:cs="Times New Roman"/>
                <w:sz w:val="24"/>
                <w:szCs w:val="24"/>
                <w:lang w:val="en-US"/>
              </w:rPr>
              <w:t>1</w:t>
            </w:r>
            <w:r w:rsidR="001A501E">
              <w:rPr>
                <w:rFonts w:ascii="Times New Roman" w:hAnsi="Times New Roman" w:cs="Times New Roman"/>
                <w:sz w:val="24"/>
                <w:szCs w:val="24"/>
                <w:lang w:val="uk-UA"/>
              </w:rPr>
              <w:t xml:space="preserve"> д</w:t>
            </w:r>
            <w:r>
              <w:rPr>
                <w:rFonts w:ascii="Times New Roman" w:hAnsi="Times New Roman" w:cs="Times New Roman"/>
                <w:sz w:val="24"/>
                <w:szCs w:val="24"/>
                <w:lang w:val="uk-UA"/>
              </w:rPr>
              <w:t>ень</w:t>
            </w:r>
          </w:p>
        </w:tc>
        <w:tc>
          <w:tcPr>
            <w:tcW w:w="1159"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 xml:space="preserve">Підвищення ефективності аудиторської роботи </w:t>
            </w:r>
          </w:p>
        </w:tc>
        <w:tc>
          <w:tcPr>
            <w:tcW w:w="1230" w:type="dxa"/>
            <w:shd w:val="clear" w:color="auto" w:fill="auto"/>
          </w:tcPr>
          <w:p w:rsidR="004F4A1D" w:rsidRPr="004F4A1D" w:rsidRDefault="004F4A1D" w:rsidP="00C14938">
            <w:pPr>
              <w:jc w:val="center"/>
              <w:rPr>
                <w:rFonts w:ascii="Times New Roman" w:hAnsi="Times New Roman" w:cs="Times New Roman"/>
                <w:sz w:val="24"/>
                <w:szCs w:val="24"/>
              </w:rPr>
            </w:pPr>
            <w:r w:rsidRPr="004F4A1D">
              <w:rPr>
                <w:rFonts w:ascii="Times New Roman" w:hAnsi="Times New Roman" w:cs="Times New Roman"/>
                <w:sz w:val="24"/>
                <w:szCs w:val="24"/>
              </w:rPr>
              <w:t>Головний аудитор</w:t>
            </w:r>
          </w:p>
        </w:tc>
      </w:tr>
    </w:tbl>
    <w:p w:rsidR="00C14938" w:rsidRDefault="00C14938" w:rsidP="00A161C4">
      <w:pPr>
        <w:jc w:val="both"/>
        <w:rPr>
          <w:rFonts w:ascii="Times New Roman" w:hAnsi="Times New Roman" w:cs="Times New Roman"/>
          <w:sz w:val="28"/>
          <w:szCs w:val="28"/>
          <w:lang w:val="uk-UA"/>
        </w:rPr>
      </w:pPr>
    </w:p>
    <w:p w:rsidR="001B1698" w:rsidRDefault="001B1698" w:rsidP="001273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розглянувши всі отримані дані можна сказати, що найбільшого вдосконалення у відділі пенсійного забезпечення потребує процес внутрішнього аудиту, і якщо </w:t>
      </w:r>
      <w:r w:rsidR="00127307">
        <w:rPr>
          <w:rFonts w:ascii="Times New Roman" w:hAnsi="Times New Roman" w:cs="Times New Roman"/>
          <w:sz w:val="28"/>
          <w:szCs w:val="28"/>
          <w:lang w:val="uk-UA"/>
        </w:rPr>
        <w:t>дотримуватись всіх вимог наведених вище, то можна отримати значне підвищення якості виконання даного процесу.</w:t>
      </w: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Default="00C14938" w:rsidP="00A161C4">
      <w:pPr>
        <w:jc w:val="both"/>
        <w:rPr>
          <w:rFonts w:ascii="Times New Roman" w:hAnsi="Times New Roman" w:cs="Times New Roman"/>
          <w:sz w:val="28"/>
          <w:szCs w:val="28"/>
          <w:lang w:val="uk-UA"/>
        </w:rPr>
      </w:pPr>
    </w:p>
    <w:p w:rsidR="00C14938" w:rsidRPr="00D7590B" w:rsidRDefault="00C14938" w:rsidP="00C14938">
      <w:pPr>
        <w:jc w:val="center"/>
        <w:rPr>
          <w:rFonts w:ascii="Times New Roman" w:hAnsi="Times New Roman" w:cs="Times New Roman"/>
          <w:b/>
          <w:sz w:val="28"/>
          <w:szCs w:val="28"/>
          <w:lang w:val="uk-UA"/>
        </w:rPr>
      </w:pPr>
    </w:p>
    <w:p w:rsidR="00C14938" w:rsidRDefault="00D7590B" w:rsidP="00C14938">
      <w:pPr>
        <w:jc w:val="center"/>
        <w:rPr>
          <w:rFonts w:ascii="Times New Roman" w:hAnsi="Times New Roman" w:cs="Times New Roman"/>
          <w:sz w:val="28"/>
          <w:szCs w:val="28"/>
          <w:lang w:val="uk-UA"/>
        </w:rPr>
      </w:pPr>
      <w:r w:rsidRPr="00D7590B">
        <w:rPr>
          <w:rFonts w:ascii="Times New Roman" w:hAnsi="Times New Roman" w:cs="Times New Roman"/>
          <w:sz w:val="28"/>
          <w:szCs w:val="28"/>
          <w:lang w:val="uk-UA"/>
        </w:rPr>
        <w:lastRenderedPageBreak/>
        <w:t>Список використаної літератури</w:t>
      </w:r>
      <w:r>
        <w:rPr>
          <w:rFonts w:ascii="Times New Roman" w:hAnsi="Times New Roman" w:cs="Times New Roman"/>
          <w:sz w:val="28"/>
          <w:szCs w:val="28"/>
          <w:lang w:val="uk-UA"/>
        </w:rPr>
        <w:t>:</w:t>
      </w:r>
    </w:p>
    <w:p w:rsidR="00D7590B" w:rsidRDefault="00D7590B"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Конституція України // Відомості Верховної Ради України. – 1996. - №30. – 141 с.</w:t>
      </w:r>
    </w:p>
    <w:p w:rsidR="00D7590B" w:rsidRDefault="00D7590B"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Пенсійний фонд України – Б.О. Зайчук, О.Б. Зарудний, С.Б. Березіна. – Київ 2006</w:t>
      </w:r>
    </w:p>
    <w:p w:rsidR="00D7590B" w:rsidRDefault="00D7590B"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пенсійного забезпечення: Сьогодні і завтра – Б.О. Зайчук, В.С.Никитенко, В.І.Семендяева. – Київ 2004</w:t>
      </w:r>
    </w:p>
    <w:p w:rsidR="00D7590B" w:rsidRDefault="00D7590B"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Нове пенсійне законодавство України – Головне управління пенсійного фонду України в Рівненській області. – Рівне 2003</w:t>
      </w:r>
    </w:p>
    <w:p w:rsidR="00D7590B" w:rsidRDefault="002A5679"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ЗУ «Про державну службу» // Відомості Верховної Ради, 1995, №34, ст.226</w:t>
      </w:r>
    </w:p>
    <w:p w:rsidR="002A5679" w:rsidRPr="00D7590B" w:rsidRDefault="002A5679" w:rsidP="00A72E9C">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ЗУ «Про пенсійне забезпечення» // Відомості Верховної Ради, 1992, №3, ст.10</w:t>
      </w: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Default="00C14938" w:rsidP="00C14938">
      <w:pPr>
        <w:ind w:firstLine="708"/>
        <w:jc w:val="center"/>
        <w:rPr>
          <w:rFonts w:ascii="Times New Roman" w:hAnsi="Times New Roman" w:cs="Times New Roman"/>
          <w:b/>
          <w:sz w:val="72"/>
          <w:szCs w:val="72"/>
          <w:lang w:val="uk-UA"/>
        </w:rPr>
      </w:pPr>
    </w:p>
    <w:p w:rsidR="00C14938" w:rsidRPr="00C14938" w:rsidRDefault="00C14938" w:rsidP="005B3061">
      <w:pPr>
        <w:rPr>
          <w:rFonts w:ascii="Times New Roman" w:hAnsi="Times New Roman" w:cs="Times New Roman"/>
          <w:sz w:val="28"/>
          <w:szCs w:val="28"/>
          <w:lang w:val="uk-UA"/>
        </w:rPr>
      </w:pPr>
    </w:p>
    <w:sectPr w:rsidR="00C14938" w:rsidRPr="00C14938" w:rsidSect="00CA614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9C" w:rsidRDefault="00A72E9C" w:rsidP="005A4A43">
      <w:pPr>
        <w:spacing w:after="0" w:line="240" w:lineRule="auto"/>
      </w:pPr>
      <w:r>
        <w:separator/>
      </w:r>
    </w:p>
  </w:endnote>
  <w:endnote w:type="continuationSeparator" w:id="0">
    <w:p w:rsidR="00A72E9C" w:rsidRDefault="00A72E9C" w:rsidP="005A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CA" w:rsidRDefault="00CE48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985"/>
      <w:docPartObj>
        <w:docPartGallery w:val="Page Numbers (Bottom of Page)"/>
        <w:docPartUnique/>
      </w:docPartObj>
    </w:sdtPr>
    <w:sdtEndPr/>
    <w:sdtContent>
      <w:p w:rsidR="00D7590B" w:rsidRDefault="00CE48CA">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D7590B" w:rsidRDefault="00D7590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CA" w:rsidRDefault="00CE4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9C" w:rsidRDefault="00A72E9C" w:rsidP="005A4A43">
      <w:pPr>
        <w:spacing w:after="0" w:line="240" w:lineRule="auto"/>
      </w:pPr>
      <w:r>
        <w:separator/>
      </w:r>
    </w:p>
  </w:footnote>
  <w:footnote w:type="continuationSeparator" w:id="0">
    <w:p w:rsidR="00A72E9C" w:rsidRDefault="00A72E9C" w:rsidP="005A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CA" w:rsidRDefault="00CE48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CA" w:rsidRPr="00CE48CA" w:rsidRDefault="00CE48CA" w:rsidP="00CE48CA">
    <w:pPr>
      <w:pStyle w:val="a7"/>
      <w:jc w:val="center"/>
      <w:rPr>
        <w:rFonts w:ascii="Tahoma" w:hAnsi="Tahoma"/>
        <w:b/>
        <w:color w:val="B3B3B3"/>
        <w:sz w:val="14"/>
      </w:rPr>
    </w:pPr>
    <w:hyperlink r:id="rId1" w:history="1">
      <w:r w:rsidRPr="00CE48CA">
        <w:rPr>
          <w:rStyle w:val="ab"/>
          <w:rFonts w:ascii="Tahoma" w:hAnsi="Tahoma"/>
          <w:b/>
          <w:color w:val="B3B3B3"/>
          <w:sz w:val="14"/>
        </w:rPr>
        <w:t>http://antibotan.com/</w:t>
      </w:r>
    </w:hyperlink>
    <w:r w:rsidRPr="00CE48C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CA" w:rsidRDefault="00CE48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DCF"/>
    <w:multiLevelType w:val="hybridMultilevel"/>
    <w:tmpl w:val="53B6D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85278"/>
    <w:multiLevelType w:val="hybridMultilevel"/>
    <w:tmpl w:val="AF40B1A4"/>
    <w:lvl w:ilvl="0" w:tplc="FFFFFFFF">
      <w:start w:val="1"/>
      <w:numFmt w:val="bullet"/>
      <w:lvlText w:val=""/>
      <w:lvlJc w:val="left"/>
      <w:pPr>
        <w:tabs>
          <w:tab w:val="num" w:pos="1287"/>
        </w:tabs>
        <w:ind w:left="1287" w:hanging="360"/>
      </w:pPr>
      <w:rPr>
        <w:rFonts w:ascii="Symbol" w:hAnsi="Symbol" w:hint="default"/>
      </w:rPr>
    </w:lvl>
    <w:lvl w:ilvl="1" w:tplc="FFFFFFFF">
      <w:start w:val="38"/>
      <w:numFmt w:val="bullet"/>
      <w:lvlText w:val="-"/>
      <w:lvlJc w:val="left"/>
      <w:pPr>
        <w:tabs>
          <w:tab w:val="num" w:pos="2457"/>
        </w:tabs>
        <w:ind w:left="2457" w:hanging="810"/>
      </w:pPr>
      <w:rPr>
        <w:rFonts w:ascii="Times New Roman" w:eastAsia="Times New Roman" w:hAnsi="Times New Roman" w:cs="Times New Roman"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42B1FC9"/>
    <w:multiLevelType w:val="hybridMultilevel"/>
    <w:tmpl w:val="1338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7E2E"/>
    <w:multiLevelType w:val="hybridMultilevel"/>
    <w:tmpl w:val="B3EE2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64EE8"/>
    <w:multiLevelType w:val="hybridMultilevel"/>
    <w:tmpl w:val="608C4526"/>
    <w:lvl w:ilvl="0" w:tplc="14AECDAA">
      <w:start w:val="1"/>
      <w:numFmt w:val="decimal"/>
      <w:lvlText w:val="%1)"/>
      <w:lvlJc w:val="left"/>
      <w:pPr>
        <w:tabs>
          <w:tab w:val="num" w:pos="266"/>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AE33D56"/>
    <w:multiLevelType w:val="hybridMultilevel"/>
    <w:tmpl w:val="7568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42A78"/>
    <w:multiLevelType w:val="hybridMultilevel"/>
    <w:tmpl w:val="2F0C2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530F5"/>
    <w:multiLevelType w:val="hybridMultilevel"/>
    <w:tmpl w:val="F0BE47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666D2A"/>
    <w:multiLevelType w:val="hybridMultilevel"/>
    <w:tmpl w:val="5F2A4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11FD7"/>
    <w:multiLevelType w:val="hybridMultilevel"/>
    <w:tmpl w:val="042A3012"/>
    <w:lvl w:ilvl="0" w:tplc="FFFFFFFF">
      <w:start w:val="1"/>
      <w:numFmt w:val="bullet"/>
      <w:lvlText w:val="–"/>
      <w:lvlJc w:val="left"/>
      <w:pPr>
        <w:tabs>
          <w:tab w:val="num" w:pos="1854"/>
        </w:tabs>
        <w:ind w:left="1854" w:hanging="360"/>
      </w:pPr>
      <w:rPr>
        <w:rFonts w:ascii="Times New Roman" w:cs="Times New Roman" w:hint="default"/>
      </w:rPr>
    </w:lvl>
    <w:lvl w:ilvl="1" w:tplc="FFFFFFFF">
      <w:start w:val="1"/>
      <w:numFmt w:val="bullet"/>
      <w:lvlText w:val="o"/>
      <w:lvlJc w:val="left"/>
      <w:pPr>
        <w:tabs>
          <w:tab w:val="num" w:pos="2187"/>
        </w:tabs>
        <w:ind w:left="2187" w:hanging="360"/>
      </w:pPr>
      <w:rPr>
        <w:rFonts w:ascii="Courier New" w:hAnsi="Courier New" w:hint="default"/>
      </w:rPr>
    </w:lvl>
    <w:lvl w:ilvl="2" w:tplc="FFFFFFFF" w:tentative="1">
      <w:start w:val="1"/>
      <w:numFmt w:val="bullet"/>
      <w:lvlText w:val=""/>
      <w:lvlJc w:val="left"/>
      <w:pPr>
        <w:tabs>
          <w:tab w:val="num" w:pos="2907"/>
        </w:tabs>
        <w:ind w:left="2907" w:hanging="360"/>
      </w:pPr>
      <w:rPr>
        <w:rFonts w:ascii="Wingdings" w:hAnsi="Wingdings" w:hint="default"/>
      </w:rPr>
    </w:lvl>
    <w:lvl w:ilvl="3" w:tplc="FFFFFFFF" w:tentative="1">
      <w:start w:val="1"/>
      <w:numFmt w:val="bullet"/>
      <w:lvlText w:val=""/>
      <w:lvlJc w:val="left"/>
      <w:pPr>
        <w:tabs>
          <w:tab w:val="num" w:pos="3627"/>
        </w:tabs>
        <w:ind w:left="3627" w:hanging="360"/>
      </w:pPr>
      <w:rPr>
        <w:rFonts w:ascii="Symbol" w:hAnsi="Symbol" w:hint="default"/>
      </w:rPr>
    </w:lvl>
    <w:lvl w:ilvl="4" w:tplc="FFFFFFFF" w:tentative="1">
      <w:start w:val="1"/>
      <w:numFmt w:val="bullet"/>
      <w:lvlText w:val="o"/>
      <w:lvlJc w:val="left"/>
      <w:pPr>
        <w:tabs>
          <w:tab w:val="num" w:pos="4347"/>
        </w:tabs>
        <w:ind w:left="4347" w:hanging="360"/>
      </w:pPr>
      <w:rPr>
        <w:rFonts w:ascii="Courier New" w:hAnsi="Courier New" w:hint="default"/>
      </w:rPr>
    </w:lvl>
    <w:lvl w:ilvl="5" w:tplc="FFFFFFFF" w:tentative="1">
      <w:start w:val="1"/>
      <w:numFmt w:val="bullet"/>
      <w:lvlText w:val=""/>
      <w:lvlJc w:val="left"/>
      <w:pPr>
        <w:tabs>
          <w:tab w:val="num" w:pos="5067"/>
        </w:tabs>
        <w:ind w:left="5067" w:hanging="360"/>
      </w:pPr>
      <w:rPr>
        <w:rFonts w:ascii="Wingdings" w:hAnsi="Wingdings" w:hint="default"/>
      </w:rPr>
    </w:lvl>
    <w:lvl w:ilvl="6" w:tplc="FFFFFFFF" w:tentative="1">
      <w:start w:val="1"/>
      <w:numFmt w:val="bullet"/>
      <w:lvlText w:val=""/>
      <w:lvlJc w:val="left"/>
      <w:pPr>
        <w:tabs>
          <w:tab w:val="num" w:pos="5787"/>
        </w:tabs>
        <w:ind w:left="5787" w:hanging="360"/>
      </w:pPr>
      <w:rPr>
        <w:rFonts w:ascii="Symbol" w:hAnsi="Symbol" w:hint="default"/>
      </w:rPr>
    </w:lvl>
    <w:lvl w:ilvl="7" w:tplc="FFFFFFFF" w:tentative="1">
      <w:start w:val="1"/>
      <w:numFmt w:val="bullet"/>
      <w:lvlText w:val="o"/>
      <w:lvlJc w:val="left"/>
      <w:pPr>
        <w:tabs>
          <w:tab w:val="num" w:pos="6507"/>
        </w:tabs>
        <w:ind w:left="6507" w:hanging="360"/>
      </w:pPr>
      <w:rPr>
        <w:rFonts w:ascii="Courier New" w:hAnsi="Courier New" w:hint="default"/>
      </w:rPr>
    </w:lvl>
    <w:lvl w:ilvl="8" w:tplc="FFFFFFFF" w:tentative="1">
      <w:start w:val="1"/>
      <w:numFmt w:val="bullet"/>
      <w:lvlText w:val=""/>
      <w:lvlJc w:val="left"/>
      <w:pPr>
        <w:tabs>
          <w:tab w:val="num" w:pos="7227"/>
        </w:tabs>
        <w:ind w:left="7227" w:hanging="360"/>
      </w:pPr>
      <w:rPr>
        <w:rFonts w:ascii="Wingdings" w:hAnsi="Wingdings" w:hint="default"/>
      </w:rPr>
    </w:lvl>
  </w:abstractNum>
  <w:abstractNum w:abstractNumId="10">
    <w:nsid w:val="468104BF"/>
    <w:multiLevelType w:val="hybridMultilevel"/>
    <w:tmpl w:val="A7866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7CC2E5E"/>
    <w:multiLevelType w:val="hybridMultilevel"/>
    <w:tmpl w:val="F0AC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71FD7"/>
    <w:multiLevelType w:val="hybridMultilevel"/>
    <w:tmpl w:val="54D49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593109"/>
    <w:multiLevelType w:val="hybridMultilevel"/>
    <w:tmpl w:val="A020952C"/>
    <w:lvl w:ilvl="0" w:tplc="D408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9E1B5D"/>
    <w:multiLevelType w:val="hybridMultilevel"/>
    <w:tmpl w:val="E044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073B2"/>
    <w:multiLevelType w:val="hybridMultilevel"/>
    <w:tmpl w:val="86920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6B199C"/>
    <w:multiLevelType w:val="hybridMultilevel"/>
    <w:tmpl w:val="33800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316CD4"/>
    <w:multiLevelType w:val="hybridMultilevel"/>
    <w:tmpl w:val="ACA84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C36734"/>
    <w:multiLevelType w:val="hybridMultilevel"/>
    <w:tmpl w:val="59DA6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B12F3"/>
    <w:multiLevelType w:val="hybridMultilevel"/>
    <w:tmpl w:val="3C68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AB5F85"/>
    <w:multiLevelType w:val="hybridMultilevel"/>
    <w:tmpl w:val="622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54A43"/>
    <w:multiLevelType w:val="hybridMultilevel"/>
    <w:tmpl w:val="32CE664E"/>
    <w:lvl w:ilvl="0" w:tplc="71FA030C">
      <w:start w:val="1"/>
      <w:numFmt w:val="decimal"/>
      <w:lvlText w:val="%1."/>
      <w:lvlJc w:val="left"/>
      <w:pPr>
        <w:tabs>
          <w:tab w:val="num" w:pos="720"/>
        </w:tabs>
        <w:ind w:left="720" w:hanging="360"/>
      </w:pPr>
      <w:rPr>
        <w:rFonts w:hint="default"/>
        <w:i w:val="0"/>
      </w:rPr>
    </w:lvl>
    <w:lvl w:ilvl="1" w:tplc="8FB0FDE8">
      <w:start w:val="1"/>
      <w:numFmt w:val="decimal"/>
      <w:lvlText w:val="%2)"/>
      <w:lvlJc w:val="left"/>
      <w:pPr>
        <w:tabs>
          <w:tab w:val="num" w:pos="266"/>
        </w:tabs>
        <w:ind w:left="36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6656BF"/>
    <w:multiLevelType w:val="hybridMultilevel"/>
    <w:tmpl w:val="4858E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E462B"/>
    <w:multiLevelType w:val="hybridMultilevel"/>
    <w:tmpl w:val="F8FC6422"/>
    <w:lvl w:ilvl="0" w:tplc="FFFFFFFF">
      <w:start w:val="1"/>
      <w:numFmt w:val="bullet"/>
      <w:lvlText w:val="–"/>
      <w:lvlJc w:val="left"/>
      <w:pPr>
        <w:tabs>
          <w:tab w:val="num" w:pos="1854"/>
        </w:tabs>
        <w:ind w:left="1854" w:hanging="360"/>
      </w:pPr>
      <w:rPr>
        <w:rFonts w:asci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
  </w:num>
  <w:num w:numId="4">
    <w:abstractNumId w:val="11"/>
  </w:num>
  <w:num w:numId="5">
    <w:abstractNumId w:val="5"/>
  </w:num>
  <w:num w:numId="6">
    <w:abstractNumId w:val="7"/>
  </w:num>
  <w:num w:numId="7">
    <w:abstractNumId w:val="3"/>
  </w:num>
  <w:num w:numId="8">
    <w:abstractNumId w:val="17"/>
  </w:num>
  <w:num w:numId="9">
    <w:abstractNumId w:val="15"/>
  </w:num>
  <w:num w:numId="10">
    <w:abstractNumId w:val="22"/>
  </w:num>
  <w:num w:numId="11">
    <w:abstractNumId w:val="12"/>
  </w:num>
  <w:num w:numId="12">
    <w:abstractNumId w:val="18"/>
  </w:num>
  <w:num w:numId="13">
    <w:abstractNumId w:val="16"/>
  </w:num>
  <w:num w:numId="14">
    <w:abstractNumId w:val="6"/>
  </w:num>
  <w:num w:numId="15">
    <w:abstractNumId w:val="0"/>
  </w:num>
  <w:num w:numId="16">
    <w:abstractNumId w:val="8"/>
  </w:num>
  <w:num w:numId="17">
    <w:abstractNumId w:val="21"/>
  </w:num>
  <w:num w:numId="18">
    <w:abstractNumId w:val="4"/>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B11"/>
    <w:rsid w:val="00041B6C"/>
    <w:rsid w:val="00080A0D"/>
    <w:rsid w:val="000C66B5"/>
    <w:rsid w:val="000E5C54"/>
    <w:rsid w:val="00127307"/>
    <w:rsid w:val="00155386"/>
    <w:rsid w:val="00171ABA"/>
    <w:rsid w:val="001A501E"/>
    <w:rsid w:val="001B1698"/>
    <w:rsid w:val="001D1B11"/>
    <w:rsid w:val="001D4A90"/>
    <w:rsid w:val="00201D23"/>
    <w:rsid w:val="00214984"/>
    <w:rsid w:val="002302A5"/>
    <w:rsid w:val="00262A60"/>
    <w:rsid w:val="00294498"/>
    <w:rsid w:val="002A5679"/>
    <w:rsid w:val="002B2324"/>
    <w:rsid w:val="002C20AE"/>
    <w:rsid w:val="002E2D7C"/>
    <w:rsid w:val="002E38CF"/>
    <w:rsid w:val="00303155"/>
    <w:rsid w:val="003210A6"/>
    <w:rsid w:val="00326044"/>
    <w:rsid w:val="0037473C"/>
    <w:rsid w:val="0037501E"/>
    <w:rsid w:val="003E2936"/>
    <w:rsid w:val="00415684"/>
    <w:rsid w:val="00450008"/>
    <w:rsid w:val="00474F36"/>
    <w:rsid w:val="00481BEE"/>
    <w:rsid w:val="004F4A1D"/>
    <w:rsid w:val="005506D5"/>
    <w:rsid w:val="0059486C"/>
    <w:rsid w:val="005A4A43"/>
    <w:rsid w:val="005B3061"/>
    <w:rsid w:val="005C66C4"/>
    <w:rsid w:val="005D3E83"/>
    <w:rsid w:val="005E5A25"/>
    <w:rsid w:val="005E634D"/>
    <w:rsid w:val="005E65B9"/>
    <w:rsid w:val="006062B3"/>
    <w:rsid w:val="00611A03"/>
    <w:rsid w:val="006246B5"/>
    <w:rsid w:val="00673D56"/>
    <w:rsid w:val="00684B72"/>
    <w:rsid w:val="00686E33"/>
    <w:rsid w:val="006931A4"/>
    <w:rsid w:val="00693AE0"/>
    <w:rsid w:val="006B073F"/>
    <w:rsid w:val="006B4BE0"/>
    <w:rsid w:val="006F4F4A"/>
    <w:rsid w:val="007113A9"/>
    <w:rsid w:val="00722E27"/>
    <w:rsid w:val="00722FC7"/>
    <w:rsid w:val="0078492C"/>
    <w:rsid w:val="007864AA"/>
    <w:rsid w:val="007A640C"/>
    <w:rsid w:val="007E4544"/>
    <w:rsid w:val="00816170"/>
    <w:rsid w:val="0085645C"/>
    <w:rsid w:val="00880187"/>
    <w:rsid w:val="00891887"/>
    <w:rsid w:val="008B3C4E"/>
    <w:rsid w:val="008E5E82"/>
    <w:rsid w:val="00915D1A"/>
    <w:rsid w:val="00926D66"/>
    <w:rsid w:val="00987620"/>
    <w:rsid w:val="009B1567"/>
    <w:rsid w:val="00A161C4"/>
    <w:rsid w:val="00A5373A"/>
    <w:rsid w:val="00A55272"/>
    <w:rsid w:val="00A72E9C"/>
    <w:rsid w:val="00A823A7"/>
    <w:rsid w:val="00AA5017"/>
    <w:rsid w:val="00AC4883"/>
    <w:rsid w:val="00AD022B"/>
    <w:rsid w:val="00AD2645"/>
    <w:rsid w:val="00AE3C02"/>
    <w:rsid w:val="00AE546A"/>
    <w:rsid w:val="00AF1643"/>
    <w:rsid w:val="00B11E8F"/>
    <w:rsid w:val="00B21731"/>
    <w:rsid w:val="00B34185"/>
    <w:rsid w:val="00B45D5E"/>
    <w:rsid w:val="00B90702"/>
    <w:rsid w:val="00B93685"/>
    <w:rsid w:val="00BB26E2"/>
    <w:rsid w:val="00BF2E21"/>
    <w:rsid w:val="00C008AF"/>
    <w:rsid w:val="00C14938"/>
    <w:rsid w:val="00C24AA8"/>
    <w:rsid w:val="00C334BA"/>
    <w:rsid w:val="00C34076"/>
    <w:rsid w:val="00C36BF1"/>
    <w:rsid w:val="00C40236"/>
    <w:rsid w:val="00C4613D"/>
    <w:rsid w:val="00C867A3"/>
    <w:rsid w:val="00CA614E"/>
    <w:rsid w:val="00CB12D6"/>
    <w:rsid w:val="00CE48CA"/>
    <w:rsid w:val="00CF7AB1"/>
    <w:rsid w:val="00D13EDB"/>
    <w:rsid w:val="00D5425D"/>
    <w:rsid w:val="00D637EE"/>
    <w:rsid w:val="00D729F8"/>
    <w:rsid w:val="00D7590B"/>
    <w:rsid w:val="00D808DE"/>
    <w:rsid w:val="00DD2D97"/>
    <w:rsid w:val="00DD38A4"/>
    <w:rsid w:val="00E01A49"/>
    <w:rsid w:val="00E01D7A"/>
    <w:rsid w:val="00E11DAF"/>
    <w:rsid w:val="00E56DF4"/>
    <w:rsid w:val="00E66FD3"/>
    <w:rsid w:val="00E70841"/>
    <w:rsid w:val="00E80BFC"/>
    <w:rsid w:val="00E91EDF"/>
    <w:rsid w:val="00EC5965"/>
    <w:rsid w:val="00EE3763"/>
    <w:rsid w:val="00F41817"/>
    <w:rsid w:val="00F41819"/>
    <w:rsid w:val="00F46ACF"/>
    <w:rsid w:val="00F9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o:shapelayout v:ext="edit">
      <o:idmap v:ext="edit" data="1"/>
      <o:rules v:ext="edit">
        <o:r id="V:Rule4" type="connector" idref="#_x0000_s1169"/>
        <o:r id="V:Rule5" type="connector" idref="#_x0000_s1167"/>
        <o:r id="V:Rule6" type="connector" idref="#_x0000_s11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4E"/>
  </w:style>
  <w:style w:type="paragraph" w:styleId="1">
    <w:name w:val="heading 1"/>
    <w:basedOn w:val="a"/>
    <w:next w:val="a"/>
    <w:link w:val="10"/>
    <w:uiPriority w:val="9"/>
    <w:qFormat/>
    <w:rsid w:val="00611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E80BFC"/>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
    <w:next w:val="a"/>
    <w:link w:val="70"/>
    <w:qFormat/>
    <w:rsid w:val="00E80BFC"/>
    <w:pPr>
      <w:keepNext/>
      <w:spacing w:after="0" w:line="240" w:lineRule="auto"/>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B11"/>
    <w:pPr>
      <w:ind w:left="720"/>
      <w:contextualSpacing/>
    </w:pPr>
  </w:style>
  <w:style w:type="paragraph" w:styleId="a4">
    <w:name w:val="Balloon Text"/>
    <w:basedOn w:val="a"/>
    <w:link w:val="a5"/>
    <w:uiPriority w:val="99"/>
    <w:semiHidden/>
    <w:unhideWhenUsed/>
    <w:rsid w:val="0032604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26044"/>
    <w:rPr>
      <w:rFonts w:ascii="Tahoma" w:hAnsi="Tahoma" w:cs="Tahoma"/>
      <w:sz w:val="16"/>
      <w:szCs w:val="16"/>
    </w:rPr>
  </w:style>
  <w:style w:type="table" w:styleId="a6">
    <w:name w:val="Table Grid"/>
    <w:basedOn w:val="a1"/>
    <w:rsid w:val="00BB26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D5425D"/>
    <w:pPr>
      <w:ind w:left="720"/>
      <w:contextualSpacing/>
    </w:pPr>
    <w:rPr>
      <w:rFonts w:ascii="Calibri" w:eastAsia="Times New Roman" w:hAnsi="Calibri" w:cs="Times New Roman"/>
      <w:lang w:val="uk-UA" w:eastAsia="en-US"/>
    </w:rPr>
  </w:style>
  <w:style w:type="paragraph" w:styleId="a7">
    <w:name w:val="header"/>
    <w:basedOn w:val="a"/>
    <w:link w:val="a8"/>
    <w:unhideWhenUsed/>
    <w:rsid w:val="005A4A43"/>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A4A43"/>
  </w:style>
  <w:style w:type="paragraph" w:styleId="a9">
    <w:name w:val="footer"/>
    <w:basedOn w:val="a"/>
    <w:link w:val="aa"/>
    <w:uiPriority w:val="99"/>
    <w:unhideWhenUsed/>
    <w:rsid w:val="005A4A43"/>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A4A43"/>
  </w:style>
  <w:style w:type="character" w:customStyle="1" w:styleId="10">
    <w:name w:val="Заголовок 1 Знак"/>
    <w:basedOn w:val="a0"/>
    <w:link w:val="1"/>
    <w:uiPriority w:val="9"/>
    <w:rsid w:val="00611A03"/>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E80BFC"/>
    <w:rPr>
      <w:rFonts w:ascii="Times New Roman" w:eastAsia="Times New Roman" w:hAnsi="Times New Roman" w:cs="Times New Roman"/>
      <w:b/>
      <w:sz w:val="36"/>
      <w:szCs w:val="20"/>
    </w:rPr>
  </w:style>
  <w:style w:type="character" w:customStyle="1" w:styleId="70">
    <w:name w:val="Заголовок 7 Знак"/>
    <w:basedOn w:val="a0"/>
    <w:link w:val="7"/>
    <w:rsid w:val="00E80BFC"/>
    <w:rPr>
      <w:rFonts w:ascii="Times New Roman" w:eastAsia="Times New Roman" w:hAnsi="Times New Roman" w:cs="Times New Roman"/>
      <w:sz w:val="28"/>
      <w:szCs w:val="20"/>
    </w:rPr>
  </w:style>
  <w:style w:type="character" w:styleId="ab">
    <w:name w:val="Hyperlink"/>
    <w:basedOn w:val="a0"/>
    <w:uiPriority w:val="99"/>
    <w:unhideWhenUsed/>
    <w:rsid w:val="00CE4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24</Pages>
  <Words>3196</Words>
  <Characters>21606</Characters>
  <Application>Microsoft Office Word</Application>
  <DocSecurity>0</DocSecurity>
  <Lines>1209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Ivan</cp:lastModifiedBy>
  <cp:revision>12</cp:revision>
  <cp:lastPrinted>2010-11-16T19:51:00Z</cp:lastPrinted>
  <dcterms:created xsi:type="dcterms:W3CDTF">2011-09-07T15:42:00Z</dcterms:created>
  <dcterms:modified xsi:type="dcterms:W3CDTF">2013-03-16T07:40:00Z</dcterms:modified>
</cp:coreProperties>
</file>