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62" w:rsidRPr="00120862" w:rsidRDefault="00120862" w:rsidP="001208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bookmarkStart w:id="0" w:name="_GoBack"/>
      <w:r w:rsidRPr="001208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Порівняльна економічна оцінка природних ресурсів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Порівняльна економічна оцінка потрібна для визначення ефек</w:t>
      </w:r>
      <w:r>
        <w:rPr>
          <w:rFonts w:ascii="Arial" w:hAnsi="Arial" w:cs="Arial"/>
        </w:rPr>
        <w:softHyphen/>
        <w:t>тивності різних заходів, направлених на більш повне використання природних ресурсів, підвищення їх продуктивності і якості, ефек</w:t>
      </w:r>
      <w:r>
        <w:rPr>
          <w:rFonts w:ascii="Arial" w:hAnsi="Arial" w:cs="Arial"/>
        </w:rPr>
        <w:softHyphen/>
        <w:t>тивності експлуатації ресурсів різних районів тощо, а також захо</w:t>
      </w:r>
      <w:r>
        <w:rPr>
          <w:rFonts w:ascii="Arial" w:hAnsi="Arial" w:cs="Arial"/>
        </w:rPr>
        <w:softHyphen/>
        <w:t>дів щодо збереження і збільшення середозахисної ролі екологічних систем.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Сфера її застосування - передпланові і планово-проектні роз</w:t>
      </w:r>
      <w:r>
        <w:rPr>
          <w:rFonts w:ascii="Arial" w:hAnsi="Arial" w:cs="Arial"/>
        </w:rPr>
        <w:softHyphen/>
        <w:t>робки.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Порівняльна оцінка природних ресурсів вказує на цілеспрямо</w:t>
      </w:r>
      <w:r>
        <w:rPr>
          <w:rFonts w:ascii="Arial" w:hAnsi="Arial" w:cs="Arial"/>
        </w:rPr>
        <w:softHyphen/>
        <w:t>ваність і ефективність функціонування природних ресурсів кон</w:t>
      </w:r>
      <w:r>
        <w:rPr>
          <w:rFonts w:ascii="Arial" w:hAnsi="Arial" w:cs="Arial"/>
        </w:rPr>
        <w:softHyphen/>
        <w:t>кретного регіону і визначення продуктивності в загальній системі задоволення еколого-ресурсних потреб суспільства.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Провідну роль у формуванні даного виду оцінки відіграє (як і при абсо</w:t>
      </w:r>
      <w:r>
        <w:rPr>
          <w:rFonts w:ascii="Arial" w:hAnsi="Arial" w:cs="Arial"/>
        </w:rPr>
        <w:softHyphen/>
        <w:t>лютній оцінці) закон економії часу. Проте механізм її складання базується не на абсолютній, а на порівняльній ефективності капітальних вкладень.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У рамках порівняльної економічної оцінки природних ресурсів у залежності від їх народногосподарського призначення слід розріз</w:t>
      </w:r>
      <w:r>
        <w:rPr>
          <w:rFonts w:ascii="Arial" w:hAnsi="Arial" w:cs="Arial"/>
        </w:rPr>
        <w:softHyphen/>
        <w:t>нювати два показники: експлуатаційну і середозахисну оцінки.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1. Експлуатаційна оцінка. Цей показник може модифікуватись у залежності від поставленої мети, але в основі його розрахунку повинна лежати різницева величина приведених витрат за варі</w:t>
      </w:r>
      <w:r>
        <w:rPr>
          <w:rFonts w:ascii="Arial" w:hAnsi="Arial" w:cs="Arial"/>
        </w:rPr>
        <w:softHyphen/>
        <w:t>антами порівняння виходу додаткової продукції природокорис</w:t>
      </w:r>
      <w:r>
        <w:rPr>
          <w:rFonts w:ascii="Arial" w:hAnsi="Arial" w:cs="Arial"/>
        </w:rPr>
        <w:softHyphen/>
        <w:t>тування. Порівняльну економічну оцінку природних ресурсів (Ес) можна розрахувати за формулою, грн,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Ес = £ [(С1 + ЕпК1)~ (С2 + ЕпК21 ШІ ,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і=1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де С1+ ЕпК1 і С2 + ЕпК2 - відповідно приведені витрати на оди</w:t>
      </w:r>
      <w:r>
        <w:rPr>
          <w:rFonts w:ascii="Arial" w:hAnsi="Arial" w:cs="Arial"/>
        </w:rPr>
        <w:softHyphen/>
        <w:t>ницю додаткової і-ї продукції, виробленої за різними варіантам при</w:t>
      </w:r>
      <w:r>
        <w:rPr>
          <w:rFonts w:ascii="Arial" w:hAnsi="Arial" w:cs="Arial"/>
        </w:rPr>
        <w:softHyphen/>
        <w:t>родокористування;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ДПі - обсяг додаткового і-го виду продукції (і=1, 2,...m).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Ефект від того чи іншого варіанту природокористування, як правило, носить довгостроковий характер.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Важливою умовою при порівняльній оцінці є правильне зна</w:t>
      </w:r>
      <w:r>
        <w:rPr>
          <w:rFonts w:ascii="Arial" w:hAnsi="Arial" w:cs="Arial"/>
        </w:rPr>
        <w:softHyphen/>
        <w:t>ходження порівняльного ефекту функціонування природних ре</w:t>
      </w:r>
      <w:r>
        <w:rPr>
          <w:rFonts w:ascii="Arial" w:hAnsi="Arial" w:cs="Arial"/>
        </w:rPr>
        <w:softHyphen/>
        <w:t>сурсів. Він розраховується як різниця між замикаючими витра</w:t>
      </w:r>
      <w:r>
        <w:rPr>
          <w:rFonts w:ascii="Arial" w:hAnsi="Arial" w:cs="Arial"/>
        </w:rPr>
        <w:softHyphen/>
        <w:t>тами на вироблення конкретного виду продукції і нормативним рівнем індивідуальних приведених витрат на його виробництво з використанням оцінюваного ресурсу. У порівняльній оцінці за</w:t>
      </w:r>
      <w:r>
        <w:rPr>
          <w:rFonts w:ascii="Arial" w:hAnsi="Arial" w:cs="Arial"/>
        </w:rPr>
        <w:softHyphen/>
        <w:t>микаючи витрати виступають як оптимальний норматив. Тенден</w:t>
      </w:r>
      <w:r>
        <w:rPr>
          <w:rFonts w:ascii="Arial" w:hAnsi="Arial" w:cs="Arial"/>
        </w:rPr>
        <w:softHyphen/>
        <w:t>ція до зниження гранично допустимих витрат при інших умовах свідчать про зростання суспільної корисності корисних природ</w:t>
      </w:r>
      <w:r>
        <w:rPr>
          <w:rFonts w:ascii="Arial" w:hAnsi="Arial" w:cs="Arial"/>
        </w:rPr>
        <w:softHyphen/>
        <w:t>них ресурсів. У зв'язку з цим збільшення рівня замикаючі витрат може бути здійснено додаванням до їх базового рівня економії витрат.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Середозахисна </w:t>
      </w:r>
      <w:bookmarkEnd w:id="0"/>
      <w:r>
        <w:rPr>
          <w:rFonts w:ascii="Arial" w:hAnsi="Arial" w:cs="Arial"/>
        </w:rPr>
        <w:t>оцінка. Важливою умовою оптимізації природо</w:t>
      </w:r>
      <w:r>
        <w:rPr>
          <w:rFonts w:ascii="Arial" w:hAnsi="Arial" w:cs="Arial"/>
        </w:rPr>
        <w:softHyphen/>
        <w:t>користування є збереження середозахисної функції екологічних систем з одночасним розширенням експлуатаційно доступної речової бази. Методичну схему порівняльної економічної оцін</w:t>
      </w:r>
      <w:r>
        <w:rPr>
          <w:rFonts w:ascii="Arial" w:hAnsi="Arial" w:cs="Arial"/>
        </w:rPr>
        <w:softHyphen/>
        <w:t>ки природних ресурсів середозахисного призначення можна розглянути на прикладі лісів. Економічна ефективність "неваго</w:t>
      </w:r>
      <w:r>
        <w:rPr>
          <w:rFonts w:ascii="Arial" w:hAnsi="Arial" w:cs="Arial"/>
        </w:rPr>
        <w:softHyphen/>
        <w:t>мих" середозахисних функцій лісу доведена чисельними дослі</w:t>
      </w:r>
      <w:r>
        <w:rPr>
          <w:rFonts w:ascii="Arial" w:hAnsi="Arial" w:cs="Arial"/>
        </w:rPr>
        <w:softHyphen/>
        <w:t>дженнями. Проте економічний вираз середозахисного ефекту не може служити основою для оцінки лісоземельних ресурсів при</w:t>
      </w:r>
      <w:r>
        <w:rPr>
          <w:rFonts w:ascii="Arial" w:hAnsi="Arial" w:cs="Arial"/>
        </w:rPr>
        <w:softHyphen/>
        <w:t>родоохоронного значення. По-перше, необхідність у даних зем</w:t>
      </w:r>
      <w:r>
        <w:rPr>
          <w:rFonts w:ascii="Arial" w:hAnsi="Arial" w:cs="Arial"/>
        </w:rPr>
        <w:softHyphen/>
        <w:t>лях повинна визначатися не їх економічним ефектом, а соціаль</w:t>
      </w:r>
      <w:r>
        <w:rPr>
          <w:rFonts w:ascii="Arial" w:hAnsi="Arial" w:cs="Arial"/>
        </w:rPr>
        <w:softHyphen/>
        <w:t>ним призначенням. По-друге, розмір ефекту може змінюватись і не відображати соціальну значимість лісів. Головне призначення даного виду оцінки - визначення цілеспрямованості збереження природних ресурсів середозахисного призначення. Багаточисельні дослідження показують, що рубка лісу при сучас</w:t>
      </w:r>
      <w:r>
        <w:rPr>
          <w:rFonts w:ascii="Arial" w:hAnsi="Arial" w:cs="Arial"/>
        </w:rPr>
        <w:softHyphen/>
        <w:t>ному технологічному рівні лісозаготівельного виробництва і призво</w:t>
      </w:r>
      <w:r>
        <w:rPr>
          <w:rFonts w:ascii="Arial" w:hAnsi="Arial" w:cs="Arial"/>
        </w:rPr>
        <w:softHyphen/>
        <w:t>дить до порушення природної сфери і негативно впливає на його во</w:t>
      </w:r>
      <w:r>
        <w:rPr>
          <w:rFonts w:ascii="Arial" w:hAnsi="Arial" w:cs="Arial"/>
        </w:rPr>
        <w:softHyphen/>
        <w:t>доохоронні, середорегулювальні і грунтозахисні функції. Найбільш ефективно забезпечують захист середи незаймані різновікові ліси з переважанням спілих і перестояних насаджень. Порівняльна еконо</w:t>
      </w:r>
      <w:r>
        <w:rPr>
          <w:rFonts w:ascii="Arial" w:hAnsi="Arial" w:cs="Arial"/>
        </w:rPr>
        <w:softHyphen/>
        <w:t>мічна оцінка середозахисних функцій лісів на народногосподарсько</w:t>
      </w:r>
      <w:r>
        <w:rPr>
          <w:rFonts w:ascii="Arial" w:hAnsi="Arial" w:cs="Arial"/>
        </w:rPr>
        <w:softHyphen/>
        <w:t>му рівні повинна стимулювати природоохоронне лісокористування. Необхідність суспільства в середозахисних функціях лісів вступає у протиріччя з необхідністю їх промислової експлуатації. Економічну оцінку середозахисних функцій лісів треба створювати на основі ви</w:t>
      </w:r>
      <w:r>
        <w:rPr>
          <w:rFonts w:ascii="Arial" w:hAnsi="Arial" w:cs="Arial"/>
        </w:rPr>
        <w:softHyphen/>
        <w:t>рішення цього протиріччя. Усім іншим суспільним необхідностям у продуктах і корисностях протидіє потреба у деревині. Для задоволен</w:t>
      </w:r>
      <w:r>
        <w:rPr>
          <w:rFonts w:ascii="Arial" w:hAnsi="Arial" w:cs="Arial"/>
        </w:rPr>
        <w:softHyphen/>
        <w:t>ня нової суспільного потреби в конкурентній корисності лісу потріб</w:t>
      </w:r>
      <w:r>
        <w:rPr>
          <w:rFonts w:ascii="Arial" w:hAnsi="Arial" w:cs="Arial"/>
        </w:rPr>
        <w:softHyphen/>
        <w:t>ні додаткові витрати. Якщо ці витрати не будуть здійснюватися, задо</w:t>
      </w:r>
      <w:r>
        <w:rPr>
          <w:rFonts w:ascii="Arial" w:hAnsi="Arial" w:cs="Arial"/>
        </w:rPr>
        <w:softHyphen/>
        <w:t>волення однієї з потреб (нової або старої) порушується і у будь-якому випадку суспільство буде зазнавати новиї витрат.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Ліси можуть виконувати середозахисні функції лише за умов при</w:t>
      </w:r>
      <w:r>
        <w:rPr>
          <w:rFonts w:ascii="Arial" w:hAnsi="Arial" w:cs="Arial"/>
        </w:rPr>
        <w:softHyphen/>
        <w:t>родного їх збереження, а деревина, яка має бути виготовлена з цих лісів, компенсується завозом з інших промислових районів або за рахунок найбільш якісної переробки деревинної речовини у даному регіоні.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Іншими словами і при складанні середозахисної оцінки визна</w:t>
      </w:r>
      <w:r>
        <w:rPr>
          <w:rFonts w:ascii="Arial" w:hAnsi="Arial" w:cs="Arial"/>
        </w:rPr>
        <w:softHyphen/>
        <w:t>чну роль відіграють замикаючі витрати. Якщо техніко-економічні і лісівницькі заходи щодо промислового освоєння лісів будуть спрямовані на повний захист їх середозахисних функцій, то витра</w:t>
      </w:r>
      <w:r>
        <w:rPr>
          <w:rFonts w:ascii="Arial" w:hAnsi="Arial" w:cs="Arial"/>
        </w:rPr>
        <w:softHyphen/>
        <w:t>ти, пов'язані з проведенням цих заходів, не повинні перевищувати абсолютного значення замикаючі витрат. Якщо природоохоронні витрати перевищують замикаючи, цілеспрямовано припинити про</w:t>
      </w:r>
      <w:r>
        <w:rPr>
          <w:rFonts w:ascii="Arial" w:hAnsi="Arial" w:cs="Arial"/>
        </w:rPr>
        <w:softHyphen/>
        <w:t>мислову експлуатацію лісів і ввозити деревину з прилеглого райо</w:t>
      </w:r>
      <w:r>
        <w:rPr>
          <w:rFonts w:ascii="Arial" w:hAnsi="Arial" w:cs="Arial"/>
        </w:rPr>
        <w:softHyphen/>
        <w:t>ну або забезпечити найбільш глибоку переробку її в даному регіоні. Таким чином, основою складання порівняльної економічної оцінки середозахисних функцій лісів є розмір можливої заготівлі деревини в цих лісах, виражений у замикаючих витратах. Враховуючи викла</w:t>
      </w:r>
      <w:r>
        <w:rPr>
          <w:rFonts w:ascii="Arial" w:hAnsi="Arial" w:cs="Arial"/>
        </w:rPr>
        <w:softHyphen/>
        <w:t>дене, порівняльну економічну оцінку середозахисних функцій лісів (Оср) слід знаходити за формулою, грн.,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Оср = - м з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(t + Єн.п)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де М - середній запас деревини на 1 га лісів у виці дозрівання, р.; З - замикаючі витрати на відшкодування (збереження) дере</w:t>
      </w:r>
      <w:r>
        <w:rPr>
          <w:rFonts w:ascii="Arial" w:hAnsi="Arial" w:cs="Arial"/>
        </w:rPr>
        <w:softHyphen/>
        <w:t>винного запасу 1 га лісів у віці спілості, грн; 274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Єн.п - нормативний коефіцієнт приведення різночасних витрат (0,03);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 - різниця між віком спілості і фактичним віком насаджень, р.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Вартість відтворення і плата за природні ресурси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Витрати в суспільному виробництві є витратами праці. Суспільно необхідна праця, витрачена на виробництво продукту, створює вартість. Вартість відтворення природних ресурсів необхідно розраховувати не за витратами заміщення, що виражають абстрактну можливість відтворен</w:t>
      </w:r>
      <w:r>
        <w:rPr>
          <w:rFonts w:ascii="Arial" w:hAnsi="Arial" w:cs="Arial"/>
        </w:rPr>
        <w:softHyphen/>
        <w:t>ня, а за фактичними витратами, пов'язаними з охороною, відтворенням і експлуатацією природних ресурсів. І фактичні витрати (поточні витра</w:t>
      </w:r>
      <w:r>
        <w:rPr>
          <w:rFonts w:ascii="Arial" w:hAnsi="Arial" w:cs="Arial"/>
        </w:rPr>
        <w:softHyphen/>
        <w:t>ти), і витрати заміщення економічно визначають один і той самий про</w:t>
      </w:r>
      <w:r>
        <w:rPr>
          <w:rFonts w:ascii="Arial" w:hAnsi="Arial" w:cs="Arial"/>
        </w:rPr>
        <w:softHyphen/>
        <w:t>цес - відтворення природних ресурсів. І ті і інші витрати мають однакову економічну природу. По своїй суті вони являють собою капітальні вкла</w:t>
      </w:r>
      <w:r>
        <w:rPr>
          <w:rFonts w:ascii="Arial" w:hAnsi="Arial" w:cs="Arial"/>
        </w:rPr>
        <w:softHyphen/>
        <w:t>дення. Але між ними існує і принципова різниця. Витрати заміщення виражають споживчу вартість природних ресурсів, а фактичні витрати - вартість їх відтворення. Проте, це не значить, що витрати заміщення протистоять фактичним витратам. У випадку виключення природного ресурсу з народногосподарського обігу або його нераціонального ви</w:t>
      </w:r>
      <w:r>
        <w:rPr>
          <w:rFonts w:ascii="Arial" w:hAnsi="Arial" w:cs="Arial"/>
        </w:rPr>
        <w:softHyphen/>
        <w:t>користання витрати заміщення, які характеризуються економією май</w:t>
      </w:r>
      <w:r>
        <w:rPr>
          <w:rFonts w:ascii="Arial" w:hAnsi="Arial" w:cs="Arial"/>
        </w:rPr>
        <w:softHyphen/>
        <w:t>бутньої праці, стають фактичними (поточними) витратами і органічно вкладаються у вартість відтворення природних ресурсів. Таким чином, у господарському житті витрати заміщення можуть стати поточними і ви</w:t>
      </w:r>
      <w:r>
        <w:rPr>
          <w:rFonts w:ascii="Arial" w:hAnsi="Arial" w:cs="Arial"/>
        </w:rPr>
        <w:softHyphen/>
        <w:t>значити увесь хід відтворення природних ресурсів. У рамках складених вартісних відношень повинна розглядатися така категорія, як плата за природні ресурси. Її зміст можуть визначати як фактичні, так і майбутні витрати праці. Плата за ресурси, побудована на фактичних витратах, на</w:t>
      </w:r>
      <w:r>
        <w:rPr>
          <w:rFonts w:ascii="Arial" w:hAnsi="Arial" w:cs="Arial"/>
        </w:rPr>
        <w:softHyphen/>
        <w:t>правляється на відшкодування суспільно необхідних витрат, пов'язаних з розвідуванням, охороною, відтворенням природних ресурсів і іншими природогосподарськими роботами. Плата, що базується на майбутніх витратах і виражає суть економічної оцінки природних ресурсів, здій</w:t>
      </w:r>
      <w:r>
        <w:rPr>
          <w:rFonts w:ascii="Arial" w:hAnsi="Arial" w:cs="Arial"/>
        </w:rPr>
        <w:softHyphen/>
        <w:t>снюється з метою відшкодування витрат економічного потенціалу (на</w:t>
      </w:r>
      <w:r>
        <w:rPr>
          <w:rFonts w:ascii="Arial" w:hAnsi="Arial" w:cs="Arial"/>
        </w:rPr>
        <w:softHyphen/>
        <w:t>приклад, виключення сільськогосподарської землі з господарського обі</w:t>
      </w:r>
      <w:r>
        <w:rPr>
          <w:rFonts w:ascii="Arial" w:hAnsi="Arial" w:cs="Arial"/>
        </w:rPr>
        <w:softHyphen/>
        <w:t>гу), а також для стимулювання раціонального природокористування. Методологія побудови двох форм плати за природні ресурси різна. В од</w:t>
      </w:r>
      <w:r>
        <w:rPr>
          <w:rFonts w:ascii="Arial" w:hAnsi="Arial" w:cs="Arial"/>
        </w:rPr>
        <w:softHyphen/>
        <w:t>ному випадку вона базується на законній вартості, в іншому - на закон</w:t>
      </w:r>
      <w:r>
        <w:rPr>
          <w:rFonts w:ascii="Arial" w:hAnsi="Arial" w:cs="Arial"/>
        </w:rPr>
        <w:softHyphen/>
        <w:t>ній економії часу. Так, середньогалузева ставка відшкодування витрат на геологорозвідувальні роботи за одиницю погашеної при видобуванні і-ї твердої корисної копалини Сгі виражається за формулою: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^ . Згі-Фпі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Сгі = ,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Ді + Пні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де Згі - середньорічний обсяг витрат на пошук і розвідку і-ї ко</w:t>
      </w:r>
      <w:r>
        <w:rPr>
          <w:rFonts w:ascii="Arial" w:hAnsi="Arial" w:cs="Arial"/>
        </w:rPr>
        <w:softHyphen/>
        <w:t>рисної копалини (без урахування суспільно-галузевих витрат на ге</w:t>
      </w:r>
      <w:r>
        <w:rPr>
          <w:rFonts w:ascii="Arial" w:hAnsi="Arial" w:cs="Arial"/>
        </w:rPr>
        <w:softHyphen/>
        <w:t>ологічну науку, регіональні дослідження, інженерну геологію), грн.;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Фпі - вартість продуктивних розвідувальних свердловин, гір</w:t>
      </w:r>
      <w:r>
        <w:rPr>
          <w:rFonts w:ascii="Arial" w:hAnsi="Arial" w:cs="Arial"/>
        </w:rPr>
        <w:softHyphen/>
        <w:t>ничих видобутків, що передані на баланс гірничих підприємств і експлуатуються як основні фонди в процесі видобутку, грн;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Ді - середньорічний видобуток і-го корисного палива, т.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Пні - середньорічні нормативні втрати при добуванні і-ї корис</w:t>
      </w:r>
      <w:r>
        <w:rPr>
          <w:rFonts w:ascii="Arial" w:hAnsi="Arial" w:cs="Arial"/>
        </w:rPr>
        <w:softHyphen/>
        <w:t>ної копалини, т.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Регіональні різниці у витратах на геологорозвідувальні робо</w:t>
      </w:r>
      <w:r>
        <w:rPr>
          <w:rFonts w:ascii="Arial" w:hAnsi="Arial" w:cs="Arial"/>
        </w:rPr>
        <w:softHyphen/>
        <w:t>ти, якості знайдених гірничо-геологічних умовах іх розробок обу</w:t>
      </w:r>
      <w:r>
        <w:rPr>
          <w:rFonts w:ascii="Arial" w:hAnsi="Arial" w:cs="Arial"/>
        </w:rPr>
        <w:softHyphen/>
        <w:t>мовлено необхідністю диференціювати середньогалузеві ставки за окремими басейнами (родовищами). Такі вартості є також основою визначення плати (таксова вартість деревини на корені) і тарифів на воду, що забирається промисловими підприємствами з водогос</w:t>
      </w:r>
      <w:r>
        <w:rPr>
          <w:rFonts w:ascii="Arial" w:hAnsi="Arial" w:cs="Arial"/>
        </w:rPr>
        <w:softHyphen/>
        <w:t>подарських систем.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У повній платі враховуються не тільки прямі витрати на віднов</w:t>
      </w:r>
      <w:r>
        <w:rPr>
          <w:rFonts w:ascii="Arial" w:hAnsi="Arial" w:cs="Arial"/>
        </w:rPr>
        <w:softHyphen/>
        <w:t>лення і охорону одного кубометра деревини, але і різниця у природ</w:t>
      </w:r>
      <w:r>
        <w:rPr>
          <w:rFonts w:ascii="Arial" w:hAnsi="Arial" w:cs="Arial"/>
        </w:rPr>
        <w:softHyphen/>
        <w:t>них умовах лісоексплуатації, тобто диференціальна рента. Повна плата (Ск складається з собівартості лісовирощування V, накопи</w:t>
      </w:r>
      <w:r>
        <w:rPr>
          <w:rFonts w:ascii="Arial" w:hAnsi="Arial" w:cs="Arial"/>
        </w:rPr>
        <w:softHyphen/>
        <w:t>чень по лісному господарству V х 0,1P і диференціальної ренти R: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Ск = V + V х 0,1P + R.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Такси лісового господарства виконують функцію відпускної ціни лісу на коріння і можуть бути (в залежності від народногоспо</w:t>
      </w:r>
      <w:r>
        <w:rPr>
          <w:rFonts w:ascii="Arial" w:hAnsi="Arial" w:cs="Arial"/>
        </w:rPr>
        <w:softHyphen/>
        <w:t>дарських цілей) нижче або вище повної кореневої вартості. Такси диференційовані за поясами і групами лісів, розрядами, породами, групами гатунків і технічними якостями деревини. Середня величи</w:t>
      </w:r>
      <w:r>
        <w:rPr>
          <w:rFonts w:ascii="Arial" w:hAnsi="Arial" w:cs="Arial"/>
        </w:rPr>
        <w:softHyphen/>
        <w:t>на визначається з формули: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Тср = Д + (S max- S), М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де Д - сума витрат на лісове господарство (лісовідновлення) з необхідними накопичуваннями, грн;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М - обсяг деревини, лімітованої розрахунковою лісосікою;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Smax - максимальна сума транспортних витрат для граничної відстані вивезення деревини з даної ділянки, грн;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S - сума транспортних витрат для вивезення деревини з даної ділянки, грн.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Тарифи, диференційовані за регіонами, призвані відшкодову</w:t>
      </w:r>
      <w:r>
        <w:rPr>
          <w:rFonts w:ascii="Arial" w:hAnsi="Arial" w:cs="Arial"/>
        </w:rPr>
        <w:softHyphen/>
        <w:t>вати суспільно необхідні втрати (враховуючи прибуток) водогос</w:t>
      </w:r>
      <w:r>
        <w:rPr>
          <w:rFonts w:ascii="Arial" w:hAnsi="Arial" w:cs="Arial"/>
        </w:rPr>
        <w:softHyphen/>
        <w:t>подарських систем на постачання промислових підприємств і вста</w:t>
      </w:r>
      <w:r>
        <w:rPr>
          <w:rFonts w:ascii="Arial" w:hAnsi="Arial" w:cs="Arial"/>
        </w:rPr>
        <w:softHyphen/>
        <w:t>новлюються на 1 кубометр спожитої води. В розрахунок ціни води для господарських цілей враховують витрати на водопостачання (витрати на забір, транспортування, локальне очищення, відведення стічних вод), на вивчення і охорону водних ресурсів, на регулюван</w:t>
      </w:r>
      <w:r>
        <w:rPr>
          <w:rFonts w:ascii="Arial" w:hAnsi="Arial" w:cs="Arial"/>
        </w:rPr>
        <w:softHyphen/>
        <w:t>ня стоків тощо. Ціну 1 кубометра води можна визначити з формули, грн,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Ц = В + П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де В - поточні витрати водогосподарських систем, грн/м3;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 - прибуток водогосподарських систем, грн/м3.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Величина прибутку визначається на основі середньої по народ</w:t>
      </w:r>
      <w:r>
        <w:rPr>
          <w:rFonts w:ascii="Arial" w:hAnsi="Arial" w:cs="Arial"/>
        </w:rPr>
        <w:softHyphen/>
        <w:t>ному господарству норми рентабельності. Ціна води повинна дифе</w:t>
      </w:r>
      <w:r>
        <w:rPr>
          <w:rFonts w:ascii="Arial" w:hAnsi="Arial" w:cs="Arial"/>
        </w:rPr>
        <w:softHyphen/>
        <w:t>ренціюватися в залежності від напрямку її використання.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Форма плати, побудована на майбутніх витратах сприяє най</w:t>
      </w:r>
      <w:r>
        <w:rPr>
          <w:rFonts w:ascii="Arial" w:hAnsi="Arial" w:cs="Arial"/>
        </w:rPr>
        <w:softHyphen/>
        <w:t>більш ефективному використанню природних ресурсів. Ця плата є економічною санкцією за виключення природного ресурсу з госпо</w:t>
      </w:r>
      <w:r>
        <w:rPr>
          <w:rFonts w:ascii="Arial" w:hAnsi="Arial" w:cs="Arial"/>
        </w:rPr>
        <w:softHyphen/>
        <w:t xml:space="preserve">дарського обігу, за наднормативні втрати природної речовини при її видобуванні і переробці. Форма плати будується на довгостроковій економічній оцінці природних ресурсів. Джерелом фінансування є прибуток </w:t>
      </w:r>
      <w:r>
        <w:rPr>
          <w:rFonts w:ascii="Arial" w:hAnsi="Arial" w:cs="Arial"/>
        </w:rPr>
        <w:lastRenderedPageBreak/>
        <w:t>підприємств, винних у нераціональному використанні природних ресурсів, їх знищенні тощо.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Орендні відношення - це відношення ефективного господарюван</w:t>
      </w:r>
      <w:r>
        <w:rPr>
          <w:rFonts w:ascii="Arial" w:hAnsi="Arial" w:cs="Arial"/>
        </w:rPr>
        <w:softHyphen/>
        <w:t>ня, побудовані на основі платності за природні ресурси. Своїм існуван</w:t>
      </w:r>
      <w:r>
        <w:rPr>
          <w:rFonts w:ascii="Arial" w:hAnsi="Arial" w:cs="Arial"/>
        </w:rPr>
        <w:softHyphen/>
        <w:t>ням вони в рівній мірі зобов'язані як закону економії часу, так і закону вартості. Перший з них формує ефект відтворювання природних ре</w:t>
      </w:r>
      <w:r>
        <w:rPr>
          <w:rFonts w:ascii="Arial" w:hAnsi="Arial" w:cs="Arial"/>
        </w:rPr>
        <w:softHyphen/>
        <w:t>сурсів, а другий обумовлює необхідність еквівалентного обміну між то</w:t>
      </w:r>
      <w:r>
        <w:rPr>
          <w:rFonts w:ascii="Arial" w:hAnsi="Arial" w:cs="Arial"/>
        </w:rPr>
        <w:softHyphen/>
        <w:t>варовиробником, що використовує блага природи, і місцевими радами, що володіють і розпоряджаються цими багатствами. У ролі орендатора можуть виступати державні підприємства (ліспромгоспи, колгоспи), а також недержавні структури (кооперативи і окремі громадяни). Осно</w:t>
      </w:r>
      <w:r>
        <w:rPr>
          <w:rFonts w:ascii="Arial" w:hAnsi="Arial" w:cs="Arial"/>
        </w:rPr>
        <w:softHyphen/>
        <w:t>вою визначення орендної плати є максимізація суспільної корисності природних ресурсів. У платі має бути відображена висока ефектив</w:t>
      </w:r>
      <w:r>
        <w:rPr>
          <w:rFonts w:ascii="Arial" w:hAnsi="Arial" w:cs="Arial"/>
        </w:rPr>
        <w:softHyphen/>
        <w:t>ність відтворення продукту природокористування при можливо більш повному задоволенні суспільних потреб. Крім того, необхідно забезпе</w:t>
      </w:r>
      <w:r>
        <w:rPr>
          <w:rFonts w:ascii="Arial" w:hAnsi="Arial" w:cs="Arial"/>
        </w:rPr>
        <w:softHyphen/>
        <w:t>чити оптимальне (або близьке до нього) співвідношення колективних (індивідуальних) і суспільних інтересів з підвищенням ефективності виробництва продукту природокористування.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Кі ,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Виходячи з цього, орендна плата за 1 га землі визначається з формули, грн,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ґ— ~ВнУб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Вб-Вб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Вб Ун ,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\ у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де Вб - базові витрати на 1 га, грн; Вн - нормативні витрати на 1 га, грн; Уб - базова урожайність, у/га; Ін - нормативна урожайність, у/га;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Кі - коефіцієнт співвідношення колективних (індивідуальних) і суспільних інтересів.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Па =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Після перетворень формула має вигляд: Па =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Значення виразу доцільне величині, оскільки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(сб-с»)^*6-3"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Ун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v r І Уб Ун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де Сб і Сн - відповідно базова і нормативна собівартість вироб</w:t>
      </w:r>
      <w:r>
        <w:rPr>
          <w:rFonts w:ascii="Arial" w:hAnsi="Arial" w:cs="Arial"/>
        </w:rPr>
        <w:softHyphen/>
        <w:t>ництва 1 ц продукції.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Таким чином, основу орендної плати складає, з одного боку, різницева величина між базовою і нормативною собівартістю 1 ц продукту, скорегована на коефіцієнт співвідношення колективних (індивідуальних) і суспільних інтересів, а, з іншого, базова урожай</w:t>
      </w:r>
      <w:r>
        <w:rPr>
          <w:rFonts w:ascii="Arial" w:hAnsi="Arial" w:cs="Arial"/>
        </w:rPr>
        <w:softHyphen/>
        <w:t>ність сільськогосподарських угідь: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Па = (Сб - Сн) Кі Уб.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Формула для визначення орендної плати побудована виходячи з методики поточної економічної оцінки природних ресурсів.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суті додатковим елементом у формулі орендної плати (порів</w:t>
      </w:r>
      <w:r>
        <w:rPr>
          <w:rFonts w:ascii="Arial" w:hAnsi="Arial" w:cs="Arial"/>
        </w:rPr>
        <w:softHyphen/>
        <w:t>няльно з формулою поточної економічної оцінки) є Кі. Коефіцієнт співвідношення інтересів (Кі) показує, яка частина нормативного додаткового ефекту залишається в розпорядженні колективу (пра</w:t>
      </w:r>
      <w:r>
        <w:rPr>
          <w:rFonts w:ascii="Arial" w:hAnsi="Arial" w:cs="Arial"/>
        </w:rPr>
        <w:softHyphen/>
        <w:t>цівника), стимулюючи його господарське ставлення до природних ресурсів, і яка йде в розпорядження місцевих рад.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Орендні відношення можна також розглядати як пропозицію місцевими владами кооперативу або окремому працівнику власнос</w:t>
      </w:r>
      <w:r>
        <w:rPr>
          <w:rFonts w:ascii="Arial" w:hAnsi="Arial" w:cs="Arial"/>
        </w:rPr>
        <w:softHyphen/>
        <w:t>ті у вигляді безстрокової позики, за яку щорічно необхідно сплачу</w:t>
      </w:r>
      <w:r>
        <w:rPr>
          <w:rFonts w:ascii="Arial" w:hAnsi="Arial" w:cs="Arial"/>
        </w:rPr>
        <w:softHyphen/>
        <w:t>вати відсотки. При такому підході в якості основи орендна плата встановлюється з урахуванням довгострокової оцінки природних ресурсів.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Відсоткова ставка, що визначає розмір плати, повинна врахову</w:t>
      </w:r>
      <w:r>
        <w:rPr>
          <w:rFonts w:ascii="Arial" w:hAnsi="Arial" w:cs="Arial"/>
        </w:rPr>
        <w:softHyphen/>
        <w:t>вати регіональні умови господарювання і бути достатньою для сти</w:t>
      </w:r>
      <w:r>
        <w:rPr>
          <w:rFonts w:ascii="Arial" w:hAnsi="Arial" w:cs="Arial"/>
        </w:rPr>
        <w:softHyphen/>
        <w:t>мулювання раціонального природокористування.</w:t>
      </w:r>
    </w:p>
    <w:p w:rsidR="00120862" w:rsidRDefault="00120862" w:rsidP="0012086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Таким чином, плата за природні ресурси може будуватися як на основі витратної, так і рентної концепції. Перша визначає вартість відтворення природних ресурсів, а друга - їх народногосподарську цінність. Кожна з них виконує свою цільову функцію. В ціні можуть відображатися як суспільно необхідні витрати на відтворення при</w:t>
      </w:r>
      <w:r>
        <w:rPr>
          <w:rFonts w:ascii="Arial" w:hAnsi="Arial" w:cs="Arial"/>
        </w:rPr>
        <w:softHyphen/>
        <w:t>родних ресурсів, так і їх народногосподарська цінність (у вигляді абсолютної і (або) диференціальної ренти).</w:t>
      </w:r>
    </w:p>
    <w:p w:rsidR="00120862" w:rsidRDefault="00120862" w:rsidP="00120862">
      <w:pPr>
        <w:pStyle w:val="1"/>
      </w:pPr>
      <w:r>
        <w:t>Абсолютна і економічна оцінка природного ресурсу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Абсолютна економічна оцінка необхідна для встановлення роз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міру плати і прийняття природних ресурсів на баланс підприємств, переданих їм у безстрокове користування, а також для відображен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ня природних ресурсів у складі національного багатства. Цей вид оцінки вказує на розмір капітальних вкладень, необхідних для за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міщення даного природного ресурсу на основі ефекту відтворення продукту природокористування.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В рамках абсолютної економічної оцінки розрізнюють поточну і довгострокову оцінку. Перша являє собою щорічний ефект відтво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рення, друга - їх суму за період знаходження природного ресурсу в господарському обігу.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Будування поточної оцінки базується на методичній схемі ви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значення абсолютної ефективності капітальних вкладень.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Один з її показників визначається як відношення економії від зниження собівартості продукції (Ес) та капітальним вкладенням, які викликали цю економію. Розмір Ес визначається з формули: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С1-С2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Ес = ,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lastRenderedPageBreak/>
        <w:t>К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де С1 та С2 - собівартість продукції до і після здійснення капі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тальних вкладень;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К - розмір капітальних вкладень, грн.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Величина Ес повинна дорівнювати нормативу загальної (абосо- лютної) ефективності Еа. Якщо Ес &gt; Єа, то і капітальні вкладення визначаються як ефективні. Норматив загальної (абсолютної) ефек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тивності по народному господарству в цілому встановлений на рівні 0,14. Це означає, що на 100 грн капітальних вкладень необхідно зни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зити собівартість не менш ніж на 14 грн. При визначенні економіч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ної оцінки ресурсів треба виходити з того, що капітальні вкладення природоексплуатуючих (природогосподарських) галузей доцільно направляти на природокористування лише в тому випадку, коли економія природної речовини (ресурсу) (ДЕ) буде не менш ефек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тивною, ніж зниження собівартості продукції, що вони виготовля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ють (ДС), тобто ДЕ &gt; ДС. Величина ефекту, яка повинна бути по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кладена в основу абсолютної оцінки, визначається з урахуванням нормативної величини зниження собівартості продукції: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Е = Еа х С,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де С - собівартість продукту природокористування, грн;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Еа - норматив загальної (абсолютної) ефективності, грн.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Якщо народногосподарський норматив Еа нижче галузевого, в основу визначення ефекту береться останній.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Абсолютний ефект відтворення природних ресурсів Еа обчис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люється в грошовій формі за формулою: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Еа = Єа х Сн х Пн,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де Сн - народногосподарська собівартість продукту природоко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ристування, грн;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Пн - народногосподарська величина продукту природокористу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вання.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Еа - норматив загальної (абсолютної) ефективності.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Ця формула застосовується лише для визначення народно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господарського рівня виходячи з середніх (середньозважених) об'єктивних умов відтворення. Під дією конкретних природних і економічних умов народногосподарська собівартість поділяється на різні індивідуально-суспільні витрати. Цей розподіл може виникну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ти у зв'язку з неоднаковою якістю природних ресурсів і їх місцезна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ходженням, а також при більш ефективному використанні первісної природної речовини.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Абсолютний ефект відтворення має будуватися на народно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господарській ефективності питомих (тобто розрахованих на оди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ницю продукту природокористування) індивідуальних витрат. Це означає, що в кожному конкретному випадку індивідуальні витра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ти слід співвідносити з народногосподарським рівнем, корегуючи тим самим ефект відтворення конкретного природного ресурсу. У зв'язку з цим формула абсолютного ефекту відтворення буде мати вигляд: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lastRenderedPageBreak/>
        <w:t>Перетворюючи її, отримаємо: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ЄаСн2ПіКц Сі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де Еа - абсолютний ефект відтворення природних ресурсів,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грн;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Єа - норматив загальної (абсолютної) ефективності, грн; Сн - народногосподарська собівартість продукту природокористування, грн; Пн - народногосподарська величина продукту природокористування, грн;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Пі - фактичний вихід продукту природокористування; Сі - індивідуальна собівартість продукту природокористування. Кц - ціновий коефіцієнт.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Еа =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Оскільки продукти природокористування в різних сферах мають різний ефект споживання, у формулу економічної оцінки природних ресурсів вводиться коефіцієнт їх споживчої ціннос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ті. Розглянемо приклад. Урожайність зернових культур регіону (Пі) - 35 ц/га; собівартість виробництва 1ц зерна в регіоні Сі - 12 грн/ц; собівартість виробництва 1ц зерна по країні - 10 грн/ц; нормативний коефіцієнт абсолютної ефективності капітальних вкладень - 0,14; ціннісний коефіцієнт - 1,0. Абсолютний еконо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мічний ефект відтворення 1га сільськогосподарських угідь регіо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ну буде дорівнювати: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„ 0Д4 102-35-1,0 ,no„ Еа = — — = 40,83грн.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12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Довгострокова оцінка. Цей показник являє собою суму поточ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них оцінок. За допомогою цього методу діленням щорічної орендної плати на середню відсоткову ставку визначається покупна ціна зем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лі, тобто орендна плата розглядається як відсоток на умовний капі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тал. Довгострокова економічна оцінка землі визначається як сума нескінченних поточних оцінок. і розраховують її за формулою, грн.,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ял Пз Ед.з = — ,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Е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де Пз - поточна економічна оцінка землі, розрахована на основі щорічних витрат заміщення, грн;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Е - нормативний коефіцієнт ефективності капітальних вкладень, диференційований у залежності від об'єкта оцінки (сільськогоспо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дарські угіддя, лісові землі) і його середозахисної цінності.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Довгострокова економічна оцінка родовищ корисних копалин (Ед.м) розглядається як сума поточних оцінок за строк їх експлуатації, тобто за повний період, і може бути розрахована за формулою, грн,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_ V Ом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«(1 + Є)' '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lastRenderedPageBreak/>
        <w:t>де - Т- період виключення запасів, починаючи з року проведення оцінки (t-1) і до року відпрацювання запасів (t=T);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Ом - поточна економічна оцінка родовища корисних копалин;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Е - нормативний коефіцієнт ефективності капітальних вкла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день і його середозахисної цінності.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у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Якщо протягом періоду виключення запасів щорічні витрати за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міщення приймаються як постійні в часі, довгострокова економічна оцінка розраховується за формулою:</w:t>
      </w:r>
    </w:p>
    <w:p w:rsidR="00120862" w:rsidRPr="00120862" w:rsidRDefault="00120862" w:rsidP="00120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 xml:space="preserve">Ед.м. = Ом 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Є(\ + Єу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де Ом - поточна економічна оцінка родовища корисних копалин;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Е - нормативний коефіцієнт ефективності капітальних вкла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день і його середозахисної цінності;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Т - період виключення запасів, починаючи з року проведення оцінки (t-1) і до року відпрацювання запасів (t=T).</w:t>
      </w:r>
    </w:p>
    <w:p w:rsidR="00120862" w:rsidRPr="00120862" w:rsidRDefault="00120862" w:rsidP="00120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Якщо довгострокова оцінка місценародження визначається без обліку фактора часу, її розмір рівний добутку річних поточних оці</w:t>
      </w:r>
      <w:r w:rsidRPr="00120862">
        <w:rPr>
          <w:rFonts w:ascii="Arial" w:eastAsia="Times New Roman" w:hAnsi="Arial" w:cs="Arial"/>
          <w:sz w:val="24"/>
          <w:szCs w:val="24"/>
          <w:lang w:eastAsia="uk-UA"/>
        </w:rPr>
        <w:softHyphen/>
        <w:t>нок (Ом) на строк експлуатації (Т)</w:t>
      </w:r>
    </w:p>
    <w:p w:rsidR="00120862" w:rsidRPr="00120862" w:rsidRDefault="00120862" w:rsidP="001208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120862">
        <w:rPr>
          <w:rFonts w:ascii="Arial" w:eastAsia="Times New Roman" w:hAnsi="Arial" w:cs="Arial"/>
          <w:sz w:val="24"/>
          <w:szCs w:val="24"/>
          <w:lang w:eastAsia="uk-UA"/>
        </w:rPr>
        <w:t>Ед.м = Ом Т.</w:t>
      </w:r>
    </w:p>
    <w:p w:rsidR="0011544A" w:rsidRDefault="00695BB4"/>
    <w:sectPr w:rsidR="00115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B4" w:rsidRDefault="00695BB4" w:rsidP="00695BB4">
      <w:pPr>
        <w:spacing w:after="0" w:line="240" w:lineRule="auto"/>
      </w:pPr>
      <w:r>
        <w:separator/>
      </w:r>
    </w:p>
  </w:endnote>
  <w:endnote w:type="continuationSeparator" w:id="0">
    <w:p w:rsidR="00695BB4" w:rsidRDefault="00695BB4" w:rsidP="0069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B4" w:rsidRDefault="00695B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B4" w:rsidRDefault="00695BB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B4" w:rsidRDefault="00695B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B4" w:rsidRDefault="00695BB4" w:rsidP="00695BB4">
      <w:pPr>
        <w:spacing w:after="0" w:line="240" w:lineRule="auto"/>
      </w:pPr>
      <w:r>
        <w:separator/>
      </w:r>
    </w:p>
  </w:footnote>
  <w:footnote w:type="continuationSeparator" w:id="0">
    <w:p w:rsidR="00695BB4" w:rsidRDefault="00695BB4" w:rsidP="0069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B4" w:rsidRDefault="00695B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B4" w:rsidRPr="00695BB4" w:rsidRDefault="00695BB4" w:rsidP="00695BB4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695BB4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695BB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B4" w:rsidRDefault="00695B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E24"/>
    <w:multiLevelType w:val="multilevel"/>
    <w:tmpl w:val="1BF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612E3"/>
    <w:multiLevelType w:val="multilevel"/>
    <w:tmpl w:val="990E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A0"/>
    <w:rsid w:val="00120862"/>
    <w:rsid w:val="00210AA0"/>
    <w:rsid w:val="00695BB4"/>
    <w:rsid w:val="00771DEB"/>
    <w:rsid w:val="00D4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86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12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69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95BB4"/>
  </w:style>
  <w:style w:type="paragraph" w:styleId="a6">
    <w:name w:val="footer"/>
    <w:basedOn w:val="a"/>
    <w:link w:val="a7"/>
    <w:uiPriority w:val="99"/>
    <w:unhideWhenUsed/>
    <w:rsid w:val="0069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95BB4"/>
  </w:style>
  <w:style w:type="character" w:styleId="a8">
    <w:name w:val="Hyperlink"/>
    <w:basedOn w:val="a0"/>
    <w:uiPriority w:val="99"/>
    <w:unhideWhenUsed/>
    <w:rsid w:val="00695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86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12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69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95BB4"/>
  </w:style>
  <w:style w:type="paragraph" w:styleId="a6">
    <w:name w:val="footer"/>
    <w:basedOn w:val="a"/>
    <w:link w:val="a7"/>
    <w:uiPriority w:val="99"/>
    <w:unhideWhenUsed/>
    <w:rsid w:val="0069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95BB4"/>
  </w:style>
  <w:style w:type="character" w:styleId="a8">
    <w:name w:val="Hyperlink"/>
    <w:basedOn w:val="a0"/>
    <w:uiPriority w:val="99"/>
    <w:unhideWhenUsed/>
    <w:rsid w:val="00695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2700</Words>
  <Characters>18218</Characters>
  <Application>Microsoft Office Word</Application>
  <DocSecurity>0</DocSecurity>
  <Lines>337</Lines>
  <Paragraphs>120</Paragraphs>
  <ScaleCrop>false</ScaleCrop>
  <Company/>
  <LinksUpToDate>false</LinksUpToDate>
  <CharactersWithSpaces>20804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Ivan</cp:lastModifiedBy>
  <cp:revision>3</cp:revision>
  <dcterms:created xsi:type="dcterms:W3CDTF">2012-10-31T16:32:00Z</dcterms:created>
  <dcterms:modified xsi:type="dcterms:W3CDTF">2013-02-05T07:51:00Z</dcterms:modified>
</cp:coreProperties>
</file>