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75" w:type="dxa"/>
        <w:tblInd w:w="93" w:type="dxa"/>
        <w:tblLook w:val="04A0" w:firstRow="1" w:lastRow="0" w:firstColumn="1" w:lastColumn="0" w:noHBand="0" w:noVBand="1"/>
      </w:tblPr>
      <w:tblGrid>
        <w:gridCol w:w="1140"/>
        <w:gridCol w:w="769"/>
        <w:gridCol w:w="1726"/>
        <w:gridCol w:w="406"/>
        <w:gridCol w:w="272"/>
        <w:gridCol w:w="44"/>
        <w:gridCol w:w="272"/>
        <w:gridCol w:w="64"/>
        <w:gridCol w:w="208"/>
        <w:gridCol w:w="534"/>
        <w:gridCol w:w="217"/>
        <w:gridCol w:w="560"/>
        <w:gridCol w:w="182"/>
        <w:gridCol w:w="346"/>
        <w:gridCol w:w="363"/>
        <w:gridCol w:w="142"/>
        <w:gridCol w:w="78"/>
        <w:gridCol w:w="194"/>
        <w:gridCol w:w="68"/>
        <w:gridCol w:w="385"/>
        <w:gridCol w:w="193"/>
        <w:gridCol w:w="6"/>
        <w:gridCol w:w="176"/>
        <w:gridCol w:w="930"/>
        <w:gridCol w:w="157"/>
        <w:gridCol w:w="385"/>
        <w:gridCol w:w="193"/>
        <w:gridCol w:w="93"/>
        <w:gridCol w:w="1472"/>
      </w:tblGrid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bookmarkStart w:id="0" w:name="_GoBack" w:colFirst="0" w:colLast="0"/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Додаток до Положення (стандарту)</w:t>
            </w:r>
          </w:p>
        </w:tc>
      </w:tr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бухгалтерського обліку 2</w:t>
            </w:r>
          </w:p>
        </w:tc>
      </w:tr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Коди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Дата(рік, місяць, число)</w:t>
            </w:r>
          </w:p>
        </w:tc>
        <w:tc>
          <w:tcPr>
            <w:tcW w:w="11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</w:tr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Підприємство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ПП "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val="uk-UA"/>
              </w:rPr>
              <w:t>Веста</w:t>
            </w:r>
            <w:r w:rsidRPr="008D529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за ЄДРПОУ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31830202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Територія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Україна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за КОАТУУ</w:t>
            </w:r>
          </w:p>
        </w:tc>
        <w:tc>
          <w:tcPr>
            <w:tcW w:w="11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Форма власності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приватна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за КФВ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Орган держ. упр.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за СПОДУ</w:t>
            </w:r>
          </w:p>
        </w:tc>
        <w:tc>
          <w:tcPr>
            <w:tcW w:w="11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Галузь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за ЗКГНГ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Вид економ. діяльн.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надання послуг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за КВЕД</w:t>
            </w:r>
          </w:p>
        </w:tc>
        <w:tc>
          <w:tcPr>
            <w:tcW w:w="11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5290" w:rsidRPr="008D5290" w:rsidTr="008D5290">
        <w:trPr>
          <w:gridAfter w:val="2"/>
          <w:wAfter w:w="1565" w:type="dxa"/>
          <w:trHeight w:val="255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Одиниця виміру: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тис.грн.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Контрольна сума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5290" w:rsidRPr="008D5290" w:rsidTr="008D5290">
        <w:trPr>
          <w:gridAfter w:val="4"/>
          <w:wAfter w:w="2143" w:type="dxa"/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Адреса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м.Рівне,вул.М.Чурай 9.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5290" w:rsidRPr="008D5290" w:rsidTr="008D5290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БАЛАНС</w:t>
            </w:r>
          </w:p>
        </w:tc>
        <w:tc>
          <w:tcPr>
            <w:tcW w:w="1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D5290" w:rsidRPr="008D5290" w:rsidTr="008D5290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 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січня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2009р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D5290" w:rsidRPr="008D5290" w:rsidTr="008D5290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Форма №1</w:t>
            </w:r>
          </w:p>
        </w:tc>
        <w:tc>
          <w:tcPr>
            <w:tcW w:w="1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Кодза ДКУД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5290">
              <w:rPr>
                <w:rFonts w:ascii="Arial" w:eastAsia="Times New Roman" w:hAnsi="Arial" w:cs="Arial"/>
                <w:sz w:val="16"/>
                <w:szCs w:val="16"/>
              </w:rPr>
              <w:t>1801001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D5290" w:rsidRPr="008D5290" w:rsidTr="008D5290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D5290" w:rsidRPr="008D5290" w:rsidTr="008D5290">
        <w:trPr>
          <w:gridAfter w:val="3"/>
          <w:wAfter w:w="1758" w:type="dxa"/>
          <w:trHeight w:val="43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 рядка</w:t>
            </w:r>
          </w:p>
        </w:tc>
        <w:tc>
          <w:tcPr>
            <w:tcW w:w="18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На початок звітного періоду</w:t>
            </w:r>
          </w:p>
        </w:tc>
        <w:tc>
          <w:tcPr>
            <w:tcW w:w="23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На кінець звітного періоду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1.Необоротні активи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Нематеріальні активи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залишкова вартість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010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первісна вартість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знос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012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Незавершене будівництво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28,9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28,9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Основні засоби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залишкова вартість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030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338,8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406,3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первісна вартість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031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1061,3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1160,7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знос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032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722,5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754,4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435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Довгострокові фінансові інвестиції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4693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які обліков. за методом участі в капіт. ін. підприємств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інші фінансові інвестиції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4693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Відстрочені податкові активи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Інші необоротні активи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Усього за розділом 1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457,6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558,4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2.Обротні активи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Запаси: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виробничі запаси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59,3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88,2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поточні активи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152,1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135,5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незавершене виробництво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62,1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89,2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готова продукція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93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133,3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товари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Векселі одержані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4693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Дебіторська заборгованість за товари, послуги: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чиста реалізаційна вартість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9,2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9,8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первісна вартість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резерв сумнівних боргів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4693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Дебіторська заборгованість за розрахунками: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з бюджетом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64,5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98,9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за виданими авансами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bookmarkEnd w:id="0"/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з нарахованих доходів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із внутрішніх розрахунків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435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Інша поточна дебіторська заборгованість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5,6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18,0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Поточні фінансові інвестиції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435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Грошові кошти та їх еквіваленти: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в національній валюті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6,8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15,0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 xml:space="preserve">   у т.ч. в касі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0,7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Інші оборотні активи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36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Усього за розділом 2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452,6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587,9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55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Витрати майбутніх періодів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5290" w:rsidRPr="008D5290" w:rsidTr="008D5290">
        <w:trPr>
          <w:gridAfter w:val="3"/>
          <w:wAfter w:w="1758" w:type="dxa"/>
          <w:trHeight w:val="27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280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910,2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D5290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1146,3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290" w:rsidRPr="008D5290" w:rsidRDefault="008D5290" w:rsidP="008D5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5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077CA" w:rsidRDefault="004077CA"/>
    <w:sectPr w:rsidR="004077CA" w:rsidSect="008D5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F0" w:rsidRDefault="002A06F0" w:rsidP="002A06F0">
      <w:pPr>
        <w:spacing w:after="0" w:line="240" w:lineRule="auto"/>
      </w:pPr>
      <w:r>
        <w:separator/>
      </w:r>
    </w:p>
  </w:endnote>
  <w:endnote w:type="continuationSeparator" w:id="0">
    <w:p w:rsidR="002A06F0" w:rsidRDefault="002A06F0" w:rsidP="002A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F0" w:rsidRDefault="002A06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F0" w:rsidRDefault="002A06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F0" w:rsidRDefault="002A06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F0" w:rsidRDefault="002A06F0" w:rsidP="002A06F0">
      <w:pPr>
        <w:spacing w:after="0" w:line="240" w:lineRule="auto"/>
      </w:pPr>
      <w:r>
        <w:separator/>
      </w:r>
    </w:p>
  </w:footnote>
  <w:footnote w:type="continuationSeparator" w:id="0">
    <w:p w:rsidR="002A06F0" w:rsidRDefault="002A06F0" w:rsidP="002A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F0" w:rsidRDefault="002A06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F0" w:rsidRPr="002A06F0" w:rsidRDefault="002A06F0" w:rsidP="002A06F0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2A06F0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2A06F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F0" w:rsidRDefault="002A06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5290"/>
    <w:rsid w:val="002A06F0"/>
    <w:rsid w:val="004077CA"/>
    <w:rsid w:val="008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A06F0"/>
  </w:style>
  <w:style w:type="paragraph" w:styleId="a5">
    <w:name w:val="footer"/>
    <w:basedOn w:val="a"/>
    <w:link w:val="a6"/>
    <w:uiPriority w:val="99"/>
    <w:unhideWhenUsed/>
    <w:rsid w:val="002A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A06F0"/>
  </w:style>
  <w:style w:type="character" w:styleId="a7">
    <w:name w:val="Hyperlink"/>
    <w:basedOn w:val="a0"/>
    <w:uiPriority w:val="99"/>
    <w:unhideWhenUsed/>
    <w:rsid w:val="002A06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2141</Characters>
  <Application>Microsoft Office Word</Application>
  <DocSecurity>0</DocSecurity>
  <Lines>1070</Lines>
  <Paragraphs>251</Paragraphs>
  <ScaleCrop>false</ScaleCrop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3</cp:revision>
  <dcterms:created xsi:type="dcterms:W3CDTF">2009-12-24T21:50:00Z</dcterms:created>
  <dcterms:modified xsi:type="dcterms:W3CDTF">2013-03-07T10:34:00Z</dcterms:modified>
</cp:coreProperties>
</file>