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31" w:rsidRPr="001D1BE5" w:rsidRDefault="00903131" w:rsidP="00903131">
      <w:pPr>
        <w:tabs>
          <w:tab w:val="left" w:pos="276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1D1BE5">
        <w:rPr>
          <w:rFonts w:ascii="Times New Roman" w:hAnsi="Times New Roman" w:cs="Times New Roman"/>
          <w:b/>
          <w:sz w:val="28"/>
          <w:szCs w:val="28"/>
          <w:lang w:val="uk-UA"/>
        </w:rPr>
        <w:t>Задача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03131" w:rsidRPr="000D4028" w:rsidRDefault="00903131" w:rsidP="009031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Приватна агрофірма «Світле майбутнє» планує розширити сегмент ринку , здійснюючи вантажні перевезення . Розглядаються 3 проекти використання різних видів вантажного транспорту . У перспективі для кожного з проектів можливі наступні сценарії розвитку , ймовірність здійснення яких оцінена експериментами :</w:t>
      </w:r>
    </w:p>
    <w:p w:rsidR="00903131" w:rsidRPr="000D4028" w:rsidRDefault="00903131" w:rsidP="00903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Збільшення купівельної спроможності споживачів при певному рості конкуренції (сценарій 1) . Ймовірність здійснення ρ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= 0,5 .</w:t>
      </w:r>
    </w:p>
    <w:p w:rsidR="00903131" w:rsidRPr="000D4028" w:rsidRDefault="00903131" w:rsidP="00903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Незмінна купівельна спроможність населення і зростання конкуренції на ринку (сценарій 2) . Ймовірність здійснення ρ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2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= 0,3 .</w:t>
      </w:r>
    </w:p>
    <w:p w:rsidR="00903131" w:rsidRPr="000D4028" w:rsidRDefault="00903131" w:rsidP="00903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Знижена купівельна спроможність внаслідок росту інфляції при незмінній конкуренції (сценарій 3) . Ймовірність здійснення ρ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3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= 0,2 .</w:t>
      </w:r>
    </w:p>
    <w:p w:rsidR="00903131" w:rsidRPr="000D4028" w:rsidRDefault="00903131" w:rsidP="00903131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За кожним проектом у відповідності зі сценаріями розрахувати прибутки .</w:t>
      </w:r>
    </w:p>
    <w:p w:rsidR="00903131" w:rsidRPr="000D4028" w:rsidRDefault="00903131" w:rsidP="00903131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W w:w="8768" w:type="dxa"/>
        <w:tblInd w:w="468" w:type="dxa"/>
        <w:tblLook w:val="04A0" w:firstRow="1" w:lastRow="0" w:firstColumn="1" w:lastColumn="0" w:noHBand="0" w:noVBand="1"/>
      </w:tblPr>
      <w:tblGrid>
        <w:gridCol w:w="2160"/>
        <w:gridCol w:w="2052"/>
        <w:gridCol w:w="2281"/>
        <w:gridCol w:w="2275"/>
      </w:tblGrid>
      <w:tr w:rsidR="00903131" w:rsidRPr="000D4028" w:rsidTr="008857BE">
        <w:trPr>
          <w:trHeight w:val="26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Назви проектів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Прибутки за сценаріями, тис.грн.</w:t>
            </w:r>
          </w:p>
        </w:tc>
      </w:tr>
      <w:tr w:rsidR="00903131" w:rsidRPr="000D4028" w:rsidTr="008857BE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31" w:rsidRPr="000D4028" w:rsidRDefault="00903131" w:rsidP="008857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сценарій 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сценарій 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сценарій 3</w:t>
            </w:r>
          </w:p>
        </w:tc>
      </w:tr>
      <w:tr w:rsidR="00903131" w:rsidRPr="000D4028" w:rsidTr="008857BE">
        <w:trPr>
          <w:trHeight w:val="2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проект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D4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</w:tr>
      <w:tr w:rsidR="00903131" w:rsidRPr="000D4028" w:rsidTr="008857BE">
        <w:trPr>
          <w:trHeight w:val="2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проект 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</w:tr>
      <w:tr w:rsidR="00903131" w:rsidRPr="000D4028" w:rsidTr="008857BE">
        <w:trPr>
          <w:trHeight w:val="2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проект 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7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</w:tr>
    </w:tbl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Використовуючи критерій вибору стратегій визначити , який проект доцільно добрати фірмі «Світле майбутнє» взалежності від обраного критерію .</w:t>
      </w:r>
    </w:p>
    <w:p w:rsidR="00903131" w:rsidRPr="000D4028" w:rsidRDefault="00903131" w:rsidP="009031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Розв’язок :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Критерій недостатнього обґрунтування Лапласа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(використовується за умов, коли невідомим є розподіл ймовірностей, - за кожним з проектів із трьох сценаріїв прибутку визначаються середні значення; пріоритетним є проект, який забезпечує найбільше середнє значення прибутку).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  = (166+238+1178)/3 = 194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  = (158+229+182)/3 = 189,6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 = (</w:t>
      </w:r>
      <w:bookmarkEnd w:id="0"/>
      <w:r w:rsidR="008C7774">
        <w:rPr>
          <w:rFonts w:ascii="Times New Roman" w:hAnsi="Times New Roman" w:cs="Times New Roman"/>
          <w:sz w:val="28"/>
          <w:szCs w:val="28"/>
          <w:lang w:val="uk-UA"/>
        </w:rPr>
        <w:t>196+170+210)/3 = 192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. 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пріоритетним є </w:t>
      </w:r>
      <w:r w:rsidR="008C77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 №1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, так як він забезпечує максимальне середнє значення прибутку 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Критерій спекулятивного результату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(за кожним із проектів вибирається максимальний прибуток; пріоритетним є проект, який забезпечує найбільше значення прибутку).</w:t>
      </w:r>
    </w:p>
    <w:p w:rsidR="00903131" w:rsidRPr="000D4028" w:rsidRDefault="00903131" w:rsidP="00903131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firstLine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0D4028">
        <w:rPr>
          <w:rFonts w:ascii="Times New Roman" w:hAnsi="Times New Roman" w:cs="Times New Roman"/>
          <w:sz w:val="28"/>
          <w:szCs w:val="28"/>
        </w:rPr>
        <w:t xml:space="preserve"> (2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0D4028">
        <w:rPr>
          <w:rFonts w:ascii="Times New Roman" w:hAnsi="Times New Roman" w:cs="Times New Roman"/>
          <w:sz w:val="28"/>
          <w:szCs w:val="28"/>
        </w:rPr>
        <w:t>2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>29;  170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) =  </w:t>
      </w:r>
      <w:r w:rsidR="008C7774">
        <w:rPr>
          <w:rFonts w:ascii="Times New Roman" w:hAnsi="Times New Roman" w:cs="Times New Roman"/>
          <w:b/>
          <w:i/>
          <w:sz w:val="28"/>
          <w:szCs w:val="28"/>
          <w:lang w:val="uk-UA"/>
        </w:rPr>
        <w:t>238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пріоритетним 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проект №1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, так як він має найбільший прибуток 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Максимінний критерій Вальда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(за кожним проектом із трьох сценаріїв прибутку обирається мінімальне значення; пріоритету набуває проект, що забезпечує найбільше з мінімальних значень прибутку).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1 (166;  238;  178) = 16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6;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2 (158;  229;  182) = 158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3 (196;  170;  210) = 196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8C7774">
        <w:rPr>
          <w:rFonts w:ascii="Times New Roman" w:hAnsi="Times New Roman" w:cs="Times New Roman"/>
          <w:sz w:val="28"/>
          <w:szCs w:val="28"/>
          <w:lang w:val="uk-UA"/>
        </w:rPr>
        <w:t xml:space="preserve">  (166;  158;  196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) =  </w:t>
      </w:r>
      <w:r w:rsidR="008C7774">
        <w:rPr>
          <w:rFonts w:ascii="Times New Roman" w:hAnsi="Times New Roman" w:cs="Times New Roman"/>
          <w:b/>
          <w:sz w:val="28"/>
          <w:szCs w:val="28"/>
          <w:lang w:val="uk-UA"/>
        </w:rPr>
        <w:t>196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пріоритетним 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проект №3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, так як він має найбільший значення серед мінімальних значень прибутків 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Мінімаксний критерій Севіджа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(розраховується відносні втрати за кожним сценарієм, як різниця між максимальним значенням прибутку і значенням прибутку за кожним проектом даного сценарію. Після цього обирають найбільші втрати за кожним проектом; пріоритетним є проект з мінімальними витратами).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6887" w:type="dxa"/>
        <w:tblInd w:w="1908" w:type="dxa"/>
        <w:tblLook w:val="04A0" w:firstRow="1" w:lastRow="0" w:firstColumn="1" w:lastColumn="0" w:noHBand="0" w:noVBand="1"/>
      </w:tblPr>
      <w:tblGrid>
        <w:gridCol w:w="1587"/>
        <w:gridCol w:w="1705"/>
        <w:gridCol w:w="1705"/>
        <w:gridCol w:w="1890"/>
      </w:tblGrid>
      <w:tr w:rsidR="00903131" w:rsidRPr="000D4028" w:rsidTr="008857BE">
        <w:trPr>
          <w:trHeight w:val="28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сценарій 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сценарій 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сценарій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903131" w:rsidRPr="000D4028" w:rsidTr="008857BE">
        <w:trPr>
          <w:trHeight w:val="28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проект 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</w:tr>
      <w:tr w:rsidR="00903131" w:rsidRPr="000D4028" w:rsidTr="008857BE">
        <w:trPr>
          <w:trHeight w:val="28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903131" w:rsidRPr="000D4028" w:rsidTr="008857BE">
        <w:trPr>
          <w:trHeight w:val="28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проект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0D402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8C7774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8C7774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3131" w:rsidRPr="000D4028" w:rsidRDefault="00903131" w:rsidP="0088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3131" w:rsidRPr="000D4028" w:rsidRDefault="00903131" w:rsidP="00903131">
      <w:pPr>
        <w:ind w:firstLine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left="720" w:firstLine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D402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D4028">
        <w:rPr>
          <w:rFonts w:ascii="Times New Roman" w:hAnsi="Times New Roman" w:cs="Times New Roman"/>
          <w:sz w:val="28"/>
          <w:szCs w:val="28"/>
        </w:rPr>
        <w:t xml:space="preserve"> (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>72;  71;  40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 =  38.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пріоритетним 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проект №3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, так як він має найменші витрати 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Критерій узагальненого максиміну (песимізму – оптимізму) Гурвіца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(використовується, якщо потрібно зупинитися між лінією поведінки з розрахунку на краще. У цьому випадку перевага надається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-му варіанту проекту, для якого максимальним є показник G. Для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-го проекту необхідно розрахувати окремо показник G , що визначається виразом:</w:t>
      </w:r>
    </w:p>
    <w:p w:rsidR="00903131" w:rsidRPr="000D4028" w:rsidRDefault="00903131" w:rsidP="00903131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1D1BE5" w:rsidRDefault="00903131" w:rsidP="00903131">
      <w:pPr>
        <w:ind w:left="720" w:firstLine="5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1BE5">
        <w:rPr>
          <w:rFonts w:ascii="Times New Roman" w:hAnsi="Times New Roman" w:cs="Times New Roman"/>
          <w:b/>
          <w:i/>
          <w:sz w:val="28"/>
          <w:szCs w:val="28"/>
          <w:lang w:val="uk-UA"/>
        </w:rPr>
        <w:t>G  =  k</w:t>
      </w:r>
      <w:r w:rsidRPr="001D1B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D1BE5">
        <w:rPr>
          <w:rFonts w:ascii="Times New Roman" w:hAnsi="Times New Roman" w:cs="Times New Roman"/>
          <w:b/>
          <w:i/>
          <w:sz w:val="28"/>
          <w:szCs w:val="28"/>
          <w:lang w:val="uk-UA"/>
        </w:rPr>
        <w:t>min a</w:t>
      </w:r>
      <w:r w:rsidRPr="001D1B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+ (1 – k) max a</w:t>
      </w:r>
      <w:r w:rsidRPr="001D1BE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,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k –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коефіцієнт, що розглядається як показник оптимізму   (0 ≤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k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≤ 1); при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k =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0 маємо лінію поведінки з розрахунку на краще, при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k =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1 – з розрахунку на гірше;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a  –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прибуток, відповідний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-му проекту за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j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-го сценарію.</w:t>
      </w:r>
    </w:p>
    <w:p w:rsidR="00903131" w:rsidRPr="000D4028" w:rsidRDefault="00903131" w:rsidP="00903131">
      <w:pPr>
        <w:ind w:firstLine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K = 0,6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G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D4028">
        <w:rPr>
          <w:rFonts w:ascii="Times New Roman" w:hAnsi="Times New Roman" w:cs="Times New Roman"/>
          <w:sz w:val="28"/>
          <w:szCs w:val="28"/>
        </w:rPr>
        <w:t xml:space="preserve">   =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0,6*166+0,4*238</w:t>
      </w:r>
      <w:r w:rsidRPr="000D4028">
        <w:rPr>
          <w:rFonts w:ascii="Times New Roman" w:hAnsi="Times New Roman" w:cs="Times New Roman"/>
          <w:sz w:val="28"/>
          <w:szCs w:val="28"/>
        </w:rPr>
        <w:t xml:space="preserve">  = </w:t>
      </w:r>
      <w:r w:rsidR="008C6CBD">
        <w:rPr>
          <w:rFonts w:ascii="Times New Roman" w:hAnsi="Times New Roman" w:cs="Times New Roman"/>
          <w:b/>
          <w:sz w:val="28"/>
          <w:szCs w:val="28"/>
          <w:lang w:val="uk-UA"/>
        </w:rPr>
        <w:t>194,8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G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D4028">
        <w:rPr>
          <w:rFonts w:ascii="Times New Roman" w:hAnsi="Times New Roman" w:cs="Times New Roman"/>
          <w:sz w:val="28"/>
          <w:szCs w:val="28"/>
        </w:rPr>
        <w:t xml:space="preserve">   = 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>0,6*158+0,4*229</w:t>
      </w:r>
      <w:r w:rsidRPr="000D4028">
        <w:rPr>
          <w:rFonts w:ascii="Times New Roman" w:hAnsi="Times New Roman" w:cs="Times New Roman"/>
          <w:sz w:val="28"/>
          <w:szCs w:val="28"/>
        </w:rPr>
        <w:t xml:space="preserve">  = 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>186,4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>G</w:t>
      </w:r>
      <w:r w:rsidRPr="000D402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Pr="000D4028">
        <w:rPr>
          <w:rFonts w:ascii="Times New Roman" w:hAnsi="Times New Roman" w:cs="Times New Roman"/>
          <w:sz w:val="28"/>
          <w:szCs w:val="28"/>
        </w:rPr>
        <w:t xml:space="preserve">   = 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>0,6*170+0,4*210</w:t>
      </w:r>
      <w:r w:rsidRPr="000D4028">
        <w:rPr>
          <w:rFonts w:ascii="Times New Roman" w:hAnsi="Times New Roman" w:cs="Times New Roman"/>
          <w:sz w:val="28"/>
          <w:szCs w:val="28"/>
        </w:rPr>
        <w:t xml:space="preserve">  = 1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>86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за критерієм узагальненого максиміну Гурвіца пріоритету набуває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 №1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, оскільки показник </w:t>
      </w: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G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для нього є максимальним.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Критерій математичного сподівання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(сумуються всі добутки значення прибутку на відповідні ймовірності появи певного сценарію; пріоритетним є проект, де показник прибутку буде найвищим).</w:t>
      </w: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left="1800" w:firstLine="19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>М   = ∑ а  *р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8C6CBD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   = 166*0,5 + 238*0,3 + 178</w:t>
      </w:r>
      <w:r w:rsidR="00903131" w:rsidRPr="000D4028">
        <w:rPr>
          <w:rFonts w:ascii="Times New Roman" w:hAnsi="Times New Roman" w:cs="Times New Roman"/>
          <w:sz w:val="28"/>
          <w:szCs w:val="28"/>
          <w:lang w:val="uk-UA"/>
        </w:rPr>
        <w:t>*0,2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190</w:t>
      </w:r>
    </w:p>
    <w:p w:rsidR="00903131" w:rsidRPr="000D4028" w:rsidRDefault="008C6CBD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   = 158*0,5 + 229*0,3 + 182*0,2 = 184,1</w:t>
      </w:r>
    </w:p>
    <w:p w:rsidR="00903131" w:rsidRPr="000D4028" w:rsidRDefault="008C6CBD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   = 196*0,5 + 170*0,3 + 210</w:t>
      </w:r>
      <w:r w:rsidR="00903131"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*0,2 =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191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 , пріоритетним 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 №3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, оскільки показник прибутку тут є найвищим.</w:t>
      </w:r>
    </w:p>
    <w:p w:rsidR="00903131" w:rsidRPr="000D4028" w:rsidRDefault="00903131" w:rsidP="009031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Критерій дисперсії або середньоквадратичного відхилення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(дисперсія випадкової величини прибутку для кожного з проектів розраховується шляхом сумування добутків квадратів відхилення кожного зі значень прибутку від математичного сподівання даного проекту на відповідне значення ймовірності: середньоквадратичне відхилення рівне кореню з дисперсії: оптимальним буде проект з мінімальним значенням дисперсії випадкової величини прибутку).</w:t>
      </w:r>
    </w:p>
    <w:p w:rsidR="00903131" w:rsidRPr="000D4028" w:rsidRDefault="00903131" w:rsidP="00903131">
      <w:pPr>
        <w:ind w:left="1800" w:firstLine="16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= ∑ (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ij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- М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) 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uk-UA"/>
        </w:rPr>
        <w:t>2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*  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</w:p>
    <w:p w:rsidR="00903131" w:rsidRPr="000D4028" w:rsidRDefault="00903131" w:rsidP="00903131">
      <w:pPr>
        <w:ind w:left="2520" w:hanging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1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= (166 – 190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*0,5 + (238 – 190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*0,3 +(178 – 190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*0,2 = </w:t>
      </w:r>
    </w:p>
    <w:p w:rsidR="00903131" w:rsidRPr="000D4028" w:rsidRDefault="008C6CBD" w:rsidP="00903131">
      <w:pPr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 1008</w:t>
      </w:r>
    </w:p>
    <w:p w:rsidR="00903131" w:rsidRPr="000D4028" w:rsidRDefault="00903131" w:rsidP="00903131">
      <w:pPr>
        <w:ind w:left="2160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left="2520" w:hanging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= (158 – 184,1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*0,5 + (229 – 184,1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*0,3 +(182 – 184,1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*0,2 = </w:t>
      </w:r>
    </w:p>
    <w:p w:rsidR="00903131" w:rsidRPr="000D4028" w:rsidRDefault="00694574" w:rsidP="00903131">
      <w:pPr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 946,3</w:t>
      </w:r>
    </w:p>
    <w:p w:rsidR="00903131" w:rsidRPr="000D4028" w:rsidRDefault="00903131" w:rsidP="00903131">
      <w:pPr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ind w:left="2520" w:hanging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3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= (196 – 191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*0,5 + (170 – 191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="008C6CBD">
        <w:rPr>
          <w:rFonts w:ascii="Times New Roman" w:hAnsi="Times New Roman" w:cs="Times New Roman"/>
          <w:sz w:val="28"/>
          <w:szCs w:val="28"/>
          <w:lang w:val="uk-UA"/>
        </w:rPr>
        <w:t xml:space="preserve">  *0,3 +(210 – 191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4028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 xml:space="preserve"> 2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*0,2 = </w:t>
      </w:r>
    </w:p>
    <w:p w:rsidR="00903131" w:rsidRPr="000D4028" w:rsidRDefault="008C6CBD" w:rsidP="00903131">
      <w:pPr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 217</w:t>
      </w:r>
    </w:p>
    <w:p w:rsidR="00903131" w:rsidRPr="000D4028" w:rsidRDefault="00903131" w:rsidP="00903131">
      <w:pPr>
        <w:ind w:left="21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Ϭ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= √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</w:p>
    <w:p w:rsidR="00903131" w:rsidRPr="000D4028" w:rsidRDefault="00903131" w:rsidP="00903131">
      <w:pPr>
        <w:tabs>
          <w:tab w:val="left" w:pos="5115"/>
        </w:tabs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en-US"/>
        </w:rPr>
        <w:t>Ϭ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= 31,74</w:t>
      </w:r>
    </w:p>
    <w:p w:rsidR="00903131" w:rsidRPr="000D4028" w:rsidRDefault="00903131" w:rsidP="00903131">
      <w:pPr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en-US"/>
        </w:rPr>
        <w:t>Ϭ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2 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=  30,76</w:t>
      </w:r>
    </w:p>
    <w:p w:rsidR="00903131" w:rsidRPr="000D4028" w:rsidRDefault="00903131" w:rsidP="00903131">
      <w:pPr>
        <w:tabs>
          <w:tab w:val="left" w:pos="3870"/>
        </w:tabs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en-US"/>
        </w:rPr>
        <w:t>Ϭ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3 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 xml:space="preserve"> = 14,73</w:t>
      </w:r>
    </w:p>
    <w:p w:rsidR="00903131" w:rsidRPr="000D4028" w:rsidRDefault="00903131" w:rsidP="00903131">
      <w:pPr>
        <w:tabs>
          <w:tab w:val="left" w:pos="3870"/>
        </w:tabs>
        <w:ind w:left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Отже, пріоритету за даним критерієм набуває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 №3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, оскільки він має мінімальне значення дисперсії випадкової величини прибутку.</w:t>
      </w:r>
    </w:p>
    <w:p w:rsidR="00903131" w:rsidRPr="000D4028" w:rsidRDefault="00903131" w:rsidP="00903131">
      <w:pPr>
        <w:tabs>
          <w:tab w:val="left" w:pos="3870"/>
        </w:tabs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Критерій коефіцієнта варіації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(розраховується шляхом ділення значення середньоквадратичного відхилення за кожним з проектів на відповідне значення математичного сподівання).</w:t>
      </w:r>
    </w:p>
    <w:p w:rsidR="00903131" w:rsidRPr="000D4028" w:rsidRDefault="00903131" w:rsidP="00903131">
      <w:pPr>
        <w:tabs>
          <w:tab w:val="left" w:pos="387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tabs>
          <w:tab w:val="left" w:pos="3870"/>
        </w:tabs>
        <w:ind w:left="342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V</w:t>
      </w:r>
      <w:r w:rsidRPr="000D402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en-US"/>
        </w:rPr>
        <w:t>Ϭ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lang w:val="uk-UA"/>
        </w:rPr>
        <w:t>/ М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 xml:space="preserve"> </w:t>
      </w:r>
      <w:r w:rsidRPr="000D402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j</w:t>
      </w:r>
    </w:p>
    <w:p w:rsidR="00903131" w:rsidRPr="000D4028" w:rsidRDefault="00903131" w:rsidP="00903131">
      <w:pPr>
        <w:tabs>
          <w:tab w:val="left" w:pos="3870"/>
        </w:tabs>
        <w:ind w:left="34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3131" w:rsidRPr="000D4028" w:rsidRDefault="00903131" w:rsidP="00903131">
      <w:pPr>
        <w:tabs>
          <w:tab w:val="left" w:pos="3870"/>
        </w:tabs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4028">
        <w:rPr>
          <w:rFonts w:ascii="Times New Roman" w:hAnsi="Times New Roman" w:cs="Times New Roman"/>
          <w:sz w:val="28"/>
          <w:szCs w:val="28"/>
        </w:rPr>
        <w:t xml:space="preserve">= 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 xml:space="preserve"> 31,74</w:t>
      </w:r>
      <w:r w:rsidRPr="000D4028">
        <w:rPr>
          <w:rFonts w:ascii="Times New Roman" w:hAnsi="Times New Roman" w:cs="Times New Roman"/>
          <w:sz w:val="28"/>
          <w:szCs w:val="28"/>
        </w:rPr>
        <w:t>/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190 = 0,167</w:t>
      </w:r>
    </w:p>
    <w:p w:rsidR="00903131" w:rsidRPr="000D4028" w:rsidRDefault="00903131" w:rsidP="00903131">
      <w:pPr>
        <w:tabs>
          <w:tab w:val="left" w:pos="3870"/>
        </w:tabs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4028">
        <w:rPr>
          <w:rFonts w:ascii="Times New Roman" w:hAnsi="Times New Roman" w:cs="Times New Roman"/>
          <w:sz w:val="28"/>
          <w:szCs w:val="28"/>
        </w:rPr>
        <w:t xml:space="preserve">=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30,76</w:t>
      </w:r>
      <w:r w:rsidR="00694574">
        <w:rPr>
          <w:rFonts w:ascii="Times New Roman" w:hAnsi="Times New Roman" w:cs="Times New Roman"/>
          <w:sz w:val="28"/>
          <w:szCs w:val="28"/>
        </w:rPr>
        <w:t>/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184,1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 = </w:t>
      </w:r>
      <w:r w:rsidRPr="000D4028">
        <w:rPr>
          <w:rFonts w:ascii="Times New Roman" w:hAnsi="Times New Roman" w:cs="Times New Roman"/>
          <w:sz w:val="28"/>
          <w:szCs w:val="28"/>
        </w:rPr>
        <w:t>0,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167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D4028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3</w:t>
      </w:r>
      <w:r w:rsidRPr="000D4028">
        <w:rPr>
          <w:rFonts w:ascii="Times New Roman" w:hAnsi="Times New Roman" w:cs="Times New Roman"/>
          <w:sz w:val="28"/>
          <w:szCs w:val="28"/>
        </w:rPr>
        <w:t xml:space="preserve">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4028">
        <w:rPr>
          <w:rFonts w:ascii="Times New Roman" w:hAnsi="Times New Roman" w:cs="Times New Roman"/>
          <w:sz w:val="28"/>
          <w:szCs w:val="28"/>
        </w:rPr>
        <w:t xml:space="preserve">= 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028">
        <w:rPr>
          <w:rFonts w:ascii="Times New Roman" w:hAnsi="Times New Roman" w:cs="Times New Roman"/>
          <w:sz w:val="28"/>
          <w:szCs w:val="28"/>
        </w:rPr>
        <w:t>1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4,73</w:t>
      </w:r>
      <w:r w:rsidR="00694574">
        <w:rPr>
          <w:rFonts w:ascii="Times New Roman" w:hAnsi="Times New Roman" w:cs="Times New Roman"/>
          <w:sz w:val="28"/>
          <w:szCs w:val="28"/>
        </w:rPr>
        <w:t>/</w:t>
      </w:r>
      <w:r w:rsidR="00694574">
        <w:rPr>
          <w:rFonts w:ascii="Times New Roman" w:hAnsi="Times New Roman" w:cs="Times New Roman"/>
          <w:sz w:val="28"/>
          <w:szCs w:val="28"/>
          <w:lang w:val="uk-UA"/>
        </w:rPr>
        <w:t>191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0D4028">
        <w:rPr>
          <w:rFonts w:ascii="Times New Roman" w:hAnsi="Times New Roman" w:cs="Times New Roman"/>
          <w:sz w:val="28"/>
          <w:szCs w:val="28"/>
        </w:rPr>
        <w:t>0,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>077</w:t>
      </w:r>
    </w:p>
    <w:p w:rsidR="00903131" w:rsidRPr="000D4028" w:rsidRDefault="00903131" w:rsidP="00903131">
      <w:pPr>
        <w:ind w:left="18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3131" w:rsidRPr="000D4028" w:rsidRDefault="00903131" w:rsidP="009031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Отже, пріоритету за даним критерієм набуває </w:t>
      </w:r>
      <w:r w:rsidRPr="000D40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проект №3</w:t>
      </w:r>
      <w:r w:rsidRPr="000D4028">
        <w:rPr>
          <w:rFonts w:ascii="Times New Roman" w:hAnsi="Times New Roman" w:cs="Times New Roman"/>
          <w:sz w:val="28"/>
          <w:szCs w:val="28"/>
          <w:lang w:val="uk-UA"/>
        </w:rPr>
        <w:t xml:space="preserve"> , так як він забезпечує мінімальне значення .</w:t>
      </w:r>
    </w:p>
    <w:p w:rsidR="00903131" w:rsidRPr="001D1BE5" w:rsidRDefault="00903131" w:rsidP="0090313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BE5">
        <w:rPr>
          <w:rFonts w:ascii="Times New Roman" w:hAnsi="Times New Roman" w:cs="Times New Roman"/>
          <w:b/>
          <w:sz w:val="28"/>
          <w:szCs w:val="28"/>
          <w:lang w:val="uk-UA"/>
        </w:rPr>
        <w:t>Висновок:</w:t>
      </w:r>
    </w:p>
    <w:p w:rsidR="00903131" w:rsidRDefault="00903131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40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проведеними методами прийняття управлінських рішень можна зробити висновок, що найбільш прибутковим варіантом є проект №3. </w:t>
      </w: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Default="00C7078A" w:rsidP="00903131">
      <w:pPr>
        <w:ind w:right="35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595B">
        <w:rPr>
          <w:rFonts w:ascii="Times New Roman" w:hAnsi="Times New Roman"/>
          <w:b/>
          <w:sz w:val="24"/>
          <w:szCs w:val="24"/>
        </w:rPr>
        <w:lastRenderedPageBreak/>
        <w:t>Міністерство освіти і науки, молоді та спорту</w:t>
      </w: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595B">
        <w:rPr>
          <w:rFonts w:ascii="Times New Roman" w:hAnsi="Times New Roman"/>
          <w:b/>
          <w:sz w:val="24"/>
          <w:szCs w:val="24"/>
        </w:rPr>
        <w:t>Національний університет водного господарства та природокористування</w:t>
      </w: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Pr="001F595B" w:rsidRDefault="00C7078A" w:rsidP="00C7078A">
      <w:pPr>
        <w:spacing w:after="0"/>
        <w:jc w:val="center"/>
        <w:rPr>
          <w:rFonts w:ascii="Times New Roman" w:eastAsia="MS PMincho" w:hAnsi="Times New Roman"/>
          <w:i/>
          <w:sz w:val="28"/>
          <w:szCs w:val="28"/>
          <w:u w:val="single"/>
        </w:rPr>
      </w:pPr>
      <w:r w:rsidRPr="001F595B">
        <w:rPr>
          <w:rFonts w:ascii="Times New Roman" w:eastAsia="MS PMincho" w:hAnsi="Times New Roman"/>
          <w:i/>
          <w:sz w:val="28"/>
          <w:szCs w:val="28"/>
          <w:u w:val="single"/>
        </w:rPr>
        <w:t>Кафедра менеджменту</w:t>
      </w: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1F595B">
        <w:rPr>
          <w:rFonts w:ascii="Times New Roman" w:hAnsi="Times New Roman"/>
          <w:b/>
          <w:sz w:val="52"/>
          <w:szCs w:val="52"/>
        </w:rPr>
        <w:t xml:space="preserve">Звіт </w:t>
      </w: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1F595B">
        <w:rPr>
          <w:rFonts w:ascii="Times New Roman" w:hAnsi="Times New Roman"/>
          <w:b/>
          <w:sz w:val="36"/>
          <w:szCs w:val="36"/>
        </w:rPr>
        <w:t>про виконання практичної роботи</w:t>
      </w:r>
    </w:p>
    <w:p w:rsidR="00C7078A" w:rsidRPr="00EE5F14" w:rsidRDefault="00C7078A" w:rsidP="00C7078A">
      <w:pPr>
        <w:spacing w:after="0"/>
        <w:jc w:val="center"/>
        <w:rPr>
          <w:rFonts w:ascii="Times New Roman" w:hAnsi="Times New Roman"/>
          <w:sz w:val="28"/>
        </w:rPr>
      </w:pPr>
      <w:r w:rsidRPr="00EE5F14">
        <w:rPr>
          <w:rFonts w:ascii="Times New Roman" w:hAnsi="Times New Roman"/>
          <w:sz w:val="28"/>
        </w:rPr>
        <w:t>з дисципліни «Менеджмент»</w:t>
      </w:r>
    </w:p>
    <w:p w:rsidR="00C7078A" w:rsidRPr="00EE5F14" w:rsidRDefault="00C7078A" w:rsidP="00C7078A">
      <w:pPr>
        <w:spacing w:after="0"/>
        <w:jc w:val="center"/>
        <w:rPr>
          <w:rFonts w:ascii="Times New Roman" w:hAnsi="Times New Roman"/>
          <w:sz w:val="28"/>
        </w:rPr>
      </w:pPr>
      <w:r w:rsidRPr="00EE5F14">
        <w:rPr>
          <w:rFonts w:ascii="Times New Roman" w:hAnsi="Times New Roman"/>
          <w:sz w:val="28"/>
        </w:rPr>
        <w:t>на тему:</w:t>
      </w: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i/>
          <w:sz w:val="40"/>
        </w:rPr>
      </w:pPr>
      <w:r w:rsidRPr="001F595B">
        <w:rPr>
          <w:rFonts w:ascii="Times New Roman" w:hAnsi="Times New Roman"/>
          <w:i/>
          <w:sz w:val="40"/>
        </w:rPr>
        <w:t>«</w:t>
      </w:r>
      <w:r>
        <w:rPr>
          <w:rFonts w:ascii="Times New Roman" w:hAnsi="Times New Roman"/>
          <w:i/>
          <w:sz w:val="40"/>
          <w:lang w:val="uk-UA"/>
        </w:rPr>
        <w:t>Логічні та кількісні методи прийняття управлінських рішень</w:t>
      </w:r>
      <w:r w:rsidRPr="001F595B">
        <w:rPr>
          <w:rFonts w:ascii="Times New Roman" w:hAnsi="Times New Roman"/>
          <w:i/>
          <w:sz w:val="40"/>
        </w:rPr>
        <w:t>»</w:t>
      </w: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rPr>
          <w:rFonts w:ascii="Times New Roman" w:hAnsi="Times New Roman"/>
          <w:b/>
          <w:sz w:val="24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7078A" w:rsidRPr="001F595B" w:rsidRDefault="00C7078A" w:rsidP="00C7078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 w:rsidRPr="001F595B">
        <w:rPr>
          <w:rFonts w:ascii="Times New Roman" w:hAnsi="Times New Roman"/>
          <w:b/>
          <w:sz w:val="28"/>
          <w:szCs w:val="28"/>
        </w:rPr>
        <w:t>Виконала:</w:t>
      </w:r>
    </w:p>
    <w:p w:rsidR="00C7078A" w:rsidRPr="001F595B" w:rsidRDefault="00C7078A" w:rsidP="00C707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1F595B">
        <w:rPr>
          <w:rFonts w:ascii="Times New Roman" w:hAnsi="Times New Roman"/>
          <w:sz w:val="28"/>
          <w:szCs w:val="28"/>
        </w:rPr>
        <w:t>студентка групи ОА–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7078A" w:rsidRPr="00C7078A" w:rsidRDefault="00C7078A" w:rsidP="00C7078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Сачик Т.С</w:t>
      </w:r>
    </w:p>
    <w:p w:rsidR="00C7078A" w:rsidRPr="001F595B" w:rsidRDefault="00C7078A" w:rsidP="00C7078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1F595B">
        <w:rPr>
          <w:rFonts w:ascii="Times New Roman" w:hAnsi="Times New Roman"/>
          <w:b/>
          <w:sz w:val="28"/>
          <w:szCs w:val="28"/>
        </w:rPr>
        <w:t>Перевірила:</w:t>
      </w:r>
    </w:p>
    <w:p w:rsidR="00C7078A" w:rsidRP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595B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Пахаренко О.В</w:t>
      </w:r>
    </w:p>
    <w:p w:rsidR="00C7078A" w:rsidRPr="001F595B" w:rsidRDefault="00C7078A" w:rsidP="00C707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D4583" w:rsidRPr="00C7078A" w:rsidRDefault="00C7078A" w:rsidP="00C7078A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Рівне-201</w:t>
      </w:r>
      <w:r>
        <w:rPr>
          <w:rFonts w:ascii="Times New Roman" w:hAnsi="Times New Roman"/>
          <w:b/>
          <w:sz w:val="28"/>
          <w:lang w:val="uk-UA"/>
        </w:rPr>
        <w:t>2</w:t>
      </w:r>
    </w:p>
    <w:sectPr w:rsidR="00FD4583" w:rsidRPr="00C7078A" w:rsidSect="000E3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81" w:rsidRDefault="00195E81" w:rsidP="00195E81">
      <w:pPr>
        <w:spacing w:after="0" w:line="240" w:lineRule="auto"/>
      </w:pPr>
      <w:r>
        <w:separator/>
      </w:r>
    </w:p>
  </w:endnote>
  <w:endnote w:type="continuationSeparator" w:id="0">
    <w:p w:rsidR="00195E81" w:rsidRDefault="00195E81" w:rsidP="0019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Default="00195E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Default="00195E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Default="00195E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81" w:rsidRDefault="00195E81" w:rsidP="00195E81">
      <w:pPr>
        <w:spacing w:after="0" w:line="240" w:lineRule="auto"/>
      </w:pPr>
      <w:r>
        <w:separator/>
      </w:r>
    </w:p>
  </w:footnote>
  <w:footnote w:type="continuationSeparator" w:id="0">
    <w:p w:rsidR="00195E81" w:rsidRDefault="00195E81" w:rsidP="0019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Default="00195E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Pr="00195E81" w:rsidRDefault="00195E81" w:rsidP="00195E81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195E81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195E81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1" w:rsidRDefault="00195E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48B"/>
    <w:multiLevelType w:val="hybridMultilevel"/>
    <w:tmpl w:val="24D8BCE0"/>
    <w:lvl w:ilvl="0" w:tplc="FD44D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4568CE"/>
    <w:multiLevelType w:val="hybridMultilevel"/>
    <w:tmpl w:val="1438F5A8"/>
    <w:lvl w:ilvl="0" w:tplc="15607BD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0B"/>
    <w:rsid w:val="00195E81"/>
    <w:rsid w:val="00694574"/>
    <w:rsid w:val="008C060B"/>
    <w:rsid w:val="008C6CBD"/>
    <w:rsid w:val="008C7774"/>
    <w:rsid w:val="00903131"/>
    <w:rsid w:val="00C7078A"/>
    <w:rsid w:val="00F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5E81"/>
  </w:style>
  <w:style w:type="paragraph" w:styleId="a6">
    <w:name w:val="footer"/>
    <w:basedOn w:val="a"/>
    <w:link w:val="a7"/>
    <w:uiPriority w:val="99"/>
    <w:unhideWhenUsed/>
    <w:rsid w:val="001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5E81"/>
  </w:style>
  <w:style w:type="character" w:styleId="a8">
    <w:name w:val="Hyperlink"/>
    <w:basedOn w:val="a0"/>
    <w:uiPriority w:val="99"/>
    <w:unhideWhenUsed/>
    <w:rsid w:val="00195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5E81"/>
  </w:style>
  <w:style w:type="paragraph" w:styleId="a6">
    <w:name w:val="footer"/>
    <w:basedOn w:val="a"/>
    <w:link w:val="a7"/>
    <w:uiPriority w:val="99"/>
    <w:unhideWhenUsed/>
    <w:rsid w:val="0019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5E81"/>
  </w:style>
  <w:style w:type="character" w:styleId="a8">
    <w:name w:val="Hyperlink"/>
    <w:basedOn w:val="a0"/>
    <w:uiPriority w:val="99"/>
    <w:unhideWhenUsed/>
    <w:rsid w:val="00195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873</Words>
  <Characters>4720</Characters>
  <Application>Microsoft Office Word</Application>
  <DocSecurity>0</DocSecurity>
  <Lines>215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Ivan</cp:lastModifiedBy>
  <cp:revision>5</cp:revision>
  <dcterms:created xsi:type="dcterms:W3CDTF">2012-10-02T19:40:00Z</dcterms:created>
  <dcterms:modified xsi:type="dcterms:W3CDTF">2013-02-23T11:40:00Z</dcterms:modified>
</cp:coreProperties>
</file>