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2D" w:rsidRPr="000B3D2D" w:rsidRDefault="000B3D2D" w:rsidP="002326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0B3D2D" w:rsidRPr="00E15C22" w:rsidRDefault="000B3D2D" w:rsidP="00D7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Вихідні дані</w:t>
      </w:r>
    </w:p>
    <w:tbl>
      <w:tblPr>
        <w:tblW w:w="10591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06"/>
        <w:gridCol w:w="5449"/>
        <w:gridCol w:w="1134"/>
        <w:gridCol w:w="1134"/>
        <w:gridCol w:w="1134"/>
        <w:gridCol w:w="1134"/>
      </w:tblGrid>
      <w:tr w:rsidR="0007229F" w:rsidRPr="000B3D2D" w:rsidTr="0007229F">
        <w:trPr>
          <w:trHeight w:val="27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544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 показника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Одиниці виміру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Роки (квартали)</w:t>
            </w:r>
          </w:p>
        </w:tc>
      </w:tr>
      <w:tr w:rsidR="0007229F" w:rsidRPr="000B3D2D" w:rsidTr="0007229F">
        <w:trPr>
          <w:trHeight w:val="270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7229F" w:rsidRPr="000B3D2D" w:rsidTr="0007229F">
        <w:trPr>
          <w:trHeight w:val="270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Обсяг товарної продукції (у співставних цінах), (Q)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тис.грн.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103958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126368</w:t>
            </w:r>
          </w:p>
        </w:tc>
      </w:tr>
      <w:tr w:rsidR="0007229F" w:rsidRPr="000B3D2D" w:rsidTr="0007229F">
        <w:trPr>
          <w:trHeight w:val="270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Середньооблікова чисельність персоналу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A835A5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A835A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Середньооблікова чисельність робітників, всього, (Чр)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тому числі: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основні робітники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допоміжні робітники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Середньооблікова чисельність службовців, всього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</w:tr>
      <w:tr w:rsidR="0007229F" w:rsidRPr="000B3D2D" w:rsidTr="0007229F">
        <w:trPr>
          <w:trHeight w:val="25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тому числі: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3D2D" w:rsidRPr="000B3D2D" w:rsidRDefault="000B3D2D" w:rsidP="00F14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3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A2A31" w:rsidRDefault="006A2A31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A31" w:rsidRDefault="006A2A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0B3D2D" w:rsidRPr="00E15C22" w:rsidRDefault="000B3D2D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1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Проаналізувати динаміку товарної продукції. Для цього визначити: 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- ланцюгове і базисне абсолютне відхилення; 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- ланцюговий і базисний темп зростання;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- ланцюговий і базисний темп приросту;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- середньорічний темп зростання.</w:t>
      </w:r>
    </w:p>
    <w:p w:rsidR="000B3D2D" w:rsidRPr="00E15C22" w:rsidRDefault="000B3D2D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Розрахунки викладемо у вигляді таблиці.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Зобразимо графічно </w:t>
      </w:r>
      <w:r w:rsidR="003E1C36">
        <w:rPr>
          <w:rFonts w:ascii="Times New Roman" w:hAnsi="Times New Roman" w:cs="Times New Roman"/>
          <w:sz w:val="28"/>
          <w:szCs w:val="28"/>
          <w:lang w:val="uk-UA"/>
        </w:rPr>
        <w:t>(у вигляді лінійного графіка)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динаміку обсягу товарної продукції. </w:t>
      </w:r>
    </w:p>
    <w:p w:rsidR="000B3D2D" w:rsidRPr="00E15C22" w:rsidRDefault="000B3D2D" w:rsidP="00D735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Таблиця 1.1</w:t>
      </w:r>
    </w:p>
    <w:p w:rsidR="000B3D2D" w:rsidRPr="00E15C22" w:rsidRDefault="000B3D2D" w:rsidP="00D735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Динаміка товарної продукції підприємства</w:t>
      </w:r>
    </w:p>
    <w:tbl>
      <w:tblPr>
        <w:tblW w:w="10207" w:type="dxa"/>
        <w:tblInd w:w="-841" w:type="dxa"/>
        <w:tblLook w:val="0000" w:firstRow="0" w:lastRow="0" w:firstColumn="0" w:lastColumn="0" w:noHBand="0" w:noVBand="0"/>
      </w:tblPr>
      <w:tblGrid>
        <w:gridCol w:w="684"/>
        <w:gridCol w:w="4100"/>
        <w:gridCol w:w="2053"/>
        <w:gridCol w:w="1157"/>
        <w:gridCol w:w="1157"/>
        <w:gridCol w:w="1056"/>
      </w:tblGrid>
      <w:tr w:rsidR="0007229F" w:rsidRPr="00E15C22" w:rsidTr="0007229F">
        <w:trPr>
          <w:trHeight w:val="457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Розрахункова формула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07229F" w:rsidRPr="00E15C22" w:rsidTr="0007229F">
        <w:trPr>
          <w:trHeight w:val="295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DDF" w:rsidRPr="00E15C22" w:rsidTr="0007229F">
        <w:trPr>
          <w:trHeight w:val="691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Обсяг товарної продукції (у співставних цінах), тис. грн.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103958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148583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126368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Абсолютне відхилення: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базове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6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4.25pt" o:ole="">
                  <v:imagedata r:id="rId9" o:title=""/>
                </v:shape>
                <o:OLEObject Type="Embed" ProgID="Equation.3" ShapeID="_x0000_i1025" DrawAspect="Content" ObjectID="_1414315826" r:id="rId10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44625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22410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ланцюгове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840" w:dyaOrig="279">
                <v:shape id="_x0000_i1026" type="#_x0000_t75" style="width:41.25pt;height:14.25pt" o:ole="">
                  <v:imagedata r:id="rId11" o:title=""/>
                </v:shape>
                <o:OLEObject Type="Embed" ProgID="Equation.3" ShapeID="_x0000_i1026" DrawAspect="Content" ObjectID="_1414315827" r:id="rId12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44625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-22215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Темп зростання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 xml:space="preserve">базовий 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720" w:dyaOrig="560">
                <v:shape id="_x0000_i1027" type="#_x0000_t75" style="width:36.75pt;height:27.75pt" o:ole="">
                  <v:imagedata r:id="rId13" o:title=""/>
                </v:shape>
                <o:OLEObject Type="Embed" ProgID="Equation.3" ShapeID="_x0000_i1027" DrawAspect="Content" ObjectID="_1414315828" r:id="rId14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121,6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ланцюговий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880" w:dyaOrig="600">
                <v:shape id="_x0000_i1028" type="#_x0000_t75" style="width:42.75pt;height:31.5pt" o:ole="">
                  <v:imagedata r:id="rId15" o:title=""/>
                </v:shape>
                <o:OLEObject Type="Embed" ProgID="Equation.3" ShapeID="_x0000_i1028" DrawAspect="Content" ObjectID="_1414315829" r:id="rId16"/>
              </w:objec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Темп приросту</w:t>
            </w:r>
          </w:p>
        </w:tc>
        <w:tc>
          <w:tcPr>
            <w:tcW w:w="2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820" w:dyaOrig="340">
                <v:shape id="_x0000_i1029" type="#_x0000_t75" style="width:40.5pt;height:18.75pt" o:ole="">
                  <v:imagedata r:id="rId17" o:title=""/>
                </v:shape>
                <o:OLEObject Type="Embed" ProgID="Equation.3" ShapeID="_x0000_i1029" DrawAspect="Content" ObjectID="_1414315830" r:id="rId18"/>
              </w:object>
            </w:r>
          </w:p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 xml:space="preserve">базовий </w:t>
            </w:r>
          </w:p>
        </w:tc>
        <w:tc>
          <w:tcPr>
            <w:tcW w:w="20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EA0DDF" w:rsidRPr="00E15C22" w:rsidTr="00460094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ланцюговий</w:t>
            </w:r>
          </w:p>
        </w:tc>
        <w:tc>
          <w:tcPr>
            <w:tcW w:w="2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DDF" w:rsidRPr="00E15C22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DDF" w:rsidRPr="00EA0DDF" w:rsidRDefault="00EA0DDF" w:rsidP="00D7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DF"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</w:tr>
      <w:tr w:rsidR="0007229F" w:rsidRPr="00E15C22" w:rsidTr="0007229F">
        <w:trPr>
          <w:trHeight w:val="32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Середньорічний темп зростання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position w:val="-26"/>
                <w:sz w:val="28"/>
                <w:szCs w:val="28"/>
                <w:lang w:val="uk-UA"/>
              </w:rPr>
              <w:object w:dxaOrig="1460" w:dyaOrig="520">
                <v:shape id="_x0000_i1030" type="#_x0000_t75" style="width:69pt;height:22.5pt" o:ole="">
                  <v:imagedata r:id="rId19" o:title=""/>
                </v:shape>
                <o:OLEObject Type="Embed" ProgID="Equation.3" ShapeID="_x0000_i1030" DrawAspect="Content" ObjectID="_1414315831" r:id="rId20"/>
              </w:objec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229F" w:rsidRPr="00E15C22" w:rsidRDefault="0007229F" w:rsidP="00D7353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110,21</w:t>
            </w:r>
          </w:p>
        </w:tc>
      </w:tr>
    </w:tbl>
    <w:p w:rsidR="000B3D2D" w:rsidRDefault="000B3D2D" w:rsidP="00D7353C">
      <w:pPr>
        <w:jc w:val="both"/>
        <w:rPr>
          <w:lang w:val="uk-UA"/>
        </w:rPr>
      </w:pPr>
    </w:p>
    <w:p w:rsidR="00EA0DDF" w:rsidRDefault="00EA0DDF" w:rsidP="00D7353C">
      <w:pPr>
        <w:jc w:val="both"/>
        <w:rPr>
          <w:lang w:val="uk-UA"/>
        </w:rPr>
      </w:pPr>
      <w:r w:rsidRPr="00EA0DDF">
        <w:rPr>
          <w:noProof/>
          <w:lang w:eastAsia="ru-RU"/>
        </w:rPr>
        <w:lastRenderedPageBreak/>
        <w:drawing>
          <wp:inline distT="0" distB="0" distL="0" distR="0">
            <wp:extent cx="5940425" cy="2152630"/>
            <wp:effectExtent l="19050" t="0" r="22225" b="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A0DDF" w:rsidRPr="00E15C22" w:rsidRDefault="00EA0DDF" w:rsidP="00D7353C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noProof/>
          <w:sz w:val="28"/>
          <w:szCs w:val="28"/>
          <w:lang w:val="uk-UA"/>
        </w:rPr>
        <w:t>Рис.1 Динаміка товарної продукції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Проаналізувавши діяльність даного підприємства протягом трьох років можна зробити висновок, воно є рентабельним та ефективним, найкращі результати роботи були досягнуті у другому році. На графіку чітко видно зростання обсягів виробленої продукції саме в другому році, також помітно зменшення виробництва продукції з 2 по 3 рік. З 1 по 2 рік: темп приросту у 2 році становив 42,9%, а у 3 – (-15%). Середньорічний темп приросту становить 110,21.</w:t>
      </w:r>
    </w:p>
    <w:p w:rsidR="00EA0DDF" w:rsidRPr="00E15C22" w:rsidRDefault="00EA0DDF" w:rsidP="00D73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ab/>
        <w:t>Такі позитивні тенденції росту товарної продукції на підприємстві ми можемо прослідкувати на рисунку 1.</w:t>
      </w:r>
    </w:p>
    <w:p w:rsidR="00EA0DDF" w:rsidRPr="00E15C22" w:rsidRDefault="00EA0DDF" w:rsidP="00D73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ab/>
        <w:t>Тому в загальному можна сказати, що підприємство працює неефективно.</w:t>
      </w:r>
    </w:p>
    <w:p w:rsidR="00EA0DDF" w:rsidRPr="00E15C22" w:rsidRDefault="00EA0DDF" w:rsidP="00D7353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C36" w:rsidRDefault="003E1C36" w:rsidP="00D735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DDF" w:rsidRPr="00E15C22" w:rsidRDefault="00EA0DDF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2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динаміку та структуру персоналу підприємства. </w:t>
      </w: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Розрахунки викласти у вигляді таблиці 2.1.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Зобразити графічно структуру персоналу підприємства із застосуванням стовпчикової або секторної діаграми. Зробити висновки.</w:t>
      </w: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динаміку фонду оплати праці на підприємстві та його структурні зміни. </w:t>
      </w:r>
      <w:r w:rsidRPr="00E15C22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Розрахунки викласти у формі таблиці 2.2.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Зобразити графічно структуру фонду оплати праці на підприємстві із застосуванням стовпчикової або секторної діаграми. Зробити висновки.</w:t>
      </w: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динаміку середньої заробітної плати одного працівника підприємства використовуючи розрахунки чисельності персоналу та фонду оплати праці на підприємстві ( табл. 2.1 та табл. 2.2). 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розрахунків здійснити аналіз впливу факторів на результативний показник, для чого використати </w:t>
      </w: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факторну модель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Cambria Math" w:hAnsi="Times New Roman" w:cs="Times New Roman"/>
          <w:sz w:val="28"/>
          <w:szCs w:val="28"/>
          <w:vertAlign w:val="subscript"/>
          <w:oMath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ФОЗП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uk-UA"/>
              </w:rPr>
              <m:t>+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ФДЗП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пр</m:t>
                </m:r>
              </m:sub>
            </m:sSub>
          </m:den>
        </m:f>
      </m:oMath>
    </w:p>
    <w:p w:rsidR="00EA0DDF" w:rsidRPr="00E15C22" w:rsidRDefault="00EA0DDF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Факторний аналіз провести способом елімінування за вибором студента. Дати економічну інтерпретацію отриманих результатів. </w:t>
      </w: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Default="00D538C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Default="003E1C36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Default="003E1C36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8C4" w:rsidRPr="00E15C22" w:rsidRDefault="00D538C4" w:rsidP="00D73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2.1</w:t>
      </w:r>
    </w:p>
    <w:p w:rsidR="00D538C4" w:rsidRPr="00E15C22" w:rsidRDefault="00D538C4" w:rsidP="00D73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Структура персоналу підприємства</w:t>
      </w:r>
    </w:p>
    <w:tbl>
      <w:tblPr>
        <w:tblW w:w="4947" w:type="pct"/>
        <w:tblLayout w:type="fixed"/>
        <w:tblLook w:val="0000" w:firstRow="0" w:lastRow="0" w:firstColumn="0" w:lastColumn="0" w:noHBand="0" w:noVBand="0"/>
      </w:tblPr>
      <w:tblGrid>
        <w:gridCol w:w="518"/>
        <w:gridCol w:w="3542"/>
        <w:gridCol w:w="788"/>
        <w:gridCol w:w="657"/>
        <w:gridCol w:w="657"/>
        <w:gridCol w:w="657"/>
        <w:gridCol w:w="657"/>
        <w:gridCol w:w="659"/>
        <w:gridCol w:w="782"/>
        <w:gridCol w:w="553"/>
      </w:tblGrid>
      <w:tr w:rsidR="00D538C4" w:rsidRPr="00E15C22" w:rsidTr="00460094">
        <w:trPr>
          <w:trHeight w:val="54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Роки (квартали)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Відхилення, +, -</w:t>
            </w:r>
          </w:p>
        </w:tc>
      </w:tr>
      <w:tr w:rsidR="00D538C4" w:rsidRPr="00E15C22" w:rsidTr="00460094">
        <w:trPr>
          <w:trHeight w:val="31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 від 1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 від 2</w:t>
            </w:r>
          </w:p>
        </w:tc>
      </w:tr>
      <w:tr w:rsidR="00D538C4" w:rsidRPr="00E15C22" w:rsidTr="00D538C4">
        <w:trPr>
          <w:trHeight w:val="36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чол.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8C4" w:rsidRPr="00E15C22" w:rsidRDefault="00D538C4" w:rsidP="00D7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C4" w:rsidRPr="00E15C22" w:rsidTr="00D538C4">
        <w:trPr>
          <w:trHeight w:val="587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 xml:space="preserve">Середньоспискова чисельність </w:t>
            </w:r>
            <w:r w:rsidRPr="00E15C22">
              <w:rPr>
                <w:rFonts w:ascii="Times New Roman" w:hAnsi="Times New Roman" w:cs="Times New Roman"/>
                <w:bCs/>
                <w:sz w:val="28"/>
                <w:szCs w:val="28"/>
              </w:rPr>
              <w:t>робітників</w:t>
            </w: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, всього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9F102C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70,5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160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67,5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152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66,4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iCs/>
                <w:sz w:val="28"/>
                <w:szCs w:val="28"/>
              </w:rPr>
              <w:t>- основні робітники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56,1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55,9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iCs/>
                <w:sz w:val="28"/>
                <w:szCs w:val="28"/>
              </w:rPr>
              <w:t>- допоміжні робітники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11,8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D538C4" w:rsidRPr="00E15C22" w:rsidTr="00D538C4">
        <w:trPr>
          <w:trHeight w:val="36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Середньоспискова чисельність службовців, всього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в тому числі: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29,5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32,5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33,6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iCs/>
                <w:sz w:val="28"/>
                <w:szCs w:val="28"/>
              </w:rPr>
              <w:t>- службовці-технічні виконавці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4,5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6,8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iCs/>
                <w:sz w:val="28"/>
                <w:szCs w:val="28"/>
              </w:rPr>
              <w:t>- спеціалісти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18,3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19,4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50820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20" w:rsidRPr="00E15C22" w:rsidRDefault="00F50820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iCs/>
                <w:sz w:val="28"/>
                <w:szCs w:val="28"/>
              </w:rPr>
              <w:t>- керівники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38C4">
              <w:rPr>
                <w:rFonts w:ascii="Arial" w:hAnsi="Arial" w:cs="Arial"/>
                <w:bCs/>
                <w:sz w:val="20"/>
                <w:szCs w:val="20"/>
              </w:rPr>
              <w:t>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0820" w:rsidRPr="00D538C4" w:rsidRDefault="00F50820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38C4" w:rsidRPr="00E15C22" w:rsidTr="00D538C4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C4" w:rsidRPr="00E15C22" w:rsidRDefault="00D538C4" w:rsidP="00D7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 xml:space="preserve">Разом середньоспискова чисельність </w:t>
            </w:r>
            <w:r w:rsidRPr="00E15C22">
              <w:rPr>
                <w:rFonts w:ascii="Times New Roman" w:hAnsi="Times New Roman" w:cs="Times New Roman"/>
                <w:bCs/>
                <w:sz w:val="28"/>
                <w:szCs w:val="28"/>
              </w:rPr>
              <w:t>персоналу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8C4" w:rsidRPr="00D538C4" w:rsidRDefault="00D538C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8C4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</w:tbl>
    <w:p w:rsidR="00EA0DDF" w:rsidRDefault="00EA0DDF" w:rsidP="00D7353C">
      <w:pPr>
        <w:jc w:val="both"/>
        <w:rPr>
          <w:lang w:val="uk-UA"/>
        </w:rPr>
      </w:pPr>
    </w:p>
    <w:p w:rsidR="00EC736E" w:rsidRDefault="00EC736E" w:rsidP="00D7353C">
      <w:pPr>
        <w:jc w:val="both"/>
        <w:rPr>
          <w:lang w:val="uk-UA"/>
        </w:rPr>
      </w:pPr>
      <w:r w:rsidRPr="00EC736E">
        <w:rPr>
          <w:noProof/>
          <w:lang w:eastAsia="ru-RU"/>
        </w:rPr>
        <w:drawing>
          <wp:inline distT="0" distB="0" distL="0" distR="0">
            <wp:extent cx="5940425" cy="2552991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736E" w:rsidRDefault="00EC736E" w:rsidP="00D735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Рис. 2.1 Структура середньоспискової чисельності робітників</w:t>
      </w:r>
    </w:p>
    <w:p w:rsidR="003E1C36" w:rsidRDefault="003E1C36" w:rsidP="00D7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Pr="00E15C22" w:rsidRDefault="003E1C36" w:rsidP="00D7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36E" w:rsidRDefault="00EC736E" w:rsidP="00D7353C">
      <w:pPr>
        <w:jc w:val="both"/>
        <w:rPr>
          <w:lang w:val="uk-UA"/>
        </w:rPr>
      </w:pPr>
      <w:r w:rsidRPr="00EC736E">
        <w:rPr>
          <w:noProof/>
          <w:lang w:eastAsia="ru-RU"/>
        </w:rPr>
        <w:drawing>
          <wp:inline distT="0" distB="0" distL="0" distR="0">
            <wp:extent cx="5940425" cy="2616141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736E" w:rsidRDefault="00EC736E" w:rsidP="00D735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Рис. 2.2 Структура середньоспискової чисельності службовців</w:t>
      </w:r>
    </w:p>
    <w:p w:rsidR="003E1C36" w:rsidRDefault="003E1C36" w:rsidP="00D7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Pr="00E15C22" w:rsidRDefault="003E1C36" w:rsidP="00D735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36E" w:rsidRDefault="00EC736E" w:rsidP="00D7353C">
      <w:pPr>
        <w:jc w:val="both"/>
        <w:rPr>
          <w:lang w:val="uk-UA"/>
        </w:rPr>
      </w:pPr>
      <w:r w:rsidRPr="00EC736E">
        <w:rPr>
          <w:noProof/>
          <w:lang w:eastAsia="ru-RU"/>
        </w:rPr>
        <w:drawing>
          <wp:inline distT="0" distB="0" distL="0" distR="0">
            <wp:extent cx="5940425" cy="3628999"/>
            <wp:effectExtent l="19050" t="0" r="222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0820" w:rsidRPr="00E15C22" w:rsidRDefault="00F50820" w:rsidP="00D7353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Рис. 2.3. Загальна структура персоналу підприємства</w:t>
      </w:r>
    </w:p>
    <w:p w:rsidR="003E1C36" w:rsidRDefault="003E1C36" w:rsidP="00D7353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C36" w:rsidRDefault="003E1C36" w:rsidP="00D7353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820" w:rsidRPr="00E15C22" w:rsidRDefault="00F50820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Висновок:</w:t>
      </w:r>
    </w:p>
    <w:p w:rsidR="00F50820" w:rsidRPr="00E15C22" w:rsidRDefault="00F50820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структуру персоналу підприємства за третій рік табличним і графічним способами, </w:t>
      </w:r>
      <w:r>
        <w:rPr>
          <w:rFonts w:ascii="Times New Roman" w:hAnsi="Times New Roman" w:cs="Times New Roman"/>
          <w:sz w:val="28"/>
          <w:szCs w:val="28"/>
          <w:lang w:val="uk-UA"/>
        </w:rPr>
        <w:t>ми можемо побачити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33,6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 xml:space="preserve">від середньоспискової чисельності персоналу становлять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службовці, а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66,4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 від усієї чисельності становлять робітники.</w:t>
      </w:r>
    </w:p>
    <w:p w:rsidR="00F50820" w:rsidRPr="00E15C22" w:rsidRDefault="00F50820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З рис. 2.1 видно, що основні робітники становлять </w:t>
      </w:r>
      <w:r>
        <w:rPr>
          <w:rFonts w:ascii="Times New Roman" w:hAnsi="Times New Roman" w:cs="Times New Roman"/>
          <w:sz w:val="28"/>
          <w:szCs w:val="28"/>
          <w:lang w:val="uk-UA"/>
        </w:rPr>
        <w:t>84,21 % (128 осіб)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усієї редньоспискової чисельності робітників, а допоміжні робітники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15,79% (24 особи)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Ми бачимо, що загальна кількість службовців у 3 році не змінюється у порівнянні з 2 роком, просте збільшилась їх питома вага у середньосписковій чисельность всього персоналу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. Тому можна зробити висновок, що на підприємстві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зменшуються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обсяги продукції,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оскільки зменшилась середньоспискова чисельність робітників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0820" w:rsidRPr="00E15C22" w:rsidRDefault="00F50820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У загальній структурі персоналу підприємства (рис. 2.3) найбільша чисельність основних робітників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55,9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%, допоміжні робітники становлять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10,5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%, а щодо службовців, то їх частка значно менша у порівнянні з робітниками: службовці-технічні виконавці становлять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%, спеціалісти –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20,1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%, а керівники, лише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6,1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%.</w:t>
      </w:r>
    </w:p>
    <w:p w:rsidR="00F50820" w:rsidRPr="00806329" w:rsidRDefault="00F50820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підприємстві ми можемо побачити що співвідношення чисельності робітників та службовців нормальне, проте в 2 році їх чисельність значно зросла, а отже зросли і обсяги виробництва. Це </w:t>
      </w:r>
      <w:r w:rsidR="00B24A20">
        <w:rPr>
          <w:rFonts w:ascii="Times New Roman" w:hAnsi="Times New Roman" w:cs="Times New Roman"/>
          <w:sz w:val="28"/>
          <w:szCs w:val="28"/>
          <w:lang w:val="uk-UA"/>
        </w:rPr>
        <w:t>позитивно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вплинуло на ефективність функціонування підприємства</w:t>
      </w:r>
      <w:r w:rsidRPr="00806329">
        <w:rPr>
          <w:rFonts w:ascii="Times New Roman" w:hAnsi="Times New Roman" w:cs="Times New Roman"/>
          <w:sz w:val="28"/>
          <w:szCs w:val="28"/>
        </w:rPr>
        <w:t>.</w:t>
      </w:r>
    </w:p>
    <w:p w:rsidR="00F50820" w:rsidRDefault="00F508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Default="00B24A20" w:rsidP="00D7353C">
      <w:pPr>
        <w:jc w:val="both"/>
        <w:rPr>
          <w:lang w:val="uk-UA"/>
        </w:rPr>
      </w:pPr>
    </w:p>
    <w:p w:rsidR="00B24A20" w:rsidRPr="00415046" w:rsidRDefault="00B24A20" w:rsidP="00D7353C">
      <w:pPr>
        <w:jc w:val="both"/>
      </w:pPr>
    </w:p>
    <w:p w:rsidR="00B24A20" w:rsidRPr="00E15C22" w:rsidRDefault="00B24A20" w:rsidP="00D73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2.2</w:t>
      </w:r>
    </w:p>
    <w:p w:rsidR="00B24A20" w:rsidRDefault="00B24A20" w:rsidP="00D7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Структура фонду оплати праці на підприємстві</w:t>
      </w:r>
    </w:p>
    <w:tbl>
      <w:tblPr>
        <w:tblW w:w="5102" w:type="pct"/>
        <w:tblInd w:w="-459" w:type="dxa"/>
        <w:tblLook w:val="0000" w:firstRow="0" w:lastRow="0" w:firstColumn="0" w:lastColumn="0" w:noHBand="0" w:noVBand="0"/>
      </w:tblPr>
      <w:tblGrid>
        <w:gridCol w:w="472"/>
        <w:gridCol w:w="2485"/>
        <w:gridCol w:w="932"/>
        <w:gridCol w:w="672"/>
        <w:gridCol w:w="1061"/>
        <w:gridCol w:w="672"/>
        <w:gridCol w:w="932"/>
        <w:gridCol w:w="682"/>
        <w:gridCol w:w="932"/>
        <w:gridCol w:w="926"/>
      </w:tblGrid>
      <w:tr w:rsidR="00B24A20" w:rsidRPr="00B24A20" w:rsidTr="00460094">
        <w:trPr>
          <w:trHeight w:val="54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ind w:left="-59"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Назва показника</w:t>
            </w:r>
          </w:p>
        </w:tc>
        <w:tc>
          <w:tcPr>
            <w:tcW w:w="25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Відхилення, +, -</w:t>
            </w:r>
          </w:p>
        </w:tc>
      </w:tr>
      <w:tr w:rsidR="00460094" w:rsidRPr="00B24A20" w:rsidTr="00460094">
        <w:trPr>
          <w:trHeight w:val="31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3 від 1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3 від 2</w:t>
            </w: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тис. грн.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тис. грн.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тис. грн.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A20" w:rsidRPr="00B24A20" w:rsidRDefault="00B24A20" w:rsidP="00D735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Фонд оплати праці, всього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5649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8452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7079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1430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-1373</w:t>
            </w: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Фонд основної заробітної плати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3305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58,5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6045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71,5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4434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62,6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-1611</w:t>
            </w:r>
          </w:p>
        </w:tc>
      </w:tr>
      <w:tr w:rsidR="00460094" w:rsidRPr="00B24A20" w:rsidTr="00460094">
        <w:trPr>
          <w:trHeight w:val="152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 xml:space="preserve">Фонд додаткової заробітної плати, всього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29,1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1758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20,8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1936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27,3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460094" w:rsidRPr="00B24A20" w:rsidTr="00460094">
        <w:trPr>
          <w:trHeight w:val="127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з нього: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094" w:rsidRPr="00B24A20" w:rsidTr="00460094">
        <w:trPr>
          <w:trHeight w:val="64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iCs/>
                <w:sz w:val="26"/>
                <w:szCs w:val="26"/>
              </w:rPr>
              <w:t>- надбавки та доплати до тарифних ставок та посадових окладів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816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460094" w:rsidRPr="00B24A20" w:rsidTr="00460094">
        <w:trPr>
          <w:trHeight w:val="67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iCs/>
                <w:sz w:val="26"/>
                <w:szCs w:val="26"/>
              </w:rPr>
              <w:t>- премії та винагороди, що носять систематичний характер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Заохочувальні та компенсаційні виплати, всього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12,4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649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7,7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709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162" w:rsidRPr="00B24A20" w:rsidRDefault="00E34162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sz w:val="26"/>
                <w:szCs w:val="26"/>
              </w:rPr>
              <w:t>з них: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4162" w:rsidRPr="00E34162" w:rsidRDefault="00E34162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094" w:rsidRPr="00B24A20" w:rsidTr="00460094">
        <w:trPr>
          <w:trHeight w:val="36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iCs/>
                <w:sz w:val="26"/>
                <w:szCs w:val="26"/>
              </w:rPr>
              <w:t>- матеріальна допомога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34162">
              <w:rPr>
                <w:rFonts w:ascii="Arial" w:hAnsi="Arial" w:cs="Arial"/>
                <w:bCs/>
                <w:sz w:val="20"/>
                <w:szCs w:val="20"/>
              </w:rPr>
              <w:t>496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460094" w:rsidRPr="00B24A20" w:rsidTr="00460094">
        <w:trPr>
          <w:trHeight w:val="473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B24A20" w:rsidRDefault="00460094" w:rsidP="00D7353C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24A20">
              <w:rPr>
                <w:rFonts w:ascii="Times New Roman" w:hAnsi="Times New Roman" w:cs="Times New Roman"/>
                <w:iCs/>
                <w:sz w:val="26"/>
                <w:szCs w:val="26"/>
              </w:rPr>
              <w:t>- інші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-97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94" w:rsidRPr="00E34162" w:rsidRDefault="00460094" w:rsidP="00D7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162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</w:tbl>
    <w:p w:rsidR="00B24A20" w:rsidRPr="00E15C22" w:rsidRDefault="00460094" w:rsidP="00D735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0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22272"/>
            <wp:effectExtent l="19050" t="0" r="22225" b="6628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60094" w:rsidRPr="00E15C22" w:rsidRDefault="00460094" w:rsidP="00D735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Рис. 2.4  Структура фонду оплати праці на підприємстві</w:t>
      </w:r>
    </w:p>
    <w:p w:rsidR="00460094" w:rsidRPr="00E15C22" w:rsidRDefault="00460094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460094" w:rsidRPr="00E15C22" w:rsidRDefault="00460094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Провівши аналіз фонду оплати праці (ФОП) на підприємстві по трьох роках табличним і графічним способом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ми 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побачили, що найбільшу частину ФОП складає фонд основної заробітної плати: у першому році він становив –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5649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тис.грн., у другому році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8452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тис.грн., у третьому –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7079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тис.грн.; меншу частину складає фонд додаткової заробітної плати: у першому році він становив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3305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тис.грн., у другому році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6045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тис.грн., у третьому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4434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 Найменшу частину складають заохочувальні та компенсаційні ви</w:t>
      </w:r>
      <w:r w:rsidR="00F149F6">
        <w:rPr>
          <w:rFonts w:ascii="Times New Roman" w:hAnsi="Times New Roman" w:cs="Times New Roman"/>
          <w:spacing w:val="-6"/>
          <w:sz w:val="28"/>
          <w:szCs w:val="28"/>
          <w:lang w:val="uk-UA"/>
        </w:rPr>
        <w:t>плати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які у першому році становили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700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тис.грн., у другому –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649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тис.грн, а в третьому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709</w:t>
      </w:r>
      <w:r w:rsidRPr="00E15C2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тис. грн.</w:t>
      </w:r>
    </w:p>
    <w:p w:rsidR="00460094" w:rsidRPr="00E15C22" w:rsidRDefault="00460094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Фонд основної заробітної плати у загальній частині ФОП, становив у першому році 58,5 %, у другому 71,5 %, у третьому 62,6 %.</w:t>
      </w:r>
    </w:p>
    <w:p w:rsidR="00460094" w:rsidRPr="00E15C22" w:rsidRDefault="00460094" w:rsidP="00D7353C">
      <w:pPr>
        <w:tabs>
          <w:tab w:val="left" w:pos="33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ФДЗП у першому році становив 29,1 %, у другому 20,8 %, у третьому 27,3 % від усього фонду оплати праці підприємства.</w:t>
      </w:r>
    </w:p>
    <w:p w:rsidR="00460094" w:rsidRDefault="00460094" w:rsidP="00D7353C">
      <w:pPr>
        <w:tabs>
          <w:tab w:val="left" w:pos="33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Заохочувальні і компенсаційні виплати становили: у першому році 12,4%, у другому 7,7 %, а в третьому – 10,0 % у загальній частці фонду оплати праці на підприємстві.</w:t>
      </w:r>
    </w:p>
    <w:p w:rsidR="003E1C36" w:rsidRPr="00415046" w:rsidRDefault="00460094" w:rsidP="0023261F">
      <w:pPr>
        <w:tabs>
          <w:tab w:val="left" w:pos="33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ми спостерігаємо що у 2 році фонд основної заробітної плати зріс, проте зменшились інші заохочувальні і компенсаційні виплати а також фонд додаткової заробітної плати.</w:t>
      </w:r>
    </w:p>
    <w:p w:rsidR="00460094" w:rsidRPr="00806329" w:rsidRDefault="00460094" w:rsidP="00D7353C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Таблиця 2.</w:t>
      </w:r>
      <w:r w:rsidRPr="00806329">
        <w:rPr>
          <w:rFonts w:ascii="Times New Roman" w:hAnsi="Times New Roman" w:cs="Times New Roman"/>
          <w:sz w:val="28"/>
          <w:szCs w:val="28"/>
        </w:rPr>
        <w:t>3</w:t>
      </w:r>
    </w:p>
    <w:p w:rsidR="00460094" w:rsidRPr="00E15C22" w:rsidRDefault="00460094" w:rsidP="00D7353C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Динаміка факторних показників, що впливають на розмір середньорічної заробітної плати робітника</w:t>
      </w:r>
    </w:p>
    <w:tbl>
      <w:tblPr>
        <w:tblW w:w="7140" w:type="dxa"/>
        <w:jc w:val="center"/>
        <w:tblInd w:w="108" w:type="dxa"/>
        <w:tblLook w:val="0000" w:firstRow="0" w:lastRow="0" w:firstColumn="0" w:lastColumn="0" w:noHBand="0" w:noVBand="0"/>
      </w:tblPr>
      <w:tblGrid>
        <w:gridCol w:w="556"/>
        <w:gridCol w:w="1728"/>
        <w:gridCol w:w="1226"/>
        <w:gridCol w:w="986"/>
        <w:gridCol w:w="1493"/>
        <w:gridCol w:w="1151"/>
      </w:tblGrid>
      <w:tr w:rsidR="00460094" w:rsidRPr="00E15C22" w:rsidTr="00460094">
        <w:trPr>
          <w:trHeight w:val="31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Показники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Відхилення   +/-</w:t>
            </w:r>
          </w:p>
        </w:tc>
      </w:tr>
      <w:tr w:rsidR="00460094" w:rsidRPr="00E15C22" w:rsidTr="00460094">
        <w:trPr>
          <w:trHeight w:val="25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звітна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абсолютне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60094" w:rsidRPr="00E15C22" w:rsidTr="004600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ФОЗП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460094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9F102C" w:rsidRDefault="009F102C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A7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A731E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D61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460094" w:rsidRPr="00E15C22" w:rsidTr="004600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ФДЗП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9F102C" w:rsidRDefault="009F102C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9F102C" w:rsidRDefault="009F102C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A7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A731E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15.08</w:t>
            </w:r>
          </w:p>
        </w:tc>
      </w:tr>
      <w:tr w:rsidR="00460094" w:rsidRPr="00E15C22" w:rsidTr="004600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B15336" w:rsidRDefault="00B15336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B15336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15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F149F6" w:rsidRDefault="00A731E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F14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460094" w:rsidRPr="00E15C22" w:rsidTr="00460094">
        <w:trPr>
          <w:trHeight w:val="315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D73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</w:t>
            </w:r>
            <w:r w:rsidR="00A7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  <w:r w:rsidR="00A7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46009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5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Pr="00E15C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  <w:r w:rsidR="00A73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94" w:rsidRPr="00E15C22" w:rsidRDefault="00A731E4" w:rsidP="00F149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20.6</w:t>
            </w:r>
          </w:p>
        </w:tc>
      </w:tr>
    </w:tbl>
    <w:p w:rsidR="00B24A20" w:rsidRDefault="00B24A20" w:rsidP="00D7353C">
      <w:pPr>
        <w:jc w:val="both"/>
        <w:rPr>
          <w:lang w:val="uk-UA"/>
        </w:rPr>
      </w:pPr>
    </w:p>
    <w:p w:rsidR="00B15336" w:rsidRPr="00E15C22" w:rsidRDefault="00B15336" w:rsidP="00D7353C">
      <w:pPr>
        <w:pStyle w:val="2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5C22">
        <w:rPr>
          <w:sz w:val="28"/>
          <w:szCs w:val="28"/>
          <w:lang w:val="uk-UA"/>
        </w:rPr>
        <w:t xml:space="preserve">Розрахунок впливу факторів на результативний показник способом ланцюгової підстановки для моделі      </w:t>
      </w:r>
      <w:r w:rsidRPr="00E15C22">
        <w:rPr>
          <w:position w:val="-32"/>
          <w:sz w:val="28"/>
          <w:szCs w:val="28"/>
          <w:lang w:val="uk-UA"/>
        </w:rPr>
        <w:object w:dxaOrig="2400" w:dyaOrig="700">
          <v:shape id="_x0000_i1031" type="#_x0000_t75" style="width:120pt;height:34.5pt" o:ole="">
            <v:imagedata r:id="rId26" o:title=""/>
          </v:shape>
          <o:OLEObject Type="Embed" ProgID="Equation.3" ShapeID="_x0000_i1031" DrawAspect="Content" ObjectID="_1414315832" r:id="rId27"/>
        </w:object>
      </w:r>
    </w:p>
    <w:p w:rsidR="00B15336" w:rsidRPr="00E15C22" w:rsidRDefault="00B153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E15C22">
        <w:rPr>
          <w:rFonts w:ascii="Times New Roman" w:hAnsi="Times New Roman" w:cs="Times New Roman"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ЗП – середня заробітна плата;</w:t>
      </w:r>
    </w:p>
    <w:p w:rsidR="00B15336" w:rsidRPr="00E15C22" w:rsidRDefault="00B153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15C22">
        <w:rPr>
          <w:rFonts w:ascii="Times New Roman" w:hAnsi="Times New Roman" w:cs="Times New Roman"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ФОЗП – фонд основної заробітної плати;</w:t>
      </w:r>
    </w:p>
    <w:p w:rsidR="00B15336" w:rsidRPr="00E15C22" w:rsidRDefault="00B153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15C22">
        <w:rPr>
          <w:rFonts w:ascii="Times New Roman" w:hAnsi="Times New Roman" w:cs="Times New Roman"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ФДЗП – фонд додаткової заробітної плати;</w:t>
      </w:r>
    </w:p>
    <w:p w:rsidR="00B15336" w:rsidRPr="00E15C22" w:rsidRDefault="00B153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     ЧП – чисельність працівників.</w:t>
      </w:r>
    </w:p>
    <w:p w:rsidR="00B15336" w:rsidRPr="00E15C22" w:rsidRDefault="00B15336" w:rsidP="00D73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Визначення загального індексу зміни середньорічної заробітної плати робітника:</w:t>
      </w:r>
    </w:p>
    <w:p w:rsidR="00B15336" w:rsidRPr="00E15C22" w:rsidRDefault="00B153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700" w:dyaOrig="800">
          <v:shape id="_x0000_i1032" type="#_x0000_t75" style="width:185.25pt;height:40.5pt" o:ole="">
            <v:imagedata r:id="rId28" o:title=""/>
          </v:shape>
          <o:OLEObject Type="Embed" ProgID="Equation.3" ShapeID="_x0000_i1032" DrawAspect="Content" ObjectID="_1414315833" r:id="rId29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A731E4" w:rsidRPr="00E15C22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920" w:dyaOrig="840">
          <v:shape id="_x0000_i1033" type="#_x0000_t75" style="width:145.5pt;height:42pt" o:ole="">
            <v:imagedata r:id="rId30" o:title=""/>
          </v:shape>
          <o:OLEObject Type="Embed" ProgID="Equation.3" ShapeID="_x0000_i1033" DrawAspect="Content" ObjectID="_1414315834" r:id="rId31"/>
        </w:object>
      </w:r>
      <w:r w:rsidR="00F23FF5" w:rsidRPr="00E15C2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34" type="#_x0000_t75" style="width:71.25pt;height:30.75pt" o:ole="">
            <v:imagedata r:id="rId32" o:title=""/>
          </v:shape>
          <o:OLEObject Type="Embed" ProgID="Equation.3" ShapeID="_x0000_i1034" DrawAspect="Content" ObjectID="_1414315835" r:id="rId33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336" w:rsidRPr="00E15C22" w:rsidRDefault="00B15336" w:rsidP="00D73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Визначення абсолютного значення зміни середньорічної заробітної плати робітника:</w:t>
      </w:r>
    </w:p>
    <w:p w:rsidR="00F149F6" w:rsidRPr="00415046" w:rsidRDefault="00B15336" w:rsidP="00415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C22">
        <w:rPr>
          <w:rFonts w:ascii="Times New Roman" w:hAnsi="Times New Roman" w:cs="Times New Roman"/>
          <w:position w:val="-42"/>
          <w:sz w:val="28"/>
          <w:szCs w:val="28"/>
          <w:lang w:val="uk-UA"/>
        </w:rPr>
        <w:object w:dxaOrig="7820" w:dyaOrig="720">
          <v:shape id="_x0000_i1035" type="#_x0000_t75" style="width:390.75pt;height:36.75pt" o:ole="">
            <v:imagedata r:id="rId34" o:title=""/>
          </v:shape>
          <o:OLEObject Type="Embed" ProgID="Equation.3" ShapeID="_x0000_i1035" DrawAspect="Content" ObjectID="_1414315836" r:id="rId35"/>
        </w:object>
      </w:r>
      <w:r w:rsidR="00A731E4" w:rsidRPr="00E15C22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680" w:dyaOrig="420">
          <v:shape id="_x0000_i1036" type="#_x0000_t75" style="width:333.75pt;height:20.25pt" o:ole="">
            <v:imagedata r:id="rId36" o:title=""/>
          </v:shape>
          <o:OLEObject Type="Embed" ProgID="Equation.3" ShapeID="_x0000_i1036" DrawAspect="Content" ObjectID="_1414315837" r:id="rId37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336" w:rsidRPr="00F149F6" w:rsidRDefault="00B15336" w:rsidP="00F149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F6">
        <w:rPr>
          <w:rFonts w:ascii="Times New Roman" w:hAnsi="Times New Roman" w:cs="Times New Roman"/>
          <w:sz w:val="28"/>
          <w:szCs w:val="28"/>
          <w:lang w:val="uk-UA"/>
        </w:rPr>
        <w:t>Розрахунок відносної величини впливу зазначених факторів на зміну рівня середньорічної заробітної плати робітника:</w:t>
      </w:r>
    </w:p>
    <w:p w:rsidR="00B15336" w:rsidRPr="00806329" w:rsidRDefault="00B15336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4040" w:dyaOrig="800">
          <v:shape id="_x0000_i1037" type="#_x0000_t75" style="width:201.75pt;height:40.5pt" o:ole="">
            <v:imagedata r:id="rId38" o:title=""/>
          </v:shape>
          <o:OLEObject Type="Embed" ProgID="Equation.3" ShapeID="_x0000_i1037" DrawAspect="Content" ObjectID="_1414315838" r:id="rId39"/>
        </w:object>
      </w:r>
      <w:r w:rsidRPr="00806329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515B1F" w:rsidRPr="00806329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920" w:dyaOrig="840">
          <v:shape id="_x0000_i1038" type="#_x0000_t75" style="width:145.5pt;height:42pt" o:ole="">
            <v:imagedata r:id="rId40" o:title=""/>
          </v:shape>
          <o:OLEObject Type="Embed" ProgID="Equation.3" ShapeID="_x0000_i1038" DrawAspect="Content" ObjectID="_1414315839" r:id="rId41"/>
        </w:object>
      </w:r>
      <w:r w:rsidR="00F23FF5" w:rsidRPr="0080632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39" type="#_x0000_t75" style="width:70.5pt;height:30.75pt" o:ole="">
            <v:imagedata r:id="rId42" o:title=""/>
          </v:shape>
          <o:OLEObject Type="Embed" ProgID="Equation.3" ShapeID="_x0000_i1039" DrawAspect="Content" ObjectID="_1414315840" r:id="rId43"/>
        </w:objec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336" w:rsidRPr="00806329" w:rsidRDefault="00B15336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879" w:dyaOrig="800">
          <v:shape id="_x0000_i1040" type="#_x0000_t75" style="width:193.5pt;height:40.5pt" o:ole="">
            <v:imagedata r:id="rId44" o:title=""/>
          </v:shape>
          <o:OLEObject Type="Embed" ProgID="Equation.3" ShapeID="_x0000_i1040" DrawAspect="Content" ObjectID="_1414315841" r:id="rId45"/>
        </w:objec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515B1F" w:rsidRPr="00806329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920" w:dyaOrig="840">
          <v:shape id="_x0000_i1041" type="#_x0000_t75" style="width:145.5pt;height:42pt" o:ole="">
            <v:imagedata r:id="rId46" o:title=""/>
          </v:shape>
          <o:OLEObject Type="Embed" ProgID="Equation.3" ShapeID="_x0000_i1041" DrawAspect="Content" ObjectID="_1414315842" r:id="rId47"/>
        </w:object>
      </w:r>
      <w:r w:rsidR="00F23FF5" w:rsidRPr="0080632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42" type="#_x0000_t75" style="width:71.25pt;height:30.75pt" o:ole="">
            <v:imagedata r:id="rId48" o:title=""/>
          </v:shape>
          <o:OLEObject Type="Embed" ProgID="Equation.3" ShapeID="_x0000_i1042" DrawAspect="Content" ObjectID="_1414315843" r:id="rId49"/>
        </w:objec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5B1F" w:rsidRPr="00515B1F" w:rsidRDefault="00B15336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329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739" w:dyaOrig="800">
          <v:shape id="_x0000_i1043" type="#_x0000_t75" style="width:186.75pt;height:40.5pt" o:ole="">
            <v:imagedata r:id="rId50" o:title=""/>
          </v:shape>
          <o:OLEObject Type="Embed" ProgID="Equation.3" ShapeID="_x0000_i1043" DrawAspect="Content" ObjectID="_1414315844" r:id="rId51"/>
        </w:objec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23FF5" w:rsidRPr="00806329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720" w:dyaOrig="840">
          <v:shape id="_x0000_i1044" type="#_x0000_t75" style="width:136.5pt;height:42pt" o:ole="">
            <v:imagedata r:id="rId52" o:title=""/>
          </v:shape>
          <o:OLEObject Type="Embed" ProgID="Equation.3" ShapeID="_x0000_i1044" DrawAspect="Content" ObjectID="_1414315845" r:id="rId53"/>
        </w:object>
      </w:r>
      <w:r w:rsidR="00F23FF5" w:rsidRPr="00806329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40" w:dyaOrig="620">
          <v:shape id="_x0000_i1045" type="#_x0000_t75" style="width:82.5pt;height:30.75pt" o:ole="">
            <v:imagedata r:id="rId54" o:title=""/>
          </v:shape>
          <o:OLEObject Type="Embed" ProgID="Equation.3" ShapeID="_x0000_i1045" DrawAspect="Content" ObjectID="_1414315846" r:id="rId55"/>
        </w:object>
      </w:r>
    </w:p>
    <w:p w:rsidR="00B15336" w:rsidRPr="00806329" w:rsidRDefault="00B15336" w:rsidP="00415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>Розрахунок абсолютної величини впливу зазначених факторів на зміну рівня середньорічної заробітної плати робітника:</w:t>
      </w:r>
    </w:p>
    <w:p w:rsidR="00B15336" w:rsidRPr="00806329" w:rsidRDefault="00B15336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300" w:dyaOrig="420">
          <v:shape id="_x0000_i1046" type="#_x0000_t75" style="width:414pt;height:20.25pt" o:ole="">
            <v:imagedata r:id="rId56" o:title=""/>
          </v:shape>
          <o:OLEObject Type="Embed" ProgID="Equation.3" ShapeID="_x0000_i1046" DrawAspect="Content" ObjectID="_1414315847" r:id="rId57"/>
        </w:object>
      </w:r>
      <w:r w:rsidR="00647102"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700" w:dyaOrig="420">
          <v:shape id="_x0000_i1047" type="#_x0000_t75" style="width:334.5pt;height:20.25pt" o:ole="">
            <v:imagedata r:id="rId58" o:title=""/>
          </v:shape>
          <o:OLEObject Type="Embed" ProgID="Equation.3" ShapeID="_x0000_i1047" DrawAspect="Content" ObjectID="_1414315848" r:id="rId59"/>
        </w:object>
      </w:r>
    </w:p>
    <w:p w:rsidR="00B15336" w:rsidRPr="00806329" w:rsidRDefault="00B15336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8240" w:dyaOrig="420">
          <v:shape id="_x0000_i1048" type="#_x0000_t75" style="width:412.5pt;height:20.25pt" o:ole="">
            <v:imagedata r:id="rId60" o:title=""/>
          </v:shape>
          <o:OLEObject Type="Embed" ProgID="Equation.3" ShapeID="_x0000_i1048" DrawAspect="Content" ObjectID="_1414315849" r:id="rId61"/>
        </w:object>
      </w:r>
    </w:p>
    <w:p w:rsidR="00B15336" w:rsidRPr="00806329" w:rsidRDefault="00647102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660" w:dyaOrig="420">
          <v:shape id="_x0000_i1049" type="#_x0000_t75" style="width:333pt;height:20.25pt" o:ole="">
            <v:imagedata r:id="rId62" o:title=""/>
          </v:shape>
          <o:OLEObject Type="Embed" ProgID="Equation.3" ShapeID="_x0000_i1049" DrawAspect="Content" ObjectID="_1414315850" r:id="rId63"/>
        </w:object>
      </w:r>
    </w:p>
    <w:p w:rsidR="00B15336" w:rsidRPr="00806329" w:rsidRDefault="00F23FF5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FF5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7960" w:dyaOrig="540">
          <v:shape id="_x0000_i1050" type="#_x0000_t75" style="width:398.25pt;height:26.25pt" o:ole="">
            <v:imagedata r:id="rId64" o:title=""/>
          </v:shape>
          <o:OLEObject Type="Embed" ProgID="Equation.3" ShapeID="_x0000_i1050" DrawAspect="Content" ObjectID="_1414315851" r:id="rId65"/>
        </w:object>
      </w:r>
    </w:p>
    <w:p w:rsidR="00B15336" w:rsidRPr="00806329" w:rsidRDefault="00F23FF5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500" w:dyaOrig="420">
          <v:shape id="_x0000_i1051" type="#_x0000_t75" style="width:324pt;height:20.25pt" o:ole="">
            <v:imagedata r:id="rId66" o:title=""/>
          </v:shape>
          <o:OLEObject Type="Embed" ProgID="Equation.3" ShapeID="_x0000_i1051" DrawAspect="Content" ObjectID="_1414315852" r:id="rId67"/>
        </w:object>
      </w:r>
      <w:r w:rsidR="00B15336" w:rsidRPr="008063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5336" w:rsidRPr="00806329" w:rsidRDefault="00B15336" w:rsidP="004150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>Балансова перевірка:</w:t>
      </w:r>
    </w:p>
    <w:p w:rsidR="00B15336" w:rsidRPr="00806329" w:rsidRDefault="00F23FF5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6840" w:dyaOrig="420">
          <v:shape id="_x0000_i1052" type="#_x0000_t75" style="width:342pt;height:20.25pt" o:ole="">
            <v:imagedata r:id="rId68" o:title=""/>
          </v:shape>
          <o:OLEObject Type="Embed" ProgID="Equation.3" ShapeID="_x0000_i1052" DrawAspect="Content" ObjectID="_1414315853" r:id="rId69"/>
        </w:object>
      </w:r>
    </w:p>
    <w:p w:rsidR="00B15336" w:rsidRPr="00806329" w:rsidRDefault="00262E11" w:rsidP="004150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710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480" w:dyaOrig="360">
          <v:shape id="_x0000_i1053" type="#_x0000_t75" style="width:274.5pt;height:18pt" o:ole="">
            <v:imagedata r:id="rId70" o:title=""/>
          </v:shape>
          <o:OLEObject Type="Embed" ProgID="Equation.3" ShapeID="_x0000_i1053" DrawAspect="Content" ObjectID="_1414315854" r:id="rId71"/>
        </w:object>
      </w:r>
    </w:p>
    <w:p w:rsidR="00B15336" w:rsidRPr="00806329" w:rsidRDefault="00FA4ED2" w:rsidP="00415046">
      <w:pPr>
        <w:pStyle w:val="2"/>
        <w:spacing w:line="312" w:lineRule="auto"/>
        <w:ind w:left="0" w:firstLine="709"/>
        <w:jc w:val="both"/>
        <w:rPr>
          <w:sz w:val="28"/>
          <w:szCs w:val="28"/>
          <w:lang w:val="uk-UA"/>
        </w:rPr>
      </w:pPr>
      <w:r w:rsidRPr="00806329">
        <w:rPr>
          <w:position w:val="-8"/>
          <w:sz w:val="28"/>
          <w:szCs w:val="28"/>
          <w:lang w:val="uk-UA"/>
        </w:rPr>
        <w:object w:dxaOrig="8059" w:dyaOrig="380">
          <v:shape id="_x0000_i1054" type="#_x0000_t75" style="width:402.75pt;height:18.75pt" o:ole="">
            <v:imagedata r:id="rId72" o:title=""/>
          </v:shape>
          <o:OLEObject Type="Embed" ProgID="Equation.3" ShapeID="_x0000_i1054" DrawAspect="Content" ObjectID="_1414315855" r:id="rId73"/>
        </w:object>
      </w:r>
    </w:p>
    <w:p w:rsidR="00415046" w:rsidRPr="00415046" w:rsidRDefault="00415046" w:rsidP="00415046">
      <w:pPr>
        <w:spacing w:before="100" w:beforeAutospacing="1" w:after="100" w:afterAutospacing="1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5046">
        <w:rPr>
          <w:rFonts w:ascii="Times New Roman" w:hAnsi="Times New Roman" w:cs="Times New Roman"/>
          <w:sz w:val="28"/>
          <w:szCs w:val="28"/>
          <w:lang w:val="uk-UA"/>
        </w:rPr>
        <w:t>Таблиця 2.6</w:t>
      </w:r>
    </w:p>
    <w:p w:rsidR="00415046" w:rsidRPr="00415046" w:rsidRDefault="00415046" w:rsidP="00415046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046">
        <w:rPr>
          <w:rFonts w:ascii="Times New Roman" w:hAnsi="Times New Roman" w:cs="Times New Roman"/>
          <w:sz w:val="28"/>
          <w:szCs w:val="28"/>
          <w:lang w:val="uk-UA"/>
        </w:rPr>
        <w:t>Розрахунок впливу факторів на зміну середньорічної заробітної плати</w:t>
      </w:r>
    </w:p>
    <w:p w:rsidR="00415046" w:rsidRDefault="00415046" w:rsidP="00415046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15046">
        <w:rPr>
          <w:rFonts w:ascii="Times New Roman" w:hAnsi="Times New Roman" w:cs="Times New Roman"/>
          <w:sz w:val="28"/>
          <w:szCs w:val="28"/>
          <w:lang w:val="uk-UA"/>
        </w:rPr>
        <w:t>робітника табличним способом</w:t>
      </w:r>
    </w:p>
    <w:tbl>
      <w:tblPr>
        <w:tblW w:w="9220" w:type="dxa"/>
        <w:tblInd w:w="103" w:type="dxa"/>
        <w:tblLook w:val="0000" w:firstRow="0" w:lastRow="0" w:firstColumn="0" w:lastColumn="0" w:noHBand="0" w:noVBand="0"/>
      </w:tblPr>
      <w:tblGrid>
        <w:gridCol w:w="1481"/>
        <w:gridCol w:w="937"/>
        <w:gridCol w:w="960"/>
        <w:gridCol w:w="678"/>
        <w:gridCol w:w="1844"/>
        <w:gridCol w:w="1912"/>
        <w:gridCol w:w="1408"/>
      </w:tblGrid>
      <w:tr w:rsidR="00415046" w:rsidRPr="00415046" w:rsidTr="003C0440">
        <w:trPr>
          <w:trHeight w:val="25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Підстановка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Факторні показники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1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ивний показник</w:t>
            </w: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ЗП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результативного показника</w:t>
            </w: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4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∆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ЗП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факторного показника</w:t>
            </w:r>
          </w:p>
        </w:tc>
      </w:tr>
      <w:tr w:rsidR="00415046" w:rsidRPr="00415046" w:rsidTr="003C0440">
        <w:trPr>
          <w:trHeight w:val="31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046" w:rsidRPr="00415046" w:rsidRDefault="00415046" w:rsidP="003C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ФОЗП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ФДЗП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тис. грн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ЧП</w:t>
            </w:r>
            <w:r w:rsidRPr="0041504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чол.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046" w:rsidRPr="00415046" w:rsidRDefault="00415046" w:rsidP="003C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46" w:rsidRPr="00415046" w:rsidRDefault="00415046" w:rsidP="003C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046" w:rsidRPr="00415046" w:rsidRDefault="00415046" w:rsidP="003C0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46" w:rsidRPr="00415046" w:rsidTr="003C04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046" w:rsidRPr="00415046" w:rsidTr="003C04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ФОЗП</w:t>
            </w:r>
          </w:p>
        </w:tc>
      </w:tr>
      <w:tr w:rsidR="00415046" w:rsidRPr="00415046" w:rsidTr="003C04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415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ФДЗП</w:t>
            </w:r>
          </w:p>
        </w:tc>
      </w:tr>
      <w:tr w:rsidR="00415046" w:rsidRPr="00415046" w:rsidTr="003C0440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i/>
                <w:sz w:val="24"/>
                <w:szCs w:val="24"/>
              </w:rPr>
              <w:t>ЧП</w:t>
            </w:r>
          </w:p>
        </w:tc>
      </w:tr>
      <w:tr w:rsidR="00415046" w:rsidRPr="00415046" w:rsidTr="003C0440">
        <w:trPr>
          <w:trHeight w:val="31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46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46" w:rsidRPr="00415046" w:rsidRDefault="00415046" w:rsidP="003C04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B0E33" w:rsidRPr="00AB0E33" w:rsidRDefault="00AB0E33" w:rsidP="004150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b/>
          <w:sz w:val="28"/>
          <w:szCs w:val="28"/>
        </w:rPr>
        <w:lastRenderedPageBreak/>
        <w:t>Висновок:</w:t>
      </w:r>
    </w:p>
    <w:p w:rsidR="00AB0E33" w:rsidRPr="00AB0E33" w:rsidRDefault="00AB0E33" w:rsidP="00D7353C">
      <w:pPr>
        <w:pStyle w:val="2"/>
        <w:spacing w:line="360" w:lineRule="auto"/>
        <w:ind w:left="0" w:firstLine="425"/>
        <w:jc w:val="both"/>
        <w:rPr>
          <w:sz w:val="28"/>
          <w:szCs w:val="28"/>
          <w:lang w:val="uk-UA"/>
        </w:rPr>
      </w:pPr>
      <w:r w:rsidRPr="00AB0E33">
        <w:rPr>
          <w:sz w:val="28"/>
          <w:szCs w:val="28"/>
          <w:lang w:val="uk-UA"/>
        </w:rPr>
        <w:t>Провівши аналіз впливу факторів на результативний показник - середньорічну заробітну плату робітника  способом ланцюгових підстановок за даними таблиці 2.3 бачимо, що</w:t>
      </w:r>
      <w:r w:rsidRPr="00AB0E33">
        <w:rPr>
          <w:b/>
          <w:i/>
          <w:sz w:val="28"/>
          <w:szCs w:val="28"/>
          <w:lang w:val="uk-UA"/>
        </w:rPr>
        <w:t xml:space="preserve"> </w:t>
      </w:r>
      <w:r w:rsidRPr="00AB0E33">
        <w:rPr>
          <w:sz w:val="28"/>
          <w:szCs w:val="28"/>
          <w:lang w:val="uk-UA"/>
        </w:rPr>
        <w:t xml:space="preserve">середньорічна заробітна плата робітника в звітному році порівняно з базовим зросла на </w:t>
      </w:r>
      <w:r w:rsidR="00F23FF5" w:rsidRPr="00F23FF5">
        <w:rPr>
          <w:sz w:val="28"/>
          <w:szCs w:val="28"/>
        </w:rPr>
        <w:t>20</w:t>
      </w:r>
      <w:r w:rsidR="00F23FF5">
        <w:rPr>
          <w:sz w:val="28"/>
          <w:szCs w:val="28"/>
        </w:rPr>
        <w:t>,</w:t>
      </w:r>
      <w:r w:rsidR="00F23FF5" w:rsidRPr="00F23FF5">
        <w:rPr>
          <w:sz w:val="28"/>
          <w:szCs w:val="28"/>
        </w:rPr>
        <w:t>6</w:t>
      </w:r>
      <w:r w:rsidRPr="00AB0E33">
        <w:rPr>
          <w:sz w:val="28"/>
          <w:szCs w:val="28"/>
          <w:lang w:val="uk-UA"/>
        </w:rPr>
        <w:t>%.</w:t>
      </w:r>
    </w:p>
    <w:p w:rsidR="00AB0E33" w:rsidRPr="00AB0E33" w:rsidRDefault="00AB0E33" w:rsidP="00D7353C">
      <w:pPr>
        <w:pStyle w:val="2"/>
        <w:spacing w:line="360" w:lineRule="auto"/>
        <w:ind w:left="0" w:firstLine="425"/>
        <w:jc w:val="both"/>
        <w:rPr>
          <w:sz w:val="28"/>
          <w:szCs w:val="28"/>
          <w:lang w:val="uk-UA"/>
        </w:rPr>
      </w:pPr>
      <w:r w:rsidRPr="00AB0E33">
        <w:rPr>
          <w:sz w:val="28"/>
          <w:szCs w:val="28"/>
          <w:lang w:val="uk-UA"/>
        </w:rPr>
        <w:t xml:space="preserve">Збільшення фонду основної заробітної плати на </w:t>
      </w:r>
      <w:r w:rsidR="00F23FF5">
        <w:rPr>
          <w:sz w:val="28"/>
          <w:szCs w:val="28"/>
          <w:lang w:val="uk-UA"/>
        </w:rPr>
        <w:t>1129</w:t>
      </w:r>
      <w:r w:rsidRPr="00AB0E33">
        <w:rPr>
          <w:sz w:val="28"/>
          <w:szCs w:val="28"/>
          <w:lang w:val="uk-UA"/>
        </w:rPr>
        <w:t xml:space="preserve"> тис. грн. (</w:t>
      </w:r>
      <w:r w:rsidR="00F23FF5">
        <w:rPr>
          <w:sz w:val="28"/>
          <w:szCs w:val="28"/>
          <w:lang w:val="uk-UA"/>
        </w:rPr>
        <w:t>25,46</w:t>
      </w:r>
      <w:r w:rsidRPr="00AB0E33">
        <w:rPr>
          <w:sz w:val="28"/>
          <w:szCs w:val="28"/>
          <w:lang w:val="uk-UA"/>
        </w:rPr>
        <w:t>%) призвело до збільшення середньорічної заробітної плати робітника у 1,2</w:t>
      </w:r>
      <w:r w:rsidR="00F23FF5">
        <w:rPr>
          <w:sz w:val="28"/>
          <w:szCs w:val="28"/>
          <w:lang w:val="uk-UA"/>
        </w:rPr>
        <w:t>28</w:t>
      </w:r>
      <w:r w:rsidRPr="00AB0E33">
        <w:rPr>
          <w:sz w:val="28"/>
          <w:szCs w:val="28"/>
          <w:lang w:val="uk-UA"/>
        </w:rPr>
        <w:t xml:space="preserve"> раз та на 5,0</w:t>
      </w:r>
      <w:r w:rsidR="00F23FF5">
        <w:rPr>
          <w:sz w:val="28"/>
          <w:szCs w:val="28"/>
          <w:lang w:val="uk-UA"/>
        </w:rPr>
        <w:t>4</w:t>
      </w:r>
      <w:r w:rsidRPr="00AB0E33">
        <w:rPr>
          <w:sz w:val="28"/>
          <w:szCs w:val="28"/>
          <w:lang w:val="uk-UA"/>
        </w:rPr>
        <w:t xml:space="preserve"> тис. грн.</w:t>
      </w:r>
    </w:p>
    <w:p w:rsidR="00AB0E33" w:rsidRPr="00AB0E33" w:rsidRDefault="00AB0E33" w:rsidP="00D7353C">
      <w:pPr>
        <w:pStyle w:val="2"/>
        <w:spacing w:line="360" w:lineRule="auto"/>
        <w:ind w:left="0" w:firstLine="425"/>
        <w:jc w:val="both"/>
        <w:rPr>
          <w:sz w:val="28"/>
          <w:szCs w:val="28"/>
          <w:lang w:val="uk-UA"/>
        </w:rPr>
      </w:pPr>
      <w:r w:rsidRPr="00AB0E33">
        <w:rPr>
          <w:sz w:val="28"/>
          <w:szCs w:val="28"/>
          <w:lang w:val="uk-UA"/>
        </w:rPr>
        <w:t xml:space="preserve">Збільшення фонду додаткової заробітної плати на </w:t>
      </w:r>
      <w:r w:rsidR="00F23FF5">
        <w:rPr>
          <w:sz w:val="28"/>
          <w:szCs w:val="28"/>
          <w:lang w:val="uk-UA"/>
        </w:rPr>
        <w:t>292</w:t>
      </w:r>
      <w:r w:rsidRPr="00AB0E33">
        <w:rPr>
          <w:sz w:val="28"/>
          <w:szCs w:val="28"/>
          <w:lang w:val="uk-UA"/>
        </w:rPr>
        <w:t xml:space="preserve"> тис. грн. ( </w:t>
      </w:r>
      <w:r w:rsidR="00F23FF5">
        <w:rPr>
          <w:sz w:val="28"/>
          <w:szCs w:val="28"/>
          <w:lang w:val="uk-UA"/>
        </w:rPr>
        <w:t>15,08</w:t>
      </w:r>
      <w:r w:rsidRPr="00AB0E33">
        <w:rPr>
          <w:sz w:val="28"/>
          <w:szCs w:val="28"/>
          <w:lang w:val="uk-UA"/>
        </w:rPr>
        <w:t>%) призвело до збільшення середньорічної заробітної плати робітника у 1,0</w:t>
      </w:r>
      <w:r w:rsidR="00F23FF5">
        <w:rPr>
          <w:sz w:val="28"/>
          <w:szCs w:val="28"/>
          <w:lang w:val="uk-UA"/>
        </w:rPr>
        <w:t xml:space="preserve">48 </w:t>
      </w:r>
      <w:r w:rsidRPr="00AB0E33">
        <w:rPr>
          <w:sz w:val="28"/>
          <w:szCs w:val="28"/>
          <w:lang w:val="uk-UA"/>
        </w:rPr>
        <w:t>разів  та на 1,31 тис. грн.</w:t>
      </w:r>
    </w:p>
    <w:p w:rsidR="00AB0E33" w:rsidRPr="00AB0E33" w:rsidRDefault="00AB0E33" w:rsidP="00D7353C">
      <w:pPr>
        <w:pStyle w:val="2"/>
        <w:spacing w:line="360" w:lineRule="auto"/>
        <w:ind w:left="0" w:firstLine="425"/>
        <w:jc w:val="both"/>
        <w:rPr>
          <w:sz w:val="28"/>
          <w:szCs w:val="28"/>
          <w:lang w:val="uk-UA"/>
        </w:rPr>
      </w:pPr>
      <w:r w:rsidRPr="00AB0E33">
        <w:rPr>
          <w:sz w:val="28"/>
          <w:szCs w:val="28"/>
          <w:lang w:val="uk-UA"/>
        </w:rPr>
        <w:t>Збільшення середньоспискової чисельності персоналу на 5 чол. (</w:t>
      </w:r>
      <w:r w:rsidR="00F23FF5">
        <w:rPr>
          <w:sz w:val="28"/>
          <w:szCs w:val="28"/>
          <w:lang w:val="uk-UA"/>
        </w:rPr>
        <w:t>2,23</w:t>
      </w:r>
      <w:r w:rsidRPr="00AB0E33">
        <w:rPr>
          <w:sz w:val="28"/>
          <w:szCs w:val="28"/>
          <w:lang w:val="uk-UA"/>
        </w:rPr>
        <w:t xml:space="preserve"> %) призвело до </w:t>
      </w:r>
      <w:r w:rsidR="00F23FF5">
        <w:rPr>
          <w:sz w:val="28"/>
          <w:szCs w:val="28"/>
          <w:lang w:val="uk-UA"/>
        </w:rPr>
        <w:t>зб</w:t>
      </w:r>
      <w:r w:rsidR="00FE3D02">
        <w:rPr>
          <w:sz w:val="28"/>
          <w:szCs w:val="28"/>
          <w:lang w:val="uk-UA"/>
        </w:rPr>
        <w:t>і</w:t>
      </w:r>
      <w:r w:rsidR="00F23FF5">
        <w:rPr>
          <w:sz w:val="28"/>
          <w:szCs w:val="28"/>
          <w:lang w:val="uk-UA"/>
        </w:rPr>
        <w:t>льшення</w:t>
      </w:r>
      <w:r w:rsidRPr="00AB0E33">
        <w:rPr>
          <w:sz w:val="28"/>
          <w:szCs w:val="28"/>
          <w:lang w:val="uk-UA"/>
        </w:rPr>
        <w:t xml:space="preserve"> середньорічної заробітної плати робітника у 0,9</w:t>
      </w:r>
      <w:r w:rsidR="00F23FF5">
        <w:rPr>
          <w:sz w:val="28"/>
          <w:szCs w:val="28"/>
          <w:lang w:val="uk-UA"/>
        </w:rPr>
        <w:t>7</w:t>
      </w:r>
      <w:r w:rsidRPr="00AB0E33">
        <w:rPr>
          <w:sz w:val="28"/>
          <w:szCs w:val="28"/>
          <w:lang w:val="uk-UA"/>
        </w:rPr>
        <w:t xml:space="preserve">8 разів  </w:t>
      </w:r>
      <w:r w:rsidR="00FE3D02">
        <w:rPr>
          <w:sz w:val="28"/>
          <w:szCs w:val="28"/>
          <w:lang w:val="uk-UA"/>
        </w:rPr>
        <w:t>(</w:t>
      </w:r>
      <w:r w:rsidRPr="00AB0E33">
        <w:rPr>
          <w:sz w:val="28"/>
          <w:szCs w:val="28"/>
          <w:lang w:val="uk-UA"/>
        </w:rPr>
        <w:t>0,</w:t>
      </w:r>
      <w:r w:rsidR="00F23FF5">
        <w:rPr>
          <w:sz w:val="28"/>
          <w:szCs w:val="28"/>
          <w:lang w:val="uk-UA"/>
        </w:rPr>
        <w:t>62</w:t>
      </w:r>
      <w:r w:rsidRPr="00AB0E33">
        <w:rPr>
          <w:sz w:val="28"/>
          <w:szCs w:val="28"/>
          <w:lang w:val="uk-UA"/>
        </w:rPr>
        <w:t xml:space="preserve"> тис. грн.</w:t>
      </w:r>
      <w:r w:rsidR="00FE3D02">
        <w:rPr>
          <w:sz w:val="28"/>
          <w:szCs w:val="28"/>
          <w:lang w:val="uk-UA"/>
        </w:rPr>
        <w:t>).</w:t>
      </w:r>
    </w:p>
    <w:p w:rsidR="00AB0E33" w:rsidRPr="00AB0E33" w:rsidRDefault="00AB0E33" w:rsidP="00D7353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sz w:val="28"/>
          <w:szCs w:val="28"/>
          <w:lang w:val="uk-UA"/>
        </w:rPr>
        <w:t>Тому варто зазначити, що на збільшення середньої заробітної плати робітника більше впливає збільшення основної заробітної плати, а потім збільшення додаткової. Звичайно, що збільшення заробітної плати призводить до збільшенню витрат підприємства і впливає також на прибуток. Проте збільшення заробітної плати стимулює робітника до більш якісної і продуктивної роботи, що в майбутньому покриє всі витрати.</w:t>
      </w: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Default="00AB0E33" w:rsidP="00D7353C">
      <w:pPr>
        <w:jc w:val="both"/>
        <w:rPr>
          <w:lang w:val="uk-UA"/>
        </w:rPr>
      </w:pPr>
    </w:p>
    <w:p w:rsidR="00AB0E33" w:rsidRPr="00A57F9E" w:rsidRDefault="00AB0E33" w:rsidP="00D7353C">
      <w:pPr>
        <w:jc w:val="both"/>
        <w:rPr>
          <w:lang w:val="uk-UA"/>
        </w:rPr>
      </w:pPr>
    </w:p>
    <w:p w:rsidR="00355CE8" w:rsidRPr="00A57F9E" w:rsidRDefault="00355CE8" w:rsidP="00D7353C">
      <w:pPr>
        <w:jc w:val="both"/>
        <w:rPr>
          <w:lang w:val="uk-UA"/>
        </w:rPr>
      </w:pPr>
    </w:p>
    <w:p w:rsidR="00AB0E33" w:rsidRPr="00E15C22" w:rsidRDefault="00AB0E33" w:rsidP="00D7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3</w:t>
      </w:r>
    </w:p>
    <w:p w:rsidR="00AB0E33" w:rsidRPr="00E15C22" w:rsidRDefault="00AB0E33" w:rsidP="00D7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Проаналізувати продуктивність праці на підприємстві.</w:t>
      </w:r>
    </w:p>
    <w:p w:rsidR="00AB0E33" w:rsidRPr="00E15C22" w:rsidRDefault="00AB0E33" w:rsidP="00D7353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Таблиця 3.1.</w:t>
      </w:r>
    </w:p>
    <w:p w:rsidR="00AB0E33" w:rsidRPr="00E15C22" w:rsidRDefault="00AB0E33" w:rsidP="00D735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Показники продуктивності праці на підприємстві</w:t>
      </w:r>
    </w:p>
    <w:tbl>
      <w:tblPr>
        <w:tblW w:w="10520" w:type="dxa"/>
        <w:tblInd w:w="-991" w:type="dxa"/>
        <w:tblLook w:val="04A0" w:firstRow="1" w:lastRow="0" w:firstColumn="1" w:lastColumn="0" w:noHBand="0" w:noVBand="1"/>
      </w:tblPr>
      <w:tblGrid>
        <w:gridCol w:w="811"/>
        <w:gridCol w:w="4421"/>
        <w:gridCol w:w="1118"/>
        <w:gridCol w:w="1196"/>
        <w:gridCol w:w="1056"/>
        <w:gridCol w:w="959"/>
        <w:gridCol w:w="959"/>
      </w:tblGrid>
      <w:tr w:rsidR="0090356D" w:rsidRPr="0090356D" w:rsidTr="0090356D">
        <w:trPr>
          <w:trHeight w:val="39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4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</w:p>
        </w:tc>
        <w:tc>
          <w:tcPr>
            <w:tcW w:w="33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</w:p>
        </w:tc>
      </w:tr>
      <w:tr w:rsidR="0090356D" w:rsidRPr="0090356D" w:rsidTr="0090356D">
        <w:trPr>
          <w:trHeight w:val="765"/>
        </w:trPr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від 1 року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від 2 року</w:t>
            </w:r>
          </w:p>
        </w:tc>
      </w:tr>
      <w:tr w:rsidR="0090356D" w:rsidRPr="0090356D" w:rsidTr="0090356D">
        <w:trPr>
          <w:trHeight w:val="88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Обсяг товарної продукції продукції, тис. грн.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103958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148583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126368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-22215</w:t>
            </w:r>
          </w:p>
        </w:tc>
      </w:tr>
      <w:tr w:rsidR="0090356D" w:rsidRPr="0090356D" w:rsidTr="0090356D">
        <w:trPr>
          <w:trHeight w:val="82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Середньоспискова чисельність персоналу, чол. (Ч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пр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="001D23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1D23D0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</w:t>
            </w:r>
          </w:p>
        </w:tc>
      </w:tr>
      <w:tr w:rsidR="0090356D" w:rsidRPr="0090356D" w:rsidTr="0090356D">
        <w:trPr>
          <w:trHeight w:val="97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Середньоспискова чисельність робітників, чол. (Ч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</w:tr>
      <w:tr w:rsidR="0090356D" w:rsidRPr="0090356D" w:rsidTr="0090356D">
        <w:trPr>
          <w:trHeight w:val="73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Частка робітників у загальній чисельності персоналу (Ч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-0,039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-0,008</w:t>
            </w:r>
          </w:p>
        </w:tc>
      </w:tr>
      <w:tr w:rsidR="0090356D" w:rsidRPr="0090356D" w:rsidTr="0090356D">
        <w:trPr>
          <w:trHeight w:val="7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Середньорічний виробіток одного робітника, тис. грн./чол.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-97</w:t>
            </w:r>
          </w:p>
        </w:tc>
      </w:tr>
      <w:tr w:rsidR="0090356D" w:rsidRPr="0090356D" w:rsidTr="0090356D">
        <w:trPr>
          <w:trHeight w:val="780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кількість днів, відпрацьованих одним робітником (Д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</w:t>
            </w: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90356D" w:rsidRPr="0090356D" w:rsidTr="0090356D">
        <w:trPr>
          <w:trHeight w:val="94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Середньоденний виробіток одного робітника, грн./чол.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-0,44</w:t>
            </w:r>
          </w:p>
        </w:tc>
      </w:tr>
      <w:tr w:rsidR="0090356D" w:rsidRPr="0090356D" w:rsidTr="0090356D">
        <w:trPr>
          <w:trHeight w:val="85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тривалість робочого дня, год. (Т)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0,17</w:t>
            </w:r>
          </w:p>
        </w:tc>
      </w:tr>
      <w:tr w:rsidR="0090356D" w:rsidRPr="0090356D" w:rsidTr="0090356D">
        <w:trPr>
          <w:trHeight w:val="1065"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Середньогодинний виробіток одного робітника, грн./чол. </w:t>
            </w:r>
            <w:r w:rsidR="003A44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(В</w:t>
            </w:r>
            <w:r w:rsidR="003A44ED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  <w:lang w:val="uk-UA"/>
              </w:rPr>
              <w:t>р</w:t>
            </w:r>
            <w:r w:rsidR="003A44ED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г</w:t>
            </w:r>
            <w:r w:rsidR="003A44E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)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0,09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-0,06</w:t>
            </w:r>
          </w:p>
        </w:tc>
      </w:tr>
      <w:tr w:rsidR="0090356D" w:rsidRPr="0090356D" w:rsidTr="0090356D">
        <w:trPr>
          <w:trHeight w:val="495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56D" w:rsidRPr="0090356D" w:rsidRDefault="0090356D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1C36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таблиці визначити вплив основних чинників на результативний показник (обсяг товарної продукції), для чого використовується </w:t>
      </w:r>
      <w:r w:rsidRPr="006A0E76">
        <w:rPr>
          <w:rFonts w:ascii="Times New Roman" w:hAnsi="Times New Roman" w:cs="Times New Roman"/>
          <w:sz w:val="28"/>
          <w:szCs w:val="28"/>
          <w:lang w:val="uk-UA"/>
        </w:rPr>
        <w:t>факторна модель:</w:t>
      </w:r>
    </w:p>
    <w:p w:rsidR="00AB0E33" w:rsidRPr="00E15C22" w:rsidRDefault="00AB0E33" w:rsidP="006A0E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380" w:dyaOrig="400">
          <v:shape id="_x0000_i1055" type="#_x0000_t75" style="width:118.5pt;height:20.25pt" o:ole="">
            <v:imagedata r:id="rId74" o:title=""/>
          </v:shape>
          <o:OLEObject Type="Embed" ProgID="Equation.3" ShapeID="_x0000_i1055" DrawAspect="Content" ObjectID="_1414315856" r:id="rId75"/>
        </w:objec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Факторний аналіз провести способами елімінування (способом ланцюгової підстановки, абсолютних, відносних різниць, індексним способом). Порівняти ефективність використання цих способів. Зробити висновки.</w:t>
      </w:r>
    </w:p>
    <w:p w:rsidR="00AB0E33" w:rsidRPr="00E15C22" w:rsidRDefault="00AB0E33" w:rsidP="00D7353C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E15C22" w:rsidRDefault="00AB0E33" w:rsidP="00D7353C">
      <w:pPr>
        <w:ind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Таблиця 3.2.</w:t>
      </w:r>
    </w:p>
    <w:p w:rsidR="00AB0E33" w:rsidRPr="00E15C22" w:rsidRDefault="00AB0E33" w:rsidP="00D7353C">
      <w:pPr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Динаміка факторних показників, що впливають на обсяг товарної продукції</w:t>
      </w:r>
    </w:p>
    <w:tbl>
      <w:tblPr>
        <w:tblW w:w="6180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172"/>
        <w:gridCol w:w="936"/>
        <w:gridCol w:w="936"/>
        <w:gridCol w:w="1311"/>
        <w:gridCol w:w="756"/>
      </w:tblGrid>
      <w:tr w:rsidR="00BD5762" w:rsidRPr="00BD5762" w:rsidTr="003E1C36">
        <w:trPr>
          <w:trHeight w:val="27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683" w:type="dxa"/>
            <w:vMerge w:val="restart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915" w:type="dxa"/>
            <w:gridSpan w:val="2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942" w:type="dxa"/>
            <w:gridSpan w:val="2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   +/-</w:t>
            </w:r>
          </w:p>
        </w:tc>
      </w:tr>
      <w:tr w:rsidR="00BD5762" w:rsidRPr="00BD5762" w:rsidTr="003E1C36">
        <w:trPr>
          <w:trHeight w:val="270"/>
        </w:trPr>
        <w:tc>
          <w:tcPr>
            <w:tcW w:w="640" w:type="dxa"/>
            <w:vMerge/>
            <w:vAlign w:val="center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звітна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D5762" w:rsidRPr="00BD5762" w:rsidTr="003E1C36">
        <w:trPr>
          <w:trHeight w:val="911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Середньоспискова чисельність персоналу, чол.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(Ч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пр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</w:tr>
      <w:tr w:rsidR="00BD5762" w:rsidRPr="00BD5762" w:rsidTr="003E1C36">
        <w:trPr>
          <w:trHeight w:val="824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Частка робітників у загальній чисельності персоналу 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(k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-5,90</w:t>
            </w:r>
          </w:p>
        </w:tc>
      </w:tr>
      <w:tr w:rsidR="00BD5762" w:rsidRPr="00BD5762" w:rsidTr="003E1C36">
        <w:trPr>
          <w:trHeight w:val="837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кількість днів, відпрацьованих одним робітником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BD5762" w:rsidRPr="00BD5762" w:rsidTr="003E1C36">
        <w:trPr>
          <w:trHeight w:val="1064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тривалість робочого дня, год.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(Т)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BD5762" w:rsidRPr="00BD5762" w:rsidTr="003E1C36">
        <w:trPr>
          <w:trHeight w:val="967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Середньогодинний виробіток одного робітника, грн./чол. 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г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р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</w:t>
            </w: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C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</w:t>
            </w: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</w:tr>
      <w:tr w:rsidR="00BD5762" w:rsidRPr="00BD5762" w:rsidTr="003E1C36">
        <w:trPr>
          <w:trHeight w:val="966"/>
        </w:trPr>
        <w:tc>
          <w:tcPr>
            <w:tcW w:w="640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Обсяг товарної продукції продукції, тис. грн. </w:t>
            </w:r>
            <w:r w:rsidRPr="00BD57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Q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103958</w:t>
            </w:r>
          </w:p>
        </w:tc>
        <w:tc>
          <w:tcPr>
            <w:tcW w:w="979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22410,00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D5762" w:rsidRPr="00BD5762" w:rsidRDefault="00BD5762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</w:tr>
    </w:tbl>
    <w:p w:rsidR="003E1C36" w:rsidRDefault="003E1C36" w:rsidP="00D73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53C" w:rsidRDefault="00D7353C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E33" w:rsidRPr="00E15C22" w:rsidRDefault="00AB0E33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1 спосіб. Спосіб ланцюгових підстановок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1. Визначення обсягу товарної продукції у базовому  році (0 підстановка):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4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51D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551D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551D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551D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551D4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551D4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551D4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551D42">
        <w:rPr>
          <w:rFonts w:ascii="Times New Roman" w:hAnsi="Times New Roman" w:cs="Times New Roman"/>
          <w:iCs/>
          <w:sz w:val="28"/>
          <w:szCs w:val="28"/>
        </w:rPr>
        <w:t>В</w:t>
      </w:r>
      <w:r w:rsidRPr="00551D4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551D4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551D4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2F57BE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433718" w:rsidRPr="00433718">
        <w:rPr>
          <w:rFonts w:ascii="Times New Roman" w:hAnsi="Times New Roman" w:cs="Times New Roman"/>
          <w:sz w:val="28"/>
          <w:szCs w:val="28"/>
        </w:rPr>
        <w:t>5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BD5762" w:rsidRPr="00BD5762">
        <w:rPr>
          <w:rFonts w:ascii="Times New Roman" w:hAnsi="Times New Roman" w:cs="Times New Roman"/>
          <w:sz w:val="28"/>
          <w:szCs w:val="28"/>
        </w:rPr>
        <w:t>3</w:t>
      </w:r>
      <w:r w:rsidRPr="00551D4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D5762" w:rsidRPr="00BD5762">
        <w:rPr>
          <w:rFonts w:ascii="Times New Roman" w:eastAsia="Times New Roman" w:hAnsi="Times New Roman" w:cs="Times New Roman"/>
          <w:sz w:val="28"/>
          <w:szCs w:val="28"/>
          <w:lang w:eastAsia="ru-RU"/>
        </w:rPr>
        <w:t>103958</w:t>
      </w:r>
      <w:r w:rsidR="00BD5762" w:rsidRPr="00BD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E33" w:rsidRPr="00551D42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2. Визначення умовного обсягу товарної продукції (І підстановка):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2F57B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D23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433718" w:rsidRPr="00433718">
        <w:rPr>
          <w:rFonts w:ascii="Times New Roman" w:hAnsi="Times New Roman" w:cs="Times New Roman"/>
          <w:sz w:val="28"/>
          <w:szCs w:val="28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BD5762" w:rsidRPr="00BD5762">
        <w:rPr>
          <w:rFonts w:ascii="Times New Roman" w:hAnsi="Times New Roman" w:cs="Times New Roman"/>
          <w:sz w:val="28"/>
          <w:szCs w:val="28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 w:rsidRPr="00433718">
        <w:rPr>
          <w:rFonts w:ascii="Times New Roman" w:hAnsi="Times New Roman" w:cs="Times New Roman"/>
          <w:sz w:val="28"/>
          <w:szCs w:val="28"/>
        </w:rPr>
        <w:t>106278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3718" w:rsidRPr="00433718">
        <w:rPr>
          <w:rFonts w:ascii="Times New Roman" w:hAnsi="Times New Roman" w:cs="Times New Roman"/>
          <w:sz w:val="28"/>
          <w:szCs w:val="28"/>
        </w:rPr>
        <w:t>49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3. Розрахунок величини впливу на обсяг товарної продукції середньоспискової чисельності персоналу: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106278,49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7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</w:p>
    <w:p w:rsidR="00AB0E33" w:rsidRPr="00E15C22" w:rsidRDefault="00AB0E33" w:rsidP="00D7353C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Визначення умовного обсягу товарної продукції (ІІ підстановка):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02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D23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</w:t>
      </w:r>
      <w:r w:rsidR="00D74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718" w:rsidRPr="00433718">
        <w:rPr>
          <w:rFonts w:ascii="Times New Roman" w:hAnsi="Times New Roman" w:cs="Times New Roman"/>
          <w:sz w:val="28"/>
          <w:szCs w:val="28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BD5762" w:rsidRPr="00BD5762">
        <w:rPr>
          <w:rFonts w:ascii="Times New Roman" w:hAnsi="Times New Roman" w:cs="Times New Roman"/>
          <w:sz w:val="28"/>
          <w:szCs w:val="28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100010,23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5. Розрахунок величини впливу на обсяг товарної продукції частки робітників у загальній чисельності персоналу: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02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100010,23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106278,49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-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6268,26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6. Визначення умовного обсягу товарної продукції (ІІІ підстановка):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D23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</w:t>
      </w:r>
      <w:r w:rsidR="00D74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718" w:rsidRPr="00433718">
        <w:rPr>
          <w:rFonts w:ascii="Times New Roman" w:hAnsi="Times New Roman" w:cs="Times New Roman"/>
          <w:sz w:val="28"/>
          <w:szCs w:val="28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·248·8,00·0,33</w:t>
      </w:r>
      <w:r w:rsidR="00BD5762" w:rsidRPr="00BD5762">
        <w:rPr>
          <w:rFonts w:ascii="Times New Roman" w:hAnsi="Times New Roman" w:cs="Times New Roman"/>
          <w:sz w:val="28"/>
          <w:szCs w:val="28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100415,13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7. Розрахунок величини впливу на обсяг товарної продукції середньої кількості днів, відпрацьованих одним робітником: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02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100415,13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100010,23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404,90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8. Визначення умовного обсягу това</w:t>
      </w:r>
      <w:r>
        <w:rPr>
          <w:rFonts w:ascii="Times New Roman" w:hAnsi="Times New Roman" w:cs="Times New Roman"/>
          <w:sz w:val="28"/>
          <w:szCs w:val="28"/>
          <w:lang w:val="uk-UA"/>
        </w:rPr>
        <w:t>рної продукції (ІV підстановка)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D23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</w:t>
      </w:r>
      <w:r w:rsidR="00D74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718" w:rsidRPr="00433718">
        <w:rPr>
          <w:rFonts w:ascii="Times New Roman" w:hAnsi="Times New Roman" w:cs="Times New Roman"/>
          <w:sz w:val="28"/>
          <w:szCs w:val="28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·248·8,07·0,33</w:t>
      </w:r>
      <w:r w:rsidR="00433718" w:rsidRPr="00433718">
        <w:rPr>
          <w:rFonts w:ascii="Times New Roman" w:hAnsi="Times New Roman" w:cs="Times New Roman"/>
          <w:sz w:val="28"/>
          <w:szCs w:val="28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101293,76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9. Розрахунок величини впливу на обсяг товарної продукції середньої тривалості робочого дня: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101293,76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100415,13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878,63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10. Визначення обсягу товарної продукції у звітному році (V підстановка):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7941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D23D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</w:t>
      </w:r>
      <w:r w:rsidR="00D7445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3718" w:rsidRPr="00433718">
        <w:rPr>
          <w:rFonts w:ascii="Times New Roman" w:hAnsi="Times New Roman" w:cs="Times New Roman"/>
          <w:sz w:val="28"/>
          <w:szCs w:val="28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433718" w:rsidRPr="00433718">
        <w:rPr>
          <w:rFonts w:ascii="Times New Roman" w:hAnsi="Times New Roman" w:cs="Times New Roman"/>
          <w:sz w:val="28"/>
          <w:szCs w:val="28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126338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11. Розрахунок величини впливу на обсяг товарної продукції середньогодинного виробітку одного робітника:</w:t>
      </w:r>
    </w:p>
    <w:p w:rsidR="00AB0E33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4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101293,76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33718">
        <w:rPr>
          <w:rFonts w:ascii="Times New Roman" w:hAnsi="Times New Roman" w:cs="Times New Roman"/>
          <w:sz w:val="28"/>
          <w:szCs w:val="28"/>
          <w:lang w:val="uk-UA"/>
        </w:rPr>
        <w:t>25074,24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3E1C36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12. Балансова перевірка: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22410</w:t>
      </w:r>
      <w:r w:rsidR="001D23D0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2320,49-6268,26+404,9+878,63+25074,24=22410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 </w:t>
      </w:r>
    </w:p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Таблиця 3.3</w:t>
      </w:r>
    </w:p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Розрахунок впливу факторів на зміну середньорічної</w:t>
      </w:r>
    </w:p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заробітної плати робітника табличним способом</w:t>
      </w:r>
    </w:p>
    <w:tbl>
      <w:tblPr>
        <w:tblW w:w="984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763"/>
        <w:gridCol w:w="1357"/>
        <w:gridCol w:w="960"/>
      </w:tblGrid>
      <w:tr w:rsidR="0013253B" w:rsidRPr="0013253B" w:rsidTr="008E1341">
        <w:trPr>
          <w:trHeight w:val="214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Підстановка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Факторні показники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Результативний показник Q, тис. грн.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Зміна результативного показника ∆Q, тис. грн.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факторного показника</w:t>
            </w:r>
          </w:p>
        </w:tc>
      </w:tr>
      <w:tr w:rsidR="0013253B" w:rsidRPr="0013253B" w:rsidTr="008E1341">
        <w:trPr>
          <w:trHeight w:val="4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пр,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 xml:space="preserve">p, 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Т, год.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г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р,</w:t>
            </w: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53B" w:rsidRPr="0013253B" w:rsidTr="008E1341">
        <w:trPr>
          <w:trHeight w:val="76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чол.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грн./чол.</w:t>
            </w:r>
          </w:p>
        </w:tc>
        <w:tc>
          <w:tcPr>
            <w:tcW w:w="1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53B" w:rsidRPr="0013253B" w:rsidTr="008E134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0,70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0,33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103958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253B" w:rsidRPr="0013253B" w:rsidTr="008E134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0,70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0,33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106278,49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2320,49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пр</w:t>
            </w:r>
          </w:p>
        </w:tc>
      </w:tr>
      <w:tr w:rsidR="0013253B" w:rsidRPr="0013253B" w:rsidTr="008E134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0,66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0,33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100010,23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-6268,26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</w:tr>
      <w:tr w:rsidR="0013253B" w:rsidRPr="0013253B" w:rsidTr="008E1341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0,66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0,33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100415,13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p</w:t>
            </w:r>
          </w:p>
        </w:tc>
      </w:tr>
      <w:tr w:rsidR="0013253B" w:rsidRPr="0013253B" w:rsidTr="008E134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0,66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0,33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101293,76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13253B" w:rsidRPr="0013253B" w:rsidTr="008E1341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0,66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</w:t>
            </w:r>
            <w:r w:rsidR="008E13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126368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25074,24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г</w:t>
            </w: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</w:tr>
      <w:tr w:rsidR="0013253B" w:rsidRPr="0013253B" w:rsidTr="008E1341">
        <w:trPr>
          <w:trHeight w:val="390"/>
        </w:trPr>
        <w:tc>
          <w:tcPr>
            <w:tcW w:w="75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Баланс                        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8E134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253B" w:rsidRPr="0013253B" w:rsidRDefault="0013253B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C36" w:rsidRDefault="003E1C36" w:rsidP="00D73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C36" w:rsidRDefault="003E1C36" w:rsidP="00D73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E33" w:rsidRPr="00E15C22" w:rsidRDefault="006A2A31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line id="_x0000_s1026" style="position:absolute;left:0;text-align:left;z-index:251658240;mso-position-horizontal-relative:margin" from="-54.95pt,154.55pt" to="-54.95pt,163.9pt" o:allowincell="f" strokeweight=".25pt">
            <w10:wrap anchorx="margin"/>
          </v:line>
        </w:pict>
      </w:r>
      <w:r w:rsidR="00AB0E33" w:rsidRPr="00E15C22">
        <w:rPr>
          <w:rFonts w:ascii="Times New Roman" w:hAnsi="Times New Roman" w:cs="Times New Roman"/>
          <w:b/>
          <w:sz w:val="28"/>
          <w:szCs w:val="28"/>
          <w:lang w:val="uk-UA"/>
        </w:rPr>
        <w:t>2 сп</w:t>
      </w:r>
      <w:r w:rsidR="00D7353C">
        <w:rPr>
          <w:rFonts w:ascii="Times New Roman" w:hAnsi="Times New Roman" w:cs="Times New Roman"/>
          <w:b/>
          <w:sz w:val="28"/>
          <w:szCs w:val="28"/>
          <w:lang w:val="uk-UA"/>
        </w:rPr>
        <w:t>осіб. Спосіб абсолютних різниць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абсолютних приростів досліджуваних факторів: </w:t>
      </w:r>
    </w:p>
    <w:p w:rsidR="00AB0E33" w:rsidRPr="00E15C22" w:rsidRDefault="00AB0E33" w:rsidP="00D7353C">
      <w:pPr>
        <w:pStyle w:val="1"/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5C22">
        <w:rPr>
          <w:sz w:val="28"/>
          <w:szCs w:val="28"/>
          <w:lang w:val="uk-UA"/>
        </w:rPr>
        <w:t>∆ Ч</w:t>
      </w:r>
      <w:r w:rsidRPr="00E15C22">
        <w:rPr>
          <w:sz w:val="28"/>
          <w:szCs w:val="28"/>
          <w:vertAlign w:val="subscript"/>
          <w:lang w:val="uk-UA"/>
        </w:rPr>
        <w:t>пр</w:t>
      </w:r>
      <w:r w:rsidRPr="00E15C22">
        <w:rPr>
          <w:sz w:val="28"/>
          <w:szCs w:val="28"/>
          <w:lang w:val="uk-UA"/>
        </w:rPr>
        <w:t xml:space="preserve"> = Ч</w:t>
      </w:r>
      <w:r w:rsidRPr="00E15C22">
        <w:rPr>
          <w:sz w:val="28"/>
          <w:szCs w:val="28"/>
          <w:vertAlign w:val="subscript"/>
          <w:lang w:val="uk-UA"/>
        </w:rPr>
        <w:t>пр</w:t>
      </w:r>
      <w:r w:rsidRPr="00E15C22">
        <w:rPr>
          <w:sz w:val="28"/>
          <w:szCs w:val="28"/>
          <w:lang w:val="uk-UA"/>
        </w:rPr>
        <w:t xml:space="preserve"> </w:t>
      </w:r>
      <w:r w:rsidRPr="00E15C22">
        <w:rPr>
          <w:sz w:val="28"/>
          <w:szCs w:val="28"/>
          <w:vertAlign w:val="subscript"/>
          <w:lang w:val="uk-UA"/>
        </w:rPr>
        <w:t>1</w:t>
      </w:r>
      <w:r w:rsidRPr="00E15C22">
        <w:rPr>
          <w:sz w:val="28"/>
          <w:szCs w:val="28"/>
          <w:lang w:val="uk-UA"/>
        </w:rPr>
        <w:t xml:space="preserve"> – Ч</w:t>
      </w:r>
      <w:r w:rsidRPr="00E15C22">
        <w:rPr>
          <w:sz w:val="28"/>
          <w:szCs w:val="28"/>
          <w:vertAlign w:val="subscript"/>
          <w:lang w:val="uk-UA"/>
        </w:rPr>
        <w:t>пр</w:t>
      </w:r>
      <w:r w:rsidRPr="00E15C22">
        <w:rPr>
          <w:sz w:val="28"/>
          <w:szCs w:val="28"/>
          <w:lang w:val="uk-UA"/>
        </w:rPr>
        <w:t xml:space="preserve"> </w:t>
      </w:r>
      <w:r w:rsidRPr="00E15C22">
        <w:rPr>
          <w:sz w:val="28"/>
          <w:szCs w:val="28"/>
          <w:vertAlign w:val="subscript"/>
          <w:lang w:val="uk-UA"/>
        </w:rPr>
        <w:t xml:space="preserve">0 </w:t>
      </w:r>
      <w:r w:rsidRPr="00E15C22">
        <w:rPr>
          <w:sz w:val="28"/>
          <w:szCs w:val="28"/>
          <w:lang w:val="uk-UA"/>
        </w:rPr>
        <w:t>= 2</w:t>
      </w:r>
      <w:r w:rsidR="00A835A5">
        <w:rPr>
          <w:sz w:val="28"/>
          <w:szCs w:val="28"/>
          <w:lang w:val="uk-UA"/>
        </w:rPr>
        <w:t>28</w:t>
      </w:r>
      <w:r w:rsidRPr="00E15C22">
        <w:rPr>
          <w:sz w:val="28"/>
          <w:szCs w:val="28"/>
          <w:lang w:val="uk-UA"/>
        </w:rPr>
        <w:t>-2</w:t>
      </w:r>
      <w:r w:rsidR="00A835A5">
        <w:rPr>
          <w:sz w:val="28"/>
          <w:szCs w:val="28"/>
          <w:lang w:val="uk-UA"/>
        </w:rPr>
        <w:t>2</w:t>
      </w:r>
      <w:r w:rsidR="008E1341">
        <w:rPr>
          <w:sz w:val="28"/>
          <w:szCs w:val="28"/>
          <w:lang w:val="uk-UA"/>
        </w:rPr>
        <w:t>9</w:t>
      </w:r>
      <w:r w:rsidRPr="00E15C22">
        <w:rPr>
          <w:sz w:val="28"/>
          <w:szCs w:val="28"/>
          <w:lang w:val="uk-UA"/>
        </w:rPr>
        <w:t xml:space="preserve"> = 5 чол.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 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0,66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− 0,70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-0,0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41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 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– 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248 − 247 = 1 день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-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8 − 8,07 = -0,07год.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0,4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-0,33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0,0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грн./чол.</w:t>
      </w:r>
    </w:p>
    <w:p w:rsidR="00AB0E33" w:rsidRPr="00E15C22" w:rsidRDefault="00AB0E33" w:rsidP="00D735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2. Розрахунок величини впливу на середньорічну заробітну плату робітника відповідних факторів: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∆Ч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=5 ·0,70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·∆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·(-0,0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)·247·8,00·0,33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=-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6268,26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·∆Д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·0,66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·1·8,00·0,33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404,9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·∆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·0,66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·248·0,07· 0,3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3 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878,63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∆·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·0,66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25074,24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3. Балансова перевірка:</w:t>
      </w:r>
    </w:p>
    <w:p w:rsidR="003E1C36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</w:p>
    <w:p w:rsidR="00AB0E33" w:rsidRPr="00E15C22" w:rsidRDefault="003E1C36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="00964A01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E1341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="00964A01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22410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3E1C36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2320,49-</w:t>
      </w:r>
    </w:p>
    <w:p w:rsidR="00AB0E33" w:rsidRPr="00E15C22" w:rsidRDefault="003E1C36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6268,26+404,9+878,63+25074,24=22410</w:t>
      </w:r>
      <w:r w:rsidR="00964A01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3E1C36" w:rsidRDefault="003E1C36" w:rsidP="00D7353C">
      <w:pPr>
        <w:pStyle w:val="1"/>
        <w:ind w:left="0" w:firstLine="426"/>
        <w:jc w:val="both"/>
        <w:rPr>
          <w:sz w:val="28"/>
          <w:szCs w:val="28"/>
          <w:lang w:val="uk-UA"/>
        </w:rPr>
      </w:pPr>
    </w:p>
    <w:p w:rsidR="00AB0E33" w:rsidRPr="00E15C22" w:rsidRDefault="00AB0E33" w:rsidP="00D7353C">
      <w:pPr>
        <w:pStyle w:val="1"/>
        <w:ind w:left="0" w:firstLine="426"/>
        <w:jc w:val="right"/>
        <w:rPr>
          <w:sz w:val="28"/>
          <w:szCs w:val="28"/>
          <w:lang w:val="uk-UA"/>
        </w:rPr>
      </w:pPr>
      <w:r w:rsidRPr="00E15C22">
        <w:rPr>
          <w:sz w:val="28"/>
          <w:szCs w:val="28"/>
          <w:lang w:val="uk-UA"/>
        </w:rPr>
        <w:t>Таблиця 3.4</w:t>
      </w:r>
    </w:p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Розрахунок впливу факторів на зміну середньорічної</w:t>
      </w:r>
    </w:p>
    <w:p w:rsidR="00AB0E33" w:rsidRPr="00E15C22" w:rsidRDefault="00AB0E33" w:rsidP="00D7353C">
      <w:pPr>
        <w:spacing w:before="100" w:beforeAutospacing="1" w:after="100" w:afterAutospacing="1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заробітної плати робітника табличним способом</w:t>
      </w:r>
    </w:p>
    <w:tbl>
      <w:tblPr>
        <w:tblW w:w="8360" w:type="dxa"/>
        <w:tblInd w:w="98" w:type="dxa"/>
        <w:tblLook w:val="04A0" w:firstRow="1" w:lastRow="0" w:firstColumn="1" w:lastColumn="0" w:noHBand="0" w:noVBand="1"/>
      </w:tblPr>
      <w:tblGrid>
        <w:gridCol w:w="852"/>
        <w:gridCol w:w="1001"/>
        <w:gridCol w:w="758"/>
        <w:gridCol w:w="870"/>
        <w:gridCol w:w="870"/>
        <w:gridCol w:w="2195"/>
        <w:gridCol w:w="1814"/>
      </w:tblGrid>
      <w:tr w:rsidR="00964A01" w:rsidRPr="00964A01" w:rsidTr="00457156">
        <w:trPr>
          <w:trHeight w:val="1092"/>
        </w:trPr>
        <w:tc>
          <w:tcPr>
            <w:tcW w:w="4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Факторні показники</w:t>
            </w:r>
          </w:p>
        </w:tc>
        <w:tc>
          <w:tcPr>
            <w:tcW w:w="2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Зміна результативного показника ∆Q, тис. грн.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факторного показника</w:t>
            </w:r>
          </w:p>
        </w:tc>
      </w:tr>
      <w:tr w:rsidR="00964A01" w:rsidRPr="00964A01" w:rsidTr="00457156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пр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г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  <w:tc>
          <w:tcPr>
            <w:tcW w:w="2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A01" w:rsidRPr="00964A01" w:rsidTr="00457156">
        <w:trPr>
          <w:trHeight w:val="4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0,70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0,33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457156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2320,49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пр</w:t>
            </w:r>
          </w:p>
        </w:tc>
      </w:tr>
      <w:tr w:rsidR="00964A01" w:rsidRPr="00964A01" w:rsidTr="00457156">
        <w:trPr>
          <w:trHeight w:val="4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-0,0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0,33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6268,26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</w:tr>
      <w:tr w:rsidR="00964A01" w:rsidRPr="00964A01" w:rsidTr="00457156">
        <w:trPr>
          <w:trHeight w:val="4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0,66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0,33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457156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404,9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p</w:t>
            </w:r>
          </w:p>
        </w:tc>
      </w:tr>
      <w:tr w:rsidR="00964A01" w:rsidRPr="00964A01" w:rsidTr="00457156">
        <w:trPr>
          <w:trHeight w:val="3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0,66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0,33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457156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878,63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964A01" w:rsidRPr="00964A01" w:rsidTr="00457156">
        <w:trPr>
          <w:trHeight w:val="48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0,66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0,0</w:t>
            </w:r>
            <w:r w:rsidR="0045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457156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25074,24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г</w:t>
            </w: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р</w:t>
            </w:r>
          </w:p>
        </w:tc>
      </w:tr>
      <w:tr w:rsidR="00964A01" w:rsidRPr="00964A01" w:rsidTr="00457156">
        <w:trPr>
          <w:trHeight w:val="390"/>
        </w:trPr>
        <w:tc>
          <w:tcPr>
            <w:tcW w:w="43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457156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4A01" w:rsidRPr="00964A01" w:rsidRDefault="00964A01" w:rsidP="00D7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0E33" w:rsidRDefault="00AB0E33" w:rsidP="00D7353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Default="00AB0E33" w:rsidP="00D7353C">
      <w:pPr>
        <w:spacing w:before="100" w:beforeAutospacing="1" w:after="100" w:after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A01" w:rsidRDefault="00964A01" w:rsidP="00D7353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E33" w:rsidRPr="00E15C22" w:rsidRDefault="00AB0E33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3 с</w:t>
      </w:r>
      <w:r w:rsidR="00D7353C">
        <w:rPr>
          <w:rFonts w:ascii="Times New Roman" w:hAnsi="Times New Roman" w:cs="Times New Roman"/>
          <w:b/>
          <w:sz w:val="28"/>
          <w:szCs w:val="28"/>
          <w:lang w:val="uk-UA"/>
        </w:rPr>
        <w:t>посіб. Спосіб відносних різниць</w:t>
      </w:r>
    </w:p>
    <w:p w:rsidR="00AB0E33" w:rsidRPr="00D7353C" w:rsidRDefault="00AB0E33" w:rsidP="00D735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1. Розрахунок </w:t>
      </w:r>
      <w:r w:rsidRPr="00E15C22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відносних 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відхилень факторних показників у відсотках: </w:t>
      </w:r>
    </w:p>
    <w:p w:rsidR="00AB0E33" w:rsidRPr="00806329" w:rsidRDefault="00AB0E33" w:rsidP="00D7353C">
      <w:pPr>
        <w:pStyle w:val="1"/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806329">
        <w:rPr>
          <w:sz w:val="28"/>
          <w:szCs w:val="28"/>
          <w:lang w:val="uk-UA"/>
        </w:rPr>
        <w:t>∆ Ч</w:t>
      </w:r>
      <w:r w:rsidRPr="00806329">
        <w:rPr>
          <w:sz w:val="28"/>
          <w:szCs w:val="28"/>
          <w:vertAlign w:val="subscript"/>
          <w:lang w:val="uk-UA"/>
        </w:rPr>
        <w:t>пр%</w:t>
      </w:r>
      <w:r w:rsidRPr="00806329">
        <w:rPr>
          <w:sz w:val="28"/>
          <w:szCs w:val="28"/>
          <w:lang w:val="uk-UA"/>
        </w:rPr>
        <w:t xml:space="preserve"> = (Ч</w:t>
      </w:r>
      <w:r w:rsidR="008F465C">
        <w:rPr>
          <w:sz w:val="28"/>
          <w:szCs w:val="28"/>
          <w:vertAlign w:val="subscript"/>
          <w:lang w:val="uk-UA"/>
        </w:rPr>
        <w:t>1</w:t>
      </w:r>
      <w:r w:rsidRPr="00806329">
        <w:rPr>
          <w:sz w:val="28"/>
          <w:szCs w:val="28"/>
          <w:lang w:val="uk-UA"/>
        </w:rPr>
        <w:t>-Ч</w:t>
      </w:r>
      <w:r w:rsidR="008F465C">
        <w:rPr>
          <w:sz w:val="28"/>
          <w:szCs w:val="28"/>
          <w:vertAlign w:val="subscript"/>
          <w:lang w:val="uk-UA"/>
        </w:rPr>
        <w:t>0</w:t>
      </w:r>
      <w:r w:rsidRPr="00806329">
        <w:rPr>
          <w:sz w:val="28"/>
          <w:szCs w:val="28"/>
          <w:lang w:val="uk-UA"/>
        </w:rPr>
        <w:t>)/Ч</w:t>
      </w:r>
      <w:r w:rsidR="008F465C">
        <w:rPr>
          <w:sz w:val="28"/>
          <w:szCs w:val="28"/>
          <w:vertAlign w:val="subscript"/>
          <w:lang w:val="uk-UA"/>
        </w:rPr>
        <w:t>0</w:t>
      </w:r>
      <w:r w:rsidRPr="00806329">
        <w:rPr>
          <w:sz w:val="28"/>
          <w:szCs w:val="28"/>
          <w:lang w:val="uk-UA"/>
        </w:rPr>
        <w:t>· 100%=(</w:t>
      </w:r>
      <w:r w:rsidR="008F465C">
        <w:rPr>
          <w:sz w:val="28"/>
          <w:szCs w:val="28"/>
          <w:lang w:val="uk-UA"/>
        </w:rPr>
        <w:t>229-224</w:t>
      </w:r>
      <w:r w:rsidRPr="00806329">
        <w:rPr>
          <w:sz w:val="28"/>
          <w:szCs w:val="28"/>
          <w:lang w:val="uk-UA"/>
        </w:rPr>
        <w:t>)2</w:t>
      </w:r>
      <w:r w:rsidR="008F465C">
        <w:rPr>
          <w:sz w:val="28"/>
          <w:szCs w:val="28"/>
          <w:lang w:val="uk-UA"/>
        </w:rPr>
        <w:t>24</w:t>
      </w:r>
      <w:r w:rsidRPr="00806329">
        <w:rPr>
          <w:sz w:val="28"/>
          <w:szCs w:val="28"/>
          <w:lang w:val="uk-UA"/>
        </w:rPr>
        <w:t>· 100=</w:t>
      </w:r>
      <w:r w:rsidR="008F465C">
        <w:rPr>
          <w:sz w:val="28"/>
          <w:szCs w:val="28"/>
          <w:lang w:val="uk-UA"/>
        </w:rPr>
        <w:t>2,23</w:t>
      </w:r>
      <w:r w:rsidRPr="00806329">
        <w:rPr>
          <w:sz w:val="28"/>
          <w:szCs w:val="28"/>
          <w:lang w:val="uk-UA"/>
        </w:rPr>
        <w:t xml:space="preserve">%          </w:t>
      </w:r>
    </w:p>
    <w:p w:rsidR="00AB0E33" w:rsidRPr="00806329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>∆ к</w:t>
      </w:r>
      <w:r w:rsidRPr="0080632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р%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=  (к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)/к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· 100%=(0,66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-0,70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)/0,70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· 100=-5,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 xml:space="preserve">%          </w:t>
      </w:r>
    </w:p>
    <w:p w:rsidR="00AB0E33" w:rsidRPr="00806329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>∆ Д</w:t>
      </w:r>
      <w:r w:rsidRPr="0080632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80632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%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 xml:space="preserve"> = (Д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)/Д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· 100%=(248-247)/247· 100=0,40%</w:t>
      </w:r>
    </w:p>
    <w:p w:rsidR="00AB0E33" w:rsidRPr="00806329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>∆Т</w:t>
      </w:r>
      <w:r w:rsidRPr="0080632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% 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= (Т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)/Т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>· 100%=(8,07-8,00)/8,00· 100=0,88%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329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806329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80632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80632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80632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%</w:t>
      </w:r>
      <w:r w:rsidRPr="00806329">
        <w:rPr>
          <w:rFonts w:ascii="Times New Roman" w:hAnsi="Times New Roman" w:cs="Times New Roman"/>
          <w:sz w:val="28"/>
          <w:szCs w:val="28"/>
          <w:lang w:val="uk-UA"/>
        </w:rPr>
        <w:t xml:space="preserve"> = (В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)/В</w:t>
      </w:r>
      <w:r w:rsidR="008F465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 100%=(0,4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-0,33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)/0,33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 100=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24,75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E33" w:rsidRPr="00E15C22" w:rsidRDefault="00AB0E33" w:rsidP="00D735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2. Розрахунок величини впливу на обсяг товарної продукції відповідних факторів: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=(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·∆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пр%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)/100=(</w:t>
      </w:r>
      <w:r w:rsidR="00457156">
        <w:rPr>
          <w:rFonts w:ascii="Times New Roman" w:hAnsi="Times New Roman" w:cs="Times New Roman"/>
          <w:color w:val="000000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="008F465C">
        <w:rPr>
          <w:rFonts w:ascii="Times New Roman" w:hAnsi="Times New Roman" w:cs="Times New Roman"/>
          <w:sz w:val="28"/>
          <w:szCs w:val="28"/>
          <w:lang w:val="uk-UA"/>
        </w:rPr>
        <w:t>2,23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)/100=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251227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r w:rsidRPr="00E15C22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=((Q+∆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) ·∆ к</w:t>
      </w:r>
      <w:r w:rsidRPr="00E15C22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>р%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)/100=((</w:t>
      </w:r>
      <w:r w:rsidR="00457156">
        <w:rPr>
          <w:rFonts w:ascii="Times New Roman" w:hAnsi="Times New Roman" w:cs="Times New Roman"/>
          <w:color w:val="000000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) · (-5,</w:t>
      </w:r>
      <w:r w:rsidR="00457156"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))</w:t>
      </w:r>
      <w:r w:rsidR="0025122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/100= </w:t>
      </w:r>
    </w:p>
    <w:p w:rsidR="00AB0E33" w:rsidRPr="002472B6" w:rsidRDefault="00251227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=</w:t>
      </w:r>
      <w:r w:rsidR="00AB0E33"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-</w:t>
      </w:r>
      <w:r w:rsidR="00457156">
        <w:rPr>
          <w:rFonts w:ascii="Times New Roman" w:hAnsi="Times New Roman" w:cs="Times New Roman"/>
          <w:spacing w:val="-4"/>
          <w:sz w:val="28"/>
          <w:szCs w:val="28"/>
          <w:lang w:val="uk-UA"/>
        </w:rPr>
        <w:t>6268,26</w:t>
      </w:r>
      <w:r w:rsidR="00AB0E33"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тис.грн.</w:t>
      </w:r>
      <w:r w:rsidR="00AB0E33" w:rsidRPr="00E15C22">
        <w:rPr>
          <w:rFonts w:ascii="Times New Roman" w:hAnsi="Times New Roman" w:cs="Times New Roman"/>
          <w:spacing w:val="-4"/>
          <w:sz w:val="28"/>
          <w:szCs w:val="28"/>
          <w:vertAlign w:val="subscript"/>
          <w:lang w:val="uk-UA"/>
        </w:rPr>
        <w:t xml:space="preserve"> 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=((Q+∆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 ·∆Д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%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)/100 = ((</w:t>
      </w:r>
      <w:r w:rsidR="00457156">
        <w:rPr>
          <w:rFonts w:ascii="Times New Roman" w:hAnsi="Times New Roman" w:cs="Times New Roman"/>
          <w:color w:val="000000"/>
          <w:sz w:val="28"/>
          <w:szCs w:val="28"/>
          <w:lang w:val="uk-UA"/>
        </w:rPr>
        <w:t>103958</w:t>
      </w:r>
      <w:r w:rsidR="00251227"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156">
        <w:rPr>
          <w:rFonts w:ascii="Times New Roman" w:hAnsi="Times New Roman" w:cs="Times New Roman"/>
          <w:spacing w:val="-4"/>
          <w:sz w:val="28"/>
          <w:szCs w:val="28"/>
          <w:lang w:val="uk-UA"/>
        </w:rPr>
        <w:t>6268,26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 ·0,4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/100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404,9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=((Q+∆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 ·∆Т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%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)/100 = ((</w:t>
      </w:r>
      <w:r w:rsidR="00457156">
        <w:rPr>
          <w:rFonts w:ascii="Times New Roman" w:hAnsi="Times New Roman" w:cs="Times New Roman"/>
          <w:color w:val="000000"/>
          <w:sz w:val="28"/>
          <w:szCs w:val="28"/>
          <w:lang w:val="uk-UA"/>
        </w:rPr>
        <w:t>103958</w:t>
      </w:r>
      <w:r w:rsidR="00251227"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="00251227" w:rsidRPr="00E15C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156">
        <w:rPr>
          <w:rFonts w:ascii="Times New Roman" w:hAnsi="Times New Roman" w:cs="Times New Roman"/>
          <w:spacing w:val="-4"/>
          <w:sz w:val="28"/>
          <w:szCs w:val="28"/>
          <w:lang w:val="uk-UA"/>
        </w:rPr>
        <w:t>6268,26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404,9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) ·0,88)/100 = 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878,63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=((Q+∆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 ·</w:t>
      </w: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>∆</w:t>
      </w:r>
      <w:r w:rsidRPr="00806329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806329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80632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%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)/100 = =((</w:t>
      </w:r>
      <w:r w:rsidR="00457156">
        <w:rPr>
          <w:rFonts w:ascii="Times New Roman" w:hAnsi="Times New Roman" w:cs="Times New Roman"/>
          <w:color w:val="000000"/>
          <w:sz w:val="28"/>
          <w:szCs w:val="28"/>
          <w:lang w:val="uk-UA"/>
        </w:rPr>
        <w:t>103958</w:t>
      </w:r>
      <w:r w:rsidR="00251227" w:rsidRPr="00E15C22">
        <w:rPr>
          <w:rFonts w:ascii="Times New Roman" w:hAnsi="Times New Roman" w:cs="Times New Roman"/>
          <w:spacing w:val="-4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="00251227" w:rsidRPr="00E15C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7156">
        <w:rPr>
          <w:rFonts w:ascii="Times New Roman" w:hAnsi="Times New Roman" w:cs="Times New Roman"/>
          <w:spacing w:val="-4"/>
          <w:sz w:val="28"/>
          <w:szCs w:val="28"/>
          <w:lang w:val="uk-UA"/>
        </w:rPr>
        <w:t>6268,26</w:t>
      </w:r>
      <w:r w:rsidR="00251227" w:rsidRPr="00E15C22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404,9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878,63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 ·24,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)/100=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25074,24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тис.грн. 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3. Балансова перевірка: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="0025122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25122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159267,76 – 131665,38 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22410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457156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2320,49-6268,26+404,9+878,63+25074,24=22410 тис.грн.</w:t>
      </w:r>
    </w:p>
    <w:p w:rsidR="00251227" w:rsidRDefault="00251227" w:rsidP="00D735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227" w:rsidRDefault="00251227" w:rsidP="00D735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0E33" w:rsidRPr="00E15C22" w:rsidRDefault="00AB0E33" w:rsidP="00D735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спосіб. Індексний </w:t>
      </w:r>
      <w:r w:rsidR="003E1C36">
        <w:rPr>
          <w:rFonts w:ascii="Times New Roman" w:hAnsi="Times New Roman" w:cs="Times New Roman"/>
          <w:b/>
          <w:sz w:val="28"/>
          <w:szCs w:val="28"/>
          <w:lang w:val="uk-UA"/>
        </w:rPr>
        <w:t>спосіб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1. Визначення загального індексу зміни середньорічної заробітної плати робітника: </w:t>
      </w:r>
    </w:p>
    <w:p w:rsidR="00AB0E33" w:rsidRPr="00E15C22" w:rsidRDefault="00AB0E33" w:rsidP="00D7353C">
      <w:pPr>
        <w:pStyle w:val="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5C22">
        <w:rPr>
          <w:position w:val="-34"/>
          <w:sz w:val="28"/>
          <w:szCs w:val="28"/>
          <w:lang w:val="uk-UA"/>
        </w:rPr>
        <w:object w:dxaOrig="3040" w:dyaOrig="800">
          <v:shape id="_x0000_i1056" type="#_x0000_t75" style="width:152.25pt;height:40.5pt" o:ole="">
            <v:imagedata r:id="rId76" o:title=""/>
          </v:shape>
          <o:OLEObject Type="Embed" ProgID="Equation.3" ShapeID="_x0000_i1056" DrawAspect="Content" ObjectID="_1414315857" r:id="rId77"/>
        </w:object>
      </w:r>
      <w:r w:rsidRPr="00E15C22">
        <w:rPr>
          <w:sz w:val="28"/>
          <w:szCs w:val="28"/>
          <w:lang w:val="uk-UA"/>
        </w:rPr>
        <w:t>=</w:t>
      </w:r>
      <w:r w:rsidR="00457156" w:rsidRPr="00E15C22">
        <w:rPr>
          <w:position w:val="-28"/>
          <w:sz w:val="28"/>
          <w:szCs w:val="28"/>
          <w:lang w:val="uk-UA"/>
        </w:rPr>
        <w:object w:dxaOrig="3879" w:dyaOrig="800">
          <v:shape id="_x0000_i1057" type="#_x0000_t75" style="width:194.25pt;height:40.5pt" o:ole="">
            <v:imagedata r:id="rId78" o:title=""/>
          </v:shape>
          <o:OLEObject Type="Embed" ProgID="Equation.3" ShapeID="_x0000_i1057" DrawAspect="Content" ObjectID="_1414315858" r:id="rId79"/>
        </w:object>
      </w:r>
      <w:r w:rsidRPr="00E15C22">
        <w:rPr>
          <w:sz w:val="28"/>
          <w:szCs w:val="28"/>
          <w:lang w:val="uk-UA"/>
        </w:rPr>
        <w:t>1,2</w:t>
      </w:r>
      <w:r w:rsidR="00457156">
        <w:rPr>
          <w:sz w:val="28"/>
          <w:szCs w:val="28"/>
          <w:lang w:val="uk-UA"/>
        </w:rPr>
        <w:t>16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2. Визначення абсолютного значення зміни середньорічної заробітної плати робітника: </w:t>
      </w:r>
    </w:p>
    <w:p w:rsidR="0045715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р1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=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57156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</w:p>
    <w:p w:rsidR="00AB0E33" w:rsidRPr="00E15C22" w:rsidRDefault="0045715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=22410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3. Розрахунок індексу обсягу товарної продукції за рахунок зміни чисельності працівників:</w:t>
      </w:r>
    </w:p>
    <w:p w:rsidR="00AB0E33" w:rsidRPr="00E15C22" w:rsidRDefault="00AB0E33" w:rsidP="00D7353C">
      <w:pPr>
        <w:pStyle w:val="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5C22">
        <w:rPr>
          <w:position w:val="-34"/>
          <w:sz w:val="28"/>
          <w:szCs w:val="28"/>
          <w:lang w:val="uk-UA"/>
        </w:rPr>
        <w:object w:dxaOrig="3400" w:dyaOrig="800">
          <v:shape id="_x0000_i1058" type="#_x0000_t75" style="width:170.25pt;height:40.5pt" o:ole="">
            <v:imagedata r:id="rId80" o:title=""/>
          </v:shape>
          <o:OLEObject Type="Embed" ProgID="Equation.3" ShapeID="_x0000_i1058" DrawAspect="Content" ObjectID="_1414315859" r:id="rId81"/>
        </w:object>
      </w:r>
      <w:r w:rsidRPr="00E15C22">
        <w:rPr>
          <w:sz w:val="28"/>
          <w:szCs w:val="28"/>
          <w:lang w:val="uk-UA"/>
        </w:rPr>
        <w:t>=</w:t>
      </w:r>
      <w:r w:rsidR="00834F39" w:rsidRPr="002C3497">
        <w:rPr>
          <w:position w:val="-28"/>
          <w:sz w:val="28"/>
          <w:szCs w:val="28"/>
          <w:lang w:val="uk-UA"/>
        </w:rPr>
        <w:object w:dxaOrig="3680" w:dyaOrig="800">
          <v:shape id="_x0000_i1059" type="#_x0000_t75" style="width:185.25pt;height:40.5pt" o:ole="">
            <v:imagedata r:id="rId82" o:title=""/>
          </v:shape>
          <o:OLEObject Type="Embed" ProgID="Equation.3" ShapeID="_x0000_i1059" DrawAspect="Content" ObjectID="_1414315860" r:id="rId83"/>
        </w:object>
      </w:r>
      <w:r w:rsidRPr="00E15C22">
        <w:rPr>
          <w:sz w:val="28"/>
          <w:szCs w:val="28"/>
          <w:lang w:val="uk-UA"/>
        </w:rPr>
        <w:t>1,0</w:t>
      </w:r>
      <w:r w:rsidR="00834F39">
        <w:rPr>
          <w:sz w:val="28"/>
          <w:szCs w:val="28"/>
          <w:lang w:val="uk-UA"/>
        </w:rPr>
        <w:t>22</w:t>
      </w:r>
      <w:r w:rsidRPr="00E15C22">
        <w:rPr>
          <w:sz w:val="28"/>
          <w:szCs w:val="28"/>
          <w:lang w:val="uk-UA"/>
        </w:rPr>
        <w:t>;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Чп</m:t>
            </m:r>
          </m:sub>
        </m:sSub>
      </m:oMath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106278,49-103958=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2320,49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lastRenderedPageBreak/>
        <w:t>4. Індекс обсягу товарної продукції за рахунок зміни частки робітників у загальній чисельності персоналу:</w:t>
      </w:r>
    </w:p>
    <w:p w:rsidR="00AB0E33" w:rsidRPr="00E15C22" w:rsidRDefault="00AB0E33" w:rsidP="00D7353C">
      <w:pPr>
        <w:pStyle w:val="1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E15C22">
        <w:rPr>
          <w:position w:val="-34"/>
          <w:sz w:val="28"/>
          <w:szCs w:val="28"/>
          <w:lang w:val="uk-UA"/>
        </w:rPr>
        <w:object w:dxaOrig="3320" w:dyaOrig="800">
          <v:shape id="_x0000_i1060" type="#_x0000_t75" style="width:165.75pt;height:40.5pt" o:ole="">
            <v:imagedata r:id="rId84" o:title=""/>
          </v:shape>
          <o:OLEObject Type="Embed" ProgID="Equation.3" ShapeID="_x0000_i1060" DrawAspect="Content" ObjectID="_1414315861" r:id="rId85"/>
        </w:object>
      </w:r>
      <w:r w:rsidRPr="00E15C22">
        <w:rPr>
          <w:sz w:val="28"/>
          <w:szCs w:val="28"/>
          <w:lang w:val="uk-UA"/>
        </w:rPr>
        <w:t>=</w:t>
      </w:r>
      <w:r w:rsidR="00834F39" w:rsidRPr="00E15C22">
        <w:rPr>
          <w:position w:val="-28"/>
          <w:sz w:val="28"/>
          <w:szCs w:val="28"/>
          <w:lang w:val="uk-UA"/>
        </w:rPr>
        <w:object w:dxaOrig="3680" w:dyaOrig="800">
          <v:shape id="_x0000_i1061" type="#_x0000_t75" style="width:184.5pt;height:40.5pt" o:ole="">
            <v:imagedata r:id="rId86" o:title=""/>
          </v:shape>
          <o:OLEObject Type="Embed" ProgID="Equation.3" ShapeID="_x0000_i1061" DrawAspect="Content" ObjectID="_1414315862" r:id="rId87"/>
        </w:object>
      </w:r>
      <w:r w:rsidRPr="00E15C22">
        <w:rPr>
          <w:sz w:val="28"/>
          <w:szCs w:val="28"/>
          <w:lang w:val="uk-UA"/>
        </w:rPr>
        <w:t>0,94</w:t>
      </w:r>
      <w:r w:rsidR="00834F39">
        <w:rPr>
          <w:sz w:val="28"/>
          <w:szCs w:val="28"/>
          <w:lang w:val="uk-UA"/>
        </w:rPr>
        <w:t>1</w:t>
      </w:r>
      <w:r w:rsidRPr="00E15C22">
        <w:rPr>
          <w:sz w:val="28"/>
          <w:szCs w:val="28"/>
          <w:lang w:val="uk-UA"/>
        </w:rPr>
        <w:t>;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Кр</m:t>
            </m:r>
          </m:sub>
        </m:sSub>
      </m:oMath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100010,23-106278,49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=               -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6268,26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тис. грн. </w:t>
      </w:r>
    </w:p>
    <w:p w:rsidR="00AB0E33" w:rsidRPr="00E15C22" w:rsidRDefault="00AB0E33" w:rsidP="00D7353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Розрахунок індексу обсягу товарної продукції за зміни середньої кількості днів, що відпрацьована одним працівником:</w:t>
      </w:r>
    </w:p>
    <w:p w:rsidR="00AB0E33" w:rsidRP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300" w:dyaOrig="800">
          <v:shape id="_x0000_i1062" type="#_x0000_t75" style="width:164.25pt;height:40.5pt" o:ole="">
            <v:imagedata r:id="rId88" o:title=""/>
          </v:shape>
          <o:OLEObject Type="Embed" ProgID="Equation.3" ShapeID="_x0000_i1062" DrawAspect="Content" ObjectID="_1414315863" r:id="rId89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 w:rsidRPr="00E15C2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700" w:dyaOrig="800">
          <v:shape id="_x0000_i1063" type="#_x0000_t75" style="width:185.25pt;height:40.5pt" o:ole="">
            <v:imagedata r:id="rId90" o:title=""/>
          </v:shape>
          <o:OLEObject Type="Embed" ProgID="Equation.3" ShapeID="_x0000_i1063" DrawAspect="Content" ObjectID="_1414315864" r:id="rId91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3497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Др</m:t>
            </m:r>
          </m:sub>
        </m:sSub>
      </m:oMath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·248·8,00·0,3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3−2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3= 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100415,13-100010,23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="002C349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AB0E33" w:rsidRPr="00E15C22" w:rsidRDefault="00834F39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=404,9</w:t>
      </w:r>
      <w:r w:rsidR="00AB0E33"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тис. грн. </w:t>
      </w:r>
    </w:p>
    <w:p w:rsidR="00AB0E33" w:rsidRPr="00E15C22" w:rsidRDefault="00AB0E33" w:rsidP="00D7353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Індекс обсягу товарної продукції за рахунок зміни середньої тривалості робочого дня:</w:t>
      </w:r>
    </w:p>
    <w:p w:rsidR="00AB0E33" w:rsidRP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240" w:dyaOrig="800">
          <v:shape id="_x0000_i1064" type="#_x0000_t75" style="width:162pt;height:40.5pt" o:ole="">
            <v:imagedata r:id="rId92" o:title=""/>
          </v:shape>
          <o:OLEObject Type="Embed" ProgID="Equation.3" ShapeID="_x0000_i1064" DrawAspect="Content" ObjectID="_1414315865" r:id="rId93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 w:rsidRPr="00E15C2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3900" w:dyaOrig="800">
          <v:shape id="_x0000_i1065" type="#_x0000_t75" style="width:195.75pt;height:40.5pt" o:ole="">
            <v:imagedata r:id="rId94" o:title=""/>
          </v:shape>
          <o:OLEObject Type="Embed" ProgID="Equation.3" ShapeID="_x0000_i1065" DrawAspect="Content" ObjectID="_1414315866" r:id="rId9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Тр</m:t>
            </m:r>
          </m:sub>
        </m:sSub>
      </m:oMath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3−2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·248·8,00·0,3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3= 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101293,76-100415,13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= </w:t>
      </w:r>
      <w:r w:rsidR="002C3497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878,63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тис. грн. </w:t>
      </w:r>
    </w:p>
    <w:p w:rsidR="00AB0E33" w:rsidRPr="00E15C22" w:rsidRDefault="00AB0E33" w:rsidP="00D7353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Індекс обсягу товарної продукції за зміни середнього динного виробітку одного робітника:</w:t>
      </w:r>
    </w:p>
    <w:p w:rsidR="00AB0E33" w:rsidRP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position w:val="-34"/>
          <w:sz w:val="28"/>
          <w:szCs w:val="28"/>
          <w:lang w:val="uk-UA"/>
        </w:rPr>
        <w:object w:dxaOrig="3240" w:dyaOrig="800">
          <v:shape id="_x0000_i1066" type="#_x0000_t75" style="width:162pt;height:40.5pt" o:ole="">
            <v:imagedata r:id="rId96" o:title=""/>
          </v:shape>
          <o:OLEObject Type="Embed" ProgID="Equation.3" ShapeID="_x0000_i1066" DrawAspect="Content" ObjectID="_1414315867" r:id="rId97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 w:rsidRPr="00E15C22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4140" w:dyaOrig="800">
          <v:shape id="_x0000_i1067" type="#_x0000_t75" style="width:206.25pt;height:40.5pt" o:ole="">
            <v:imagedata r:id="rId98" o:title=""/>
          </v:shape>
          <o:OLEObject Type="Embed" ProgID="Equation.3" ShapeID="_x0000_i1067" DrawAspect="Content" ObjectID="_1414315868" r:id="rId99"/>
        </w:objec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0E33" w:rsidRPr="0023261F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b>
            <m:sSubSup>
              <m:sSubSupPr>
                <m:ctrlP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В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р</m:t>
                </m:r>
              </m:sub>
              <m:sup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г</m:t>
                </m:r>
              </m:sup>
            </m:sSubSup>
          </m:sub>
        </m:sSub>
      </m:oMath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р1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−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 xml:space="preserve">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 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−2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3= 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126368-101293,76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= </w:t>
      </w:r>
      <w:r w:rsidR="002C3497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iCs/>
          <w:sz w:val="28"/>
          <w:szCs w:val="28"/>
          <w:lang w:val="uk-UA"/>
        </w:rPr>
        <w:t>25074,24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тис. грн. </w:t>
      </w:r>
    </w:p>
    <w:p w:rsidR="006A0E76" w:rsidRPr="0023261F" w:rsidRDefault="006A0E7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B0E33" w:rsidRPr="00E15C22" w:rsidRDefault="00AB0E33" w:rsidP="00D7353C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Балансова перевірка:</w:t>
      </w:r>
    </w:p>
    <w:p w:rsidR="003E1C36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0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·0,70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·247·8,00·0,3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3 =</w:t>
      </w:r>
    </w:p>
    <w:p w:rsidR="00AB0E33" w:rsidRPr="00E15C22" w:rsidRDefault="003E1C36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="00AB0E33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E15C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р1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·Д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· Т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1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·</w:t>
      </w:r>
      <w:r w:rsidRPr="00E15C22">
        <w:rPr>
          <w:rFonts w:ascii="Times New Roman" w:hAnsi="Times New Roman" w:cs="Times New Roman"/>
          <w:iCs/>
          <w:sz w:val="28"/>
          <w:szCs w:val="28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=2</w:t>
      </w:r>
      <w:r w:rsidR="002C3497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·0,66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·248·8,07·0,4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AB0E33" w:rsidRPr="00E15C22" w:rsidRDefault="00AB0E33" w:rsidP="00D73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>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1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126368</w:t>
      </w:r>
      <w:r w:rsidR="002C3497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103958</w:t>
      </w:r>
      <w:r w:rsidR="002C3497"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22410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</w:p>
    <w:p w:rsidR="00834F39" w:rsidRPr="00E15C22" w:rsidRDefault="00AB0E33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∆ 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=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Чпр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Др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 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Тр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+∆</w:t>
      </w:r>
      <w:r w:rsidRPr="00E15C2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5C22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E15C2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г</w:t>
      </w:r>
      <w:r w:rsidRPr="00E15C2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р</w:t>
      </w:r>
      <w:r w:rsidRPr="00E15C2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E15C2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r w:rsidR="00834F39">
        <w:rPr>
          <w:rFonts w:ascii="Times New Roman" w:hAnsi="Times New Roman" w:cs="Times New Roman"/>
          <w:sz w:val="28"/>
          <w:szCs w:val="28"/>
          <w:lang w:val="uk-UA"/>
        </w:rPr>
        <w:t>2320,49-6268,26+404,9+878,63+25074,24=22410 тис.грн.</w:t>
      </w:r>
    </w:p>
    <w:p w:rsidR="00AB0E33" w:rsidRPr="00F81E0A" w:rsidRDefault="006A2A31" w:rsidP="00D735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Q</m:t>
            </m:r>
          </m:sub>
        </m:sSub>
      </m:oMath>
      <w:r w:rsidR="00AB0E33" w:rsidRPr="00F81E0A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= </w:t>
      </w:r>
      <w:r w:rsidR="00DF043E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1,022*0,941*1,004*1,009*1,248=1,216</w:t>
      </w:r>
      <w:r w:rsidR="002A3E8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</w:t>
      </w:r>
    </w:p>
    <w:p w:rsidR="00AB0E33" w:rsidRPr="00D7353C" w:rsidRDefault="00AB0E33" w:rsidP="00D7353C">
      <w:pPr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D7353C">
        <w:rPr>
          <w:rFonts w:ascii="Times New Roman" w:hAnsi="Times New Roman" w:cs="Times New Roman"/>
          <w:b/>
          <w:iCs/>
          <w:sz w:val="28"/>
          <w:szCs w:val="28"/>
          <w:lang w:val="uk-UA"/>
        </w:rPr>
        <w:t>Висновок:</w:t>
      </w:r>
    </w:p>
    <w:p w:rsidR="00AB0E33" w:rsidRPr="00AB0E33" w:rsidRDefault="00AB0E33" w:rsidP="00D7353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>Здійснивши факторний аналіз впливу факторів на зміну обсягу товарної продукції дійшли висновку, що в цілому обсяг виробленої товарної продукції в звітному році в порівнянні з базисним зріс в 1.2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45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рази (на 2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4,5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%), що становить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128391,37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AB0E33" w:rsidRPr="00AB0E33" w:rsidRDefault="00AB0E33" w:rsidP="00D7353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>В тому числі за рахунок таких факторів як:</w:t>
      </w:r>
    </w:p>
    <w:p w:rsidR="00AB0E33" w:rsidRPr="00AB0E33" w:rsidRDefault="00AB0E33" w:rsidP="00D7353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>За рахунок збільшення чисельності працюючих на 2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,23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>%, тоб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т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>о на 2301,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48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2A3E84" w:rsidRDefault="00AB0E33" w:rsidP="00D7353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рахунок зміни частки робітників у загальній чисельності персоналу обсяг товарної продукції зменшився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5,52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%, тобна на </w:t>
      </w:r>
    </w:p>
    <w:p w:rsidR="00AB0E33" w:rsidRPr="00AB0E33" w:rsidRDefault="002A3E84" w:rsidP="00D735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5823,73</w:t>
      </w:r>
      <w:r w:rsidR="00AB0E33"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AB0E33" w:rsidRPr="00AB0E33" w:rsidRDefault="00AB0E33" w:rsidP="00D7353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рахунок середньої кількості днів відпрацьованої одним робітником обсяг збільшився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0,41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% тобто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403,24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AB0E33" w:rsidRPr="00AB0E33" w:rsidRDefault="00AB0E33" w:rsidP="00D7353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обсяг збільшився за рахунок зміни середньої тривалості робочого дня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0,88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%, тобто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875,03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AB0E33" w:rsidRPr="00AB0E33" w:rsidRDefault="00AB0E33" w:rsidP="00D7353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рахунок середнього виробітку одного робітника обсяг товарної продукції збільшився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27,27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%, тобто на </w:t>
      </w:r>
      <w:r w:rsidR="002A3E84">
        <w:rPr>
          <w:rFonts w:ascii="Times New Roman" w:hAnsi="Times New Roman" w:cs="Times New Roman"/>
          <w:iCs/>
          <w:sz w:val="28"/>
          <w:szCs w:val="28"/>
          <w:lang w:val="uk-UA"/>
        </w:rPr>
        <w:t>27521,44</w:t>
      </w:r>
      <w:r w:rsidRPr="00AB0E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тис.грн.</w:t>
      </w:r>
    </w:p>
    <w:p w:rsidR="00AB0E33" w:rsidRPr="00AB0E33" w:rsidRDefault="00AB0E33" w:rsidP="00D735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AB0E33">
        <w:rPr>
          <w:rFonts w:ascii="Times New Roman" w:hAnsi="Times New Roman" w:cs="Times New Roman"/>
          <w:sz w:val="28"/>
          <w:szCs w:val="28"/>
          <w:lang w:val="uk-UA"/>
        </w:rPr>
        <w:t>Основним фактором зростання обсягів продукції є підвищення середньогодинного виробітку. Резервом збільшення обсягу продукції в майбутньому є підвищення середньої тривалості робочого дня і збільшення частки працюючих. Це забезпечить збільшення обсягів виробітку продукції.</w:t>
      </w:r>
    </w:p>
    <w:p w:rsidR="002A3E84" w:rsidRDefault="002A3E84" w:rsidP="00D735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15046" w:rsidRDefault="00415046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0E33" w:rsidRDefault="00AB0E33" w:rsidP="001C2A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використаної літератури</w:t>
      </w:r>
    </w:p>
    <w:p w:rsidR="00AB0E33" w:rsidRPr="00F62376" w:rsidRDefault="00AB0E33" w:rsidP="00D735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  <w:lang w:val="uk-UA"/>
        </w:rPr>
      </w:pPr>
      <w:r w:rsidRPr="00F62376">
        <w:rPr>
          <w:rFonts w:ascii="Times New Roman" w:hAnsi="Times New Roman" w:cs="Times New Roman"/>
          <w:spacing w:val="-8"/>
          <w:sz w:val="28"/>
          <w:szCs w:val="28"/>
          <w:lang w:val="uk-UA"/>
        </w:rPr>
        <w:t>Економічний аналіз: Навч.посіб. / М.А. Болюх, В.З. Бурчевський, М.І. Горбатюк та ін. За редакцією М.Г. Чумаченка. – 2-е вид. – К.: КНЕУ,2003.-556с.</w:t>
      </w:r>
    </w:p>
    <w:p w:rsidR="00AB0E33" w:rsidRPr="00F62376" w:rsidRDefault="00AB0E33" w:rsidP="00D735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376">
        <w:rPr>
          <w:rFonts w:ascii="Times New Roman" w:hAnsi="Times New Roman" w:cs="Times New Roman"/>
          <w:sz w:val="28"/>
          <w:szCs w:val="28"/>
          <w:lang w:val="uk-UA"/>
        </w:rPr>
        <w:t>Мних Є.В Економічний аналіз : Підручник – К. : ЦНЛ, 2005-472 с.</w:t>
      </w:r>
    </w:p>
    <w:p w:rsidR="00AB0E33" w:rsidRPr="00F62376" w:rsidRDefault="00AB0E33" w:rsidP="00D735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376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Економічний аналіз: Навч. Посіб. / За ред.. акад. НАНУ , К. : КНЕУ 2001.</w:t>
      </w:r>
    </w:p>
    <w:p w:rsidR="00AB0E33" w:rsidRPr="00F62376" w:rsidRDefault="00AB0E33" w:rsidP="00D7353C">
      <w:pPr>
        <w:pStyle w:val="ListParagraph"/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Ланцюговий метод підстановок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Електронне джерело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</w:p>
    <w:p w:rsidR="00AB0E33" w:rsidRPr="00F62376" w:rsidRDefault="00AB0E33" w:rsidP="00D7353C">
      <w:pPr>
        <w:pStyle w:val="ListParagraph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Режим доступу : </w:t>
      </w:r>
    </w:p>
    <w:p w:rsidR="00AB0E33" w:rsidRPr="00F62376" w:rsidRDefault="00AB0E33" w:rsidP="00D7353C">
      <w:pPr>
        <w:pStyle w:val="ListParagraph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7353C">
        <w:rPr>
          <w:rFonts w:ascii="Times New Roman" w:hAnsi="Times New Roman" w:cs="Times New Roman"/>
          <w:sz w:val="28"/>
          <w:szCs w:val="28"/>
        </w:rPr>
        <w:t>http://uk.wikipedia.org/wiki/%D0%9B%D0</w:t>
      </w:r>
    </w:p>
    <w:p w:rsidR="00AB0E33" w:rsidRPr="00F62376" w:rsidRDefault="00AB0E33" w:rsidP="00D7353C">
      <w:pPr>
        <w:pStyle w:val="Heading3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237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Метод ланцюгових підстановок і його різновидності</w:t>
      </w:r>
      <w:r w:rsidRPr="00F6237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r w:rsidRPr="00F62376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[</w:t>
      </w:r>
      <w:r w:rsidRPr="00F62376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uk-UA" w:eastAsia="ru-RU"/>
        </w:rPr>
        <w:t>Електронне джерело</w:t>
      </w:r>
      <w:r w:rsidRPr="00F62376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]</w:t>
      </w:r>
      <w:r w:rsidRPr="00F62376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val="uk-UA" w:eastAsia="ru-RU"/>
        </w:rPr>
        <w:t>. Режим доступу :</w:t>
      </w:r>
    </w:p>
    <w:p w:rsidR="00AB0E33" w:rsidRPr="00D7353C" w:rsidRDefault="00AB0E33" w:rsidP="00D7353C">
      <w:pPr>
        <w:pStyle w:val="Heading3"/>
        <w:spacing w:before="0" w:line="360" w:lineRule="auto"/>
        <w:ind w:left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7353C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D735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http://www.economic.lviv.ua/gospodarstvo/metod-lantsyugovikh-p-dstanovok-yogo-r-znovidnost.html</w:t>
      </w:r>
    </w:p>
    <w:p w:rsidR="00AB0E33" w:rsidRPr="00F62376" w:rsidRDefault="00AB0E33" w:rsidP="00D7353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376">
        <w:rPr>
          <w:rStyle w:val="apple-style-span"/>
          <w:rFonts w:ascii="Times New Roman" w:hAnsi="Times New Roman" w:cs="Times New Roman"/>
          <w:bCs/>
          <w:sz w:val="28"/>
          <w:szCs w:val="28"/>
        </w:rPr>
        <w:t>Предмет, метод та види економічного аналізу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Електронне джерело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</w:p>
    <w:p w:rsidR="00AB0E33" w:rsidRDefault="00AB0E33" w:rsidP="00D7353C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F6237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Режим доступу: </w:t>
      </w:r>
    </w:p>
    <w:p w:rsidR="00AB0E33" w:rsidRPr="00F62376" w:rsidRDefault="00AB0E33" w:rsidP="00D7353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53C">
        <w:rPr>
          <w:rFonts w:ascii="Times New Roman" w:hAnsi="Times New Roman" w:cs="Times New Roman"/>
          <w:sz w:val="28"/>
          <w:szCs w:val="28"/>
        </w:rPr>
        <w:t>http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D7353C">
        <w:rPr>
          <w:rFonts w:ascii="Times New Roman" w:hAnsi="Times New Roman" w:cs="Times New Roman"/>
          <w:sz w:val="28"/>
          <w:szCs w:val="28"/>
        </w:rPr>
        <w:t>www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53C">
        <w:rPr>
          <w:rFonts w:ascii="Times New Roman" w:hAnsi="Times New Roman" w:cs="Times New Roman"/>
          <w:sz w:val="28"/>
          <w:szCs w:val="28"/>
        </w:rPr>
        <w:t>vuzlib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353C">
        <w:rPr>
          <w:rFonts w:ascii="Times New Roman" w:hAnsi="Times New Roman" w:cs="Times New Roman"/>
          <w:sz w:val="28"/>
          <w:szCs w:val="28"/>
        </w:rPr>
        <w:t>net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7353C">
        <w:rPr>
          <w:rFonts w:ascii="Times New Roman" w:hAnsi="Times New Roman" w:cs="Times New Roman"/>
          <w:sz w:val="28"/>
          <w:szCs w:val="28"/>
        </w:rPr>
        <w:t>ea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7353C">
        <w:rPr>
          <w:rFonts w:ascii="Times New Roman" w:hAnsi="Times New Roman" w:cs="Times New Roman"/>
          <w:sz w:val="28"/>
          <w:szCs w:val="28"/>
        </w:rPr>
        <w:t>l</w:t>
      </w:r>
      <w:r w:rsidRPr="00D7353C">
        <w:rPr>
          <w:rFonts w:ascii="Times New Roman" w:hAnsi="Times New Roman" w:cs="Times New Roman"/>
          <w:sz w:val="28"/>
          <w:szCs w:val="28"/>
          <w:lang w:val="uk-UA"/>
        </w:rPr>
        <w:t>/1.</w:t>
      </w:r>
      <w:r w:rsidRPr="00D7353C">
        <w:rPr>
          <w:rFonts w:ascii="Times New Roman" w:hAnsi="Times New Roman" w:cs="Times New Roman"/>
          <w:sz w:val="28"/>
          <w:szCs w:val="28"/>
        </w:rPr>
        <w:t>htm</w:t>
      </w:r>
    </w:p>
    <w:p w:rsidR="00AB0E33" w:rsidRPr="000B3D2D" w:rsidRDefault="00AB0E33" w:rsidP="00D7353C">
      <w:pPr>
        <w:jc w:val="both"/>
        <w:rPr>
          <w:lang w:val="uk-UA"/>
        </w:rPr>
      </w:pPr>
    </w:p>
    <w:sectPr w:rsidR="00AB0E33" w:rsidRPr="000B3D2D" w:rsidSect="0023261F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F7" w:rsidRDefault="009B0EF7" w:rsidP="0023261F">
      <w:pPr>
        <w:spacing w:after="0" w:line="240" w:lineRule="auto"/>
      </w:pPr>
      <w:r>
        <w:separator/>
      </w:r>
    </w:p>
  </w:endnote>
  <w:endnote w:type="continuationSeparator" w:id="0">
    <w:p w:rsidR="009B0EF7" w:rsidRDefault="009B0EF7" w:rsidP="002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1" w:rsidRDefault="006A2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1" w:rsidRDefault="006A2A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1" w:rsidRDefault="006A2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F7" w:rsidRDefault="009B0EF7" w:rsidP="0023261F">
      <w:pPr>
        <w:spacing w:after="0" w:line="240" w:lineRule="auto"/>
      </w:pPr>
      <w:r>
        <w:separator/>
      </w:r>
    </w:p>
  </w:footnote>
  <w:footnote w:type="continuationSeparator" w:id="0">
    <w:p w:rsidR="009B0EF7" w:rsidRDefault="009B0EF7" w:rsidP="0023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1" w:rsidRDefault="006A2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1F" w:rsidRPr="006A2A31" w:rsidRDefault="006A2A31" w:rsidP="006A2A31">
    <w:pPr>
      <w:pStyle w:val="Header"/>
      <w:jc w:val="center"/>
      <w:rPr>
        <w:rFonts w:ascii="Tahoma" w:hAnsi="Tahoma"/>
        <w:b/>
        <w:color w:val="B3B3B3"/>
        <w:sz w:val="14"/>
      </w:rPr>
    </w:pPr>
    <w:hyperlink r:id="rId1" w:history="1">
      <w:r w:rsidRPr="006A2A31">
        <w:rPr>
          <w:rStyle w:val="Hyperlink"/>
          <w:rFonts w:ascii="Tahoma" w:hAnsi="Tahoma"/>
          <w:b/>
          <w:color w:val="B3B3B3"/>
          <w:sz w:val="14"/>
        </w:rPr>
        <w:t>http://antibotan.com/</w:t>
      </w:r>
    </w:hyperlink>
    <w:r w:rsidRPr="006A2A3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1" w:rsidRDefault="006A2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EA"/>
    <w:multiLevelType w:val="hybridMultilevel"/>
    <w:tmpl w:val="7D966B08"/>
    <w:lvl w:ilvl="0" w:tplc="7B56F3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089"/>
    <w:multiLevelType w:val="hybridMultilevel"/>
    <w:tmpl w:val="8C9CE4F2"/>
    <w:lvl w:ilvl="0" w:tplc="B6D20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B62E6"/>
    <w:multiLevelType w:val="hybridMultilevel"/>
    <w:tmpl w:val="9D72A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D4B8E"/>
    <w:multiLevelType w:val="hybridMultilevel"/>
    <w:tmpl w:val="F76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468BA"/>
    <w:multiLevelType w:val="hybridMultilevel"/>
    <w:tmpl w:val="E7BE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75852"/>
    <w:multiLevelType w:val="hybridMultilevel"/>
    <w:tmpl w:val="20827514"/>
    <w:lvl w:ilvl="0" w:tplc="0A2A67B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D2D"/>
    <w:rsid w:val="000522A4"/>
    <w:rsid w:val="00065E3F"/>
    <w:rsid w:val="0007229F"/>
    <w:rsid w:val="000B3D2D"/>
    <w:rsid w:val="0013253B"/>
    <w:rsid w:val="00163AE0"/>
    <w:rsid w:val="001C2AE8"/>
    <w:rsid w:val="001D23D0"/>
    <w:rsid w:val="00231532"/>
    <w:rsid w:val="0023261F"/>
    <w:rsid w:val="00251227"/>
    <w:rsid w:val="00262E11"/>
    <w:rsid w:val="002A3E84"/>
    <w:rsid w:val="002C3497"/>
    <w:rsid w:val="002F57BE"/>
    <w:rsid w:val="00342308"/>
    <w:rsid w:val="00355CE8"/>
    <w:rsid w:val="003A44ED"/>
    <w:rsid w:val="003E1C36"/>
    <w:rsid w:val="00415046"/>
    <w:rsid w:val="00430B7C"/>
    <w:rsid w:val="00433718"/>
    <w:rsid w:val="00457156"/>
    <w:rsid w:val="00460094"/>
    <w:rsid w:val="00515B1F"/>
    <w:rsid w:val="00550E60"/>
    <w:rsid w:val="00647102"/>
    <w:rsid w:val="006A0E76"/>
    <w:rsid w:val="006A2A31"/>
    <w:rsid w:val="007941BE"/>
    <w:rsid w:val="007F50BE"/>
    <w:rsid w:val="00834F39"/>
    <w:rsid w:val="008E1341"/>
    <w:rsid w:val="008F465C"/>
    <w:rsid w:val="0090356D"/>
    <w:rsid w:val="0094113A"/>
    <w:rsid w:val="00964A01"/>
    <w:rsid w:val="009B0EF7"/>
    <w:rsid w:val="009F102C"/>
    <w:rsid w:val="00A57F9E"/>
    <w:rsid w:val="00A731E4"/>
    <w:rsid w:val="00A835A5"/>
    <w:rsid w:val="00AB0E33"/>
    <w:rsid w:val="00B15336"/>
    <w:rsid w:val="00B24A20"/>
    <w:rsid w:val="00B37AC0"/>
    <w:rsid w:val="00B62306"/>
    <w:rsid w:val="00BD5762"/>
    <w:rsid w:val="00C07D33"/>
    <w:rsid w:val="00D538C4"/>
    <w:rsid w:val="00D54E83"/>
    <w:rsid w:val="00D619A7"/>
    <w:rsid w:val="00D7353C"/>
    <w:rsid w:val="00D74456"/>
    <w:rsid w:val="00DB442A"/>
    <w:rsid w:val="00DF043E"/>
    <w:rsid w:val="00E34162"/>
    <w:rsid w:val="00EA0DDF"/>
    <w:rsid w:val="00EC736E"/>
    <w:rsid w:val="00F149F6"/>
    <w:rsid w:val="00F23FF5"/>
    <w:rsid w:val="00F50820"/>
    <w:rsid w:val="00F66DA5"/>
    <w:rsid w:val="00FA4ED2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2D"/>
  </w:style>
  <w:style w:type="paragraph" w:styleId="Heading1">
    <w:name w:val="heading 1"/>
    <w:basedOn w:val="Normal"/>
    <w:link w:val="Heading1Char"/>
    <w:uiPriority w:val="9"/>
    <w:qFormat/>
    <w:rsid w:val="00AB0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E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DF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Normal"/>
    <w:rsid w:val="00B153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AB0E3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AB0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33"/>
  </w:style>
  <w:style w:type="character" w:customStyle="1" w:styleId="FooterChar">
    <w:name w:val="Footer Char"/>
    <w:basedOn w:val="DefaultParagraphFont"/>
    <w:link w:val="Footer"/>
    <w:uiPriority w:val="99"/>
    <w:rsid w:val="00AB0E33"/>
  </w:style>
  <w:style w:type="paragraph" w:styleId="Footer">
    <w:name w:val="footer"/>
    <w:basedOn w:val="Normal"/>
    <w:link w:val="FooterChar"/>
    <w:uiPriority w:val="99"/>
    <w:unhideWhenUsed/>
    <w:rsid w:val="00AB0E33"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E3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B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hart" Target="charts/chart1.xml"/><Relationship Id="rId42" Type="http://schemas.openxmlformats.org/officeDocument/2006/relationships/image" Target="media/image15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38.bin"/><Relationship Id="rId7" Type="http://schemas.openxmlformats.org/officeDocument/2006/relationships/footnotes" Target="footnotes.xml"/><Relationship Id="rId71" Type="http://schemas.openxmlformats.org/officeDocument/2006/relationships/oleObject" Target="embeddings/oleObject29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107" Type="http://schemas.openxmlformats.org/officeDocument/2006/relationships/theme" Target="theme/theme1.xml"/><Relationship Id="rId11" Type="http://schemas.openxmlformats.org/officeDocument/2006/relationships/image" Target="media/image2.wmf"/><Relationship Id="rId24" Type="http://schemas.openxmlformats.org/officeDocument/2006/relationships/chart" Target="charts/chart4.xml"/><Relationship Id="rId32" Type="http://schemas.openxmlformats.org/officeDocument/2006/relationships/image" Target="media/image1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oleObject" Target="embeddings/oleObject41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chart" Target="charts/chart2.xml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chart" Target="charts/chart5.xml"/><Relationship Id="rId33" Type="http://schemas.openxmlformats.org/officeDocument/2006/relationships/oleObject" Target="embeddings/oleObject10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38.wmf"/><Relationship Id="rId91" Type="http://schemas.openxmlformats.org/officeDocument/2006/relationships/oleObject" Target="embeddings/oleObject39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hart" Target="charts/chart3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9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3.bin"/><Relationship Id="rId10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3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2.bin"/><Relationship Id="rId10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59;&#1042;&#1043;&#1055;\&#1058;&#1045;&#1040;\&#1056;&#1086;&#1079;&#1088;&#1072;&#1093;&#1091;&#1085;&#1082;&#1086;&#1074;&#1072;%20&#1058;&#1045;&#1040;\&#1051;&#1080;&#1089;&#1090;%20Microsoft%20Excel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103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103;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103;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103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679134910381011"/>
          <c:y val="8.0633457677352846E-2"/>
          <c:w val="0.7896930900776038"/>
          <c:h val="0.68821292775665044"/>
        </c:manualLayout>
      </c:layout>
      <c:lineChart>
        <c:grouping val="stacked"/>
        <c:varyColors val="0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Лист3!$M$3:$O$3</c:f>
              <c:numCache>
                <c:formatCode>General</c:formatCode>
                <c:ptCount val="3"/>
                <c:pt idx="0">
                  <c:v>103958</c:v>
                </c:pt>
                <c:pt idx="1">
                  <c:v>148583</c:v>
                </c:pt>
                <c:pt idx="2">
                  <c:v>126368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8458112"/>
        <c:axId val="58460032"/>
      </c:lineChart>
      <c:catAx>
        <c:axId val="58458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86441963327539806"/>
              <c:y val="0.8457826008185336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46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4600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Обсяг товарної продукції </a:t>
                </a:r>
              </a:p>
            </c:rich>
          </c:tx>
          <c:layout>
            <c:manualLayout>
              <c:xMode val="edge"/>
              <c:yMode val="edge"/>
              <c:x val="1.3456949629024859E-2"/>
              <c:y val="4.232125353637180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84581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690703658789074E-2"/>
          <c:y val="9.1442388272953312E-2"/>
          <c:w val="0.67390339850335979"/>
          <c:h val="0.749124180851502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Лист3!$B$7</c:f>
              <c:strCache>
                <c:ptCount val="1"/>
                <c:pt idx="0">
                  <c:v>- основні робітники</c:v>
                </c:pt>
              </c:strCache>
            </c:strRef>
          </c:tx>
          <c:invertIfNegative val="0"/>
          <c:val>
            <c:numRef>
              <c:f>Лист3!$D$7:$F$7</c:f>
              <c:numCache>
                <c:formatCode>0</c:formatCode>
                <c:ptCount val="3"/>
                <c:pt idx="0">
                  <c:v>130.56</c:v>
                </c:pt>
                <c:pt idx="1">
                  <c:v>132.6</c:v>
                </c:pt>
                <c:pt idx="2">
                  <c:v>127.5</c:v>
                </c:pt>
              </c:numCache>
            </c:numRef>
          </c:val>
        </c:ser>
        <c:ser>
          <c:idx val="1"/>
          <c:order val="1"/>
          <c:tx>
            <c:strRef>
              <c:f>Лист3!$B$8</c:f>
              <c:strCache>
                <c:ptCount val="1"/>
                <c:pt idx="0">
                  <c:v>- допоміжні робітники</c:v>
                </c:pt>
              </c:strCache>
            </c:strRef>
          </c:tx>
          <c:invertIfNegative val="0"/>
          <c:val>
            <c:numRef>
              <c:f>Лист3!$D$8:$F$8</c:f>
              <c:numCache>
                <c:formatCode>0</c:formatCode>
                <c:ptCount val="3"/>
                <c:pt idx="0">
                  <c:v>27.54</c:v>
                </c:pt>
                <c:pt idx="1">
                  <c:v>27.54</c:v>
                </c:pt>
                <c:pt idx="2">
                  <c:v>24.479999999999986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481664"/>
        <c:axId val="58503936"/>
      </c:barChart>
      <c:catAx>
        <c:axId val="5848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50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850393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481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25238841728538"/>
          <c:y val="0.39038865762684233"/>
          <c:w val="0.22412966961459885"/>
          <c:h val="0.260671894260496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009226119462413E-2"/>
          <c:y val="6.1824026583832986E-2"/>
          <c:w val="0.60424147416368934"/>
          <c:h val="0.75601374570446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Лист3!$B$11</c:f>
              <c:strCache>
                <c:ptCount val="1"/>
                <c:pt idx="0">
                  <c:v>- службовці-технічні виконавці</c:v>
                </c:pt>
              </c:strCache>
            </c:strRef>
          </c:tx>
          <c:invertIfNegative val="0"/>
          <c:val>
            <c:numRef>
              <c:f>Лист3!$D$11:$D$13</c:f>
              <c:numCache>
                <c:formatCode>0</c:formatCode>
                <c:ptCount val="3"/>
                <c:pt idx="0">
                  <c:v>10.200000000000001</c:v>
                </c:pt>
                <c:pt idx="1">
                  <c:v>40.800000000000004</c:v>
                </c:pt>
                <c:pt idx="2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Лист3!$B$12</c:f>
              <c:strCache>
                <c:ptCount val="1"/>
                <c:pt idx="0">
                  <c:v>- спеціалісти</c:v>
                </c:pt>
              </c:strCache>
            </c:strRef>
          </c:tx>
          <c:invertIfNegative val="0"/>
          <c:val>
            <c:numRef>
              <c:f>Лист3!$E$11:$E$13</c:f>
              <c:numCache>
                <c:formatCode>0</c:formatCode>
                <c:ptCount val="3"/>
                <c:pt idx="0">
                  <c:v>16.32</c:v>
                </c:pt>
                <c:pt idx="1">
                  <c:v>45.9</c:v>
                </c:pt>
                <c:pt idx="2">
                  <c:v>14.280000000000001</c:v>
                </c:pt>
              </c:numCache>
            </c:numRef>
          </c:val>
        </c:ser>
        <c:ser>
          <c:idx val="2"/>
          <c:order val="2"/>
          <c:tx>
            <c:strRef>
              <c:f>Лист3!$B$13</c:f>
              <c:strCache>
                <c:ptCount val="1"/>
                <c:pt idx="0">
                  <c:v>- керівники</c:v>
                </c:pt>
              </c:strCache>
            </c:strRef>
          </c:tx>
          <c:invertIfNegative val="0"/>
          <c:val>
            <c:numRef>
              <c:f>Лист3!$F$11:$F$13</c:f>
              <c:numCache>
                <c:formatCode>0</c:formatCode>
                <c:ptCount val="3"/>
                <c:pt idx="0">
                  <c:v>16.32</c:v>
                </c:pt>
                <c:pt idx="1">
                  <c:v>45.9</c:v>
                </c:pt>
                <c:pt idx="2">
                  <c:v>14.280000000000001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14048"/>
        <c:axId val="26816896"/>
      </c:barChart>
      <c:catAx>
        <c:axId val="5851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681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8168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851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98973646070871"/>
          <c:y val="0.35738831615120448"/>
          <c:w val="0.30439232157117935"/>
          <c:h val="0.375274497819500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35349248835637"/>
          <c:y val="0.15897094699489941"/>
          <c:w val="0.41709044555647878"/>
          <c:h val="0.68357507207806878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Лист3!$B$42:$B$46</c:f>
              <c:strCache>
                <c:ptCount val="5"/>
                <c:pt idx="0">
                  <c:v>- основні робітники</c:v>
                </c:pt>
                <c:pt idx="1">
                  <c:v>- допоміжні робітники</c:v>
                </c:pt>
                <c:pt idx="2">
                  <c:v>- службовці-технічні виконавці</c:v>
                </c:pt>
                <c:pt idx="3">
                  <c:v>- спеціалісти</c:v>
                </c:pt>
                <c:pt idx="4">
                  <c:v>- керівники</c:v>
                </c:pt>
              </c:strCache>
            </c:strRef>
          </c:cat>
          <c:val>
            <c:numRef>
              <c:f>Лист3!$C$42:$C$46</c:f>
              <c:numCache>
                <c:formatCode>General</c:formatCode>
                <c:ptCount val="5"/>
                <c:pt idx="0">
                  <c:v>55.9</c:v>
                </c:pt>
                <c:pt idx="1">
                  <c:v>10.5</c:v>
                </c:pt>
                <c:pt idx="2">
                  <c:v>7</c:v>
                </c:pt>
                <c:pt idx="3">
                  <c:v>20.100000000000001</c:v>
                </c:pt>
                <c:pt idx="4">
                  <c:v>6.1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21714619762756"/>
          <c:y val="0.16351297405189621"/>
          <c:w val="0.36997723908166202"/>
          <c:h val="0.6631359503215842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748262297021504E-2"/>
          <c:y val="8.8939962852600279E-2"/>
          <c:w val="0.55880978437694107"/>
          <c:h val="0.755989684247099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Лист3!$B$15</c:f>
              <c:strCache>
                <c:ptCount val="1"/>
                <c:pt idx="0">
                  <c:v>Фонд основної заробітньої плати, всього (ФОЗП)</c:v>
                </c:pt>
              </c:strCache>
            </c:strRef>
          </c:tx>
          <c:invertIfNegative val="0"/>
          <c:val>
            <c:numRef>
              <c:f>Лист3!$V$66:$X$66</c:f>
              <c:numCache>
                <c:formatCode>General</c:formatCode>
                <c:ptCount val="3"/>
                <c:pt idx="0" formatCode="0.0">
                  <c:v>58.5</c:v>
                </c:pt>
                <c:pt idx="1">
                  <c:v>71.5</c:v>
                </c:pt>
                <c:pt idx="2">
                  <c:v>62.6</c:v>
                </c:pt>
              </c:numCache>
            </c:numRef>
          </c:val>
        </c:ser>
        <c:ser>
          <c:idx val="1"/>
          <c:order val="1"/>
          <c:tx>
            <c:strRef>
              <c:f>Лист3!$B$16</c:f>
              <c:strCache>
                <c:ptCount val="1"/>
                <c:pt idx="0">
                  <c:v>Фонд додаткової заробітньої плати, всього (ФДЗП)</c:v>
                </c:pt>
              </c:strCache>
            </c:strRef>
          </c:tx>
          <c:invertIfNegative val="0"/>
          <c:val>
            <c:numRef>
              <c:f>Лист3!$V$67:$X$67</c:f>
              <c:numCache>
                <c:formatCode>General</c:formatCode>
                <c:ptCount val="3"/>
                <c:pt idx="0" formatCode="0.0">
                  <c:v>29.1</c:v>
                </c:pt>
                <c:pt idx="1">
                  <c:v>20.8</c:v>
                </c:pt>
                <c:pt idx="2">
                  <c:v>27.3</c:v>
                </c:pt>
              </c:numCache>
            </c:numRef>
          </c:val>
        </c:ser>
        <c:ser>
          <c:idx val="2"/>
          <c:order val="2"/>
          <c:tx>
            <c:strRef>
              <c:f>Лист3!$B$20</c:f>
              <c:strCache>
                <c:ptCount val="1"/>
                <c:pt idx="0">
                  <c:v>Заохочувальні та компенсаційні виплати, всього</c:v>
                </c:pt>
              </c:strCache>
            </c:strRef>
          </c:tx>
          <c:invertIfNegative val="0"/>
          <c:val>
            <c:numRef>
              <c:f>Лист3!$V$68:$X$68</c:f>
              <c:numCache>
                <c:formatCode>General</c:formatCode>
                <c:ptCount val="3"/>
                <c:pt idx="0" formatCode="0.0">
                  <c:v>12.4</c:v>
                </c:pt>
                <c:pt idx="1">
                  <c:v>7.7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41568"/>
        <c:axId val="69343104"/>
      </c:barChart>
      <c:catAx>
        <c:axId val="6934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9343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93431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934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21633292910175"/>
          <c:y val="0.27708219196387079"/>
          <c:w val="0.33316572510278497"/>
          <c:h val="0.383125993826584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BF5C-1EF4-4526-A027-690AFA07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23</Pages>
  <Words>3242</Words>
  <Characters>18905</Characters>
  <Application>Microsoft Office Word</Application>
  <DocSecurity>0</DocSecurity>
  <Lines>1454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19</cp:revision>
  <cp:lastPrinted>2010-12-01T18:03:00Z</cp:lastPrinted>
  <dcterms:created xsi:type="dcterms:W3CDTF">2010-11-29T18:16:00Z</dcterms:created>
  <dcterms:modified xsi:type="dcterms:W3CDTF">2012-11-13T10:43:00Z</dcterms:modified>
</cp:coreProperties>
</file>