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BBF" w:rsidRDefault="008E1BBF" w:rsidP="008E1BBF">
      <w:pPr>
        <w:pStyle w:val="a3"/>
      </w:pPr>
      <w:bookmarkStart w:id="0" w:name="_GoBack"/>
      <w:r>
        <w:t>Адам Сміт (1723—1790) — видатний англійський економіст мануфактур</w:t>
      </w:r>
      <w:r>
        <w:softHyphen/>
        <w:t>ного періоду. В його працях і в працях його послідовника Д. Рікардо класична буржуазна політична економія набула найвищого розвитку.</w:t>
      </w:r>
    </w:p>
    <w:p w:rsidR="008E1BBF" w:rsidRDefault="008E1BBF" w:rsidP="008E1BBF">
      <w:pPr>
        <w:pStyle w:val="a3"/>
      </w:pPr>
      <w:r>
        <w:t>Народився А. Сміт у шотландському місті Керколді в родині митного чи</w:t>
      </w:r>
      <w:r>
        <w:softHyphen/>
        <w:t>новника. Навчався в університетах Глазго і Оксфорді, де вивчав філософію, літературу, історію, фізику, математику. В 1751 р. був обраний професором університету в Глазго і згодом очолив там кафедру моральної філософії. В 1764 р. Сміт залишає університет і стає вихователем англійського герцога Баклю, з яким подорожує протягом трьох років. Перебуваючи у Франції, Сміт знайомиться з енциклопедистами і фізіократами. Повернувшись до Англії, він оселився в- рідному місті Кірколді, де працює над своєю книгою «Дослідження про причини і природу багатства народів». Вона була опублікована в 1776 р. і принесла Сміту світову славу. Його стали називати шотландським мудрецем, творцем нової науки — політичної економії. Останні роки свого життя Сміт працював митним комісаром Шотландії.</w:t>
      </w:r>
    </w:p>
    <w:p w:rsidR="008E1BBF" w:rsidRDefault="008E1BBF" w:rsidP="008E1BBF">
      <w:pPr>
        <w:pStyle w:val="a3"/>
      </w:pPr>
      <w:r>
        <w:t>Наоліюючи філософів-просвітителів, які за вихідний пункт своєї системи брали «соціальну людину», Сміт ставить перед собою наукове завдання її ком</w:t>
      </w:r>
      <w:r>
        <w:softHyphen/>
        <w:t>плексного дослідження. В своїх працях він розглядає окремі аспекти, сторони людської природи: моральні, громадські, економічні. В «Багатстві народів» Сміт досліджує «людину економічну». Це дослідження не ізольоване від двох інших аспектів людської природи.</w:t>
      </w:r>
    </w:p>
    <w:p w:rsidR="008E1BBF" w:rsidRDefault="008E1BBF" w:rsidP="008E1BBF">
      <w:pPr>
        <w:pStyle w:val="a3"/>
      </w:pPr>
      <w:r>
        <w:t>Метод, який застосовує Сміт, можна назвати дедуктивно-індуктивним. Він вдається і до аналізу внутрішніх закономірностей економічних явищ, які вив</w:t>
      </w:r>
      <w:r>
        <w:softHyphen/>
        <w:t>чає, і до опису їх зовнішніх проявів. Працям Сміта притаманні системність, історизм і еволюціонізм. Щодо історизму, який заперечувався в марксистській літературі (на тій підставі, що Сміт трактує капіталізм як вічний спосіб вироб</w:t>
      </w:r>
      <w:r>
        <w:softHyphen/>
        <w:t>ництва), то він проявляється в тому, що у Сміта звичаї, інститути, економічні категорії змінюються. Неоднакові вони і в різних народів, і вивчення, і пізнання їх можливе лише в процесі еволюції. Суспільство Сміт розглядає як сукупність індивідів, що наділені від природи певними властивостями, які наперед визначають їх економічну поведінку. Основними з них виступають такі, як трудове походження життєвих благ, схильність до обміну послугами, або результатами своєї праці, егоїстичні інтереси людини — намагання покращити своє становище.</w:t>
      </w:r>
    </w:p>
    <w:p w:rsidR="008E1BBF" w:rsidRDefault="008E1BBF" w:rsidP="008E1BBF">
      <w:pPr>
        <w:pStyle w:val="a3"/>
      </w:pPr>
      <w:r>
        <w:t>Трудове походження життєвих благ змушує людину приносити в жертву «своє дозвілля, свободу, спокій», тобто терпіти певні тілесні й душевні тягарі. Схильність до обміну, «схильність міняти, вимінювати, обмінювати один пред</w:t>
      </w:r>
      <w:r>
        <w:softHyphen/>
        <w:t>мет на інший» — одна з вирішальних ознак людської природи. Вона зумов</w:t>
      </w:r>
      <w:r>
        <w:softHyphen/>
        <w:t>лює те, що люди через розподіл праці концентрують свою діяльність на якійсь певній її формі, що підвищує її продуктивність. Керуючись егоїстичними інтересами, пошуком особистої вигоди, людина оптимізує свою діяльність, а це обертається вигодою для всього суспільства.</w:t>
      </w:r>
    </w:p>
    <w:p w:rsidR="008E1BBF" w:rsidRDefault="008E1BBF" w:rsidP="008E1BBF">
      <w:pPr>
        <w:pStyle w:val="a3"/>
      </w:pPr>
      <w:r>
        <w:t>Розвиваючи вчення основоположників класичної політичної економії про «природний порядок», Сміт звільняє його від феодальних нашарувань. Він підкреслює, що в умовах «природного порядку» (вільної конкуренції), склад</w:t>
      </w:r>
      <w:r>
        <w:softHyphen/>
        <w:t>ною взаємодією господарської діяльності людей керує «невидима рука». Тобто економічне життя людей підпорядковується об'єктивним закономірностям. У трактуванні «природного порядку» Сміт виходить з двох принципів: об'єктив</w:t>
      </w:r>
      <w:r>
        <w:softHyphen/>
        <w:t>ної закономірності природи, дії об'єктивних законів природи, «невидимої руки» і «природної свободи людини». Дія об'єктивних законів благодійно спря</w:t>
      </w:r>
      <w:r>
        <w:softHyphen/>
        <w:t>мована до людини.</w:t>
      </w:r>
    </w:p>
    <w:p w:rsidR="008E1BBF" w:rsidRDefault="008E1BBF" w:rsidP="008E1BBF">
      <w:pPr>
        <w:pStyle w:val="a3"/>
      </w:pPr>
      <w:r>
        <w:lastRenderedPageBreak/>
        <w:t xml:space="preserve">Благотворність дії об'єктивних </w:t>
      </w:r>
      <w:bookmarkEnd w:id="0"/>
      <w:r>
        <w:t>законів не безумовна. Вона передбачає певні соціальні умови, а саме — природну свободу людини, яка проявляється в можливостях кожної людини, за умов дотримання нею «законів справедли</w:t>
      </w:r>
      <w:r>
        <w:softHyphen/>
        <w:t>вості», вільно відстоювати власні інтереси. Лише за цих обставин природна поведінка людини співпадає з дією природних сил, «невидимої руки», тобто законами природи.</w:t>
      </w:r>
    </w:p>
    <w:p w:rsidR="008E1BBF" w:rsidRDefault="008E1BBF" w:rsidP="008E1BBF">
      <w:pPr>
        <w:pStyle w:val="a3"/>
      </w:pPr>
      <w:r>
        <w:t>У наступних концепціях — Рікардо, Сен-Сімона і особливо К. Маркса — ця друга сторона випала. В них залишилась лише об'єктивна закономірність, що керує поведінкою людини.</w:t>
      </w:r>
    </w:p>
    <w:p w:rsidR="008E1BBF" w:rsidRDefault="008E1BBF" w:rsidP="008E1BBF">
      <w:pPr>
        <w:pStyle w:val="a3"/>
      </w:pPr>
      <w:r>
        <w:t>Ідею природного порядку Сміт поширює і на діяльність держави. Він вис</w:t>
      </w:r>
      <w:r>
        <w:softHyphen/>
        <w:t>тупає прихильником економічного лібералізму, свободної гри господарських сил, невтручання держави в економічне життя. Але разом з тим Сміт визна</w:t>
      </w:r>
      <w:r>
        <w:softHyphen/>
        <w:t>чає роль держави у виконанні нею таких функцій, як оборона країни, право</w:t>
      </w:r>
      <w:r>
        <w:softHyphen/>
        <w:t>суддя, народна освіта, утримання громадських установ тощо. Він також вис</w:t>
      </w:r>
      <w:r>
        <w:softHyphen/>
        <w:t>ловлювався за державне регулювання норми процента і мінімуму заробітної плати.</w:t>
      </w:r>
    </w:p>
    <w:p w:rsidR="008E1BBF" w:rsidRDefault="008E1BBF" w:rsidP="008E1BBF">
      <w:pPr>
        <w:pStyle w:val="a3"/>
      </w:pPr>
      <w:r>
        <w:t>Розподіл праці і гроші. Свою книгу «Багатство народів» Сміт починає з розподілу праці. Це не випадково, адже він — економіст мануфактурного періоду. На відміну від меркантилістів, які вважали, що багатство пород-жується обміном, і фізіократів, які пов'язували його з сільським господарст</w:t>
      </w:r>
      <w:r>
        <w:softHyphen/>
        <w:t>вом, Сміт чітко формулює першоджерело багатства — працю. Вступ до своєї роботи він починає так: «Річна праця кожного народу становить первісний фонд, який доставляє йому всі життєво необхідні предмети і зручності, що споживаються ним протягом року і складаються завжди або з безпосередніх продуктів цієї праці, або з того, що одержується в обмін на ці продукти у інших народів»^. Але кількість цих продуктів, продовжує Сміт, залежить від кількості праці, що функціонує у виробництві, і від майстерності робітника, рівень якої є результатом поділу праці. Вирішальним фактором зростання ба</w:t>
      </w:r>
      <w:r>
        <w:softHyphen/>
        <w:t>гатства і «загального добробуту» Сміт вважає розподіл праці, який веде до «ве</w:t>
      </w:r>
      <w:r>
        <w:softHyphen/>
        <w:t>личезного збільшення продуктивності всіх різнобічних занять і мистецтв»^.</w:t>
      </w:r>
    </w:p>
    <w:p w:rsidR="008E1BBF" w:rsidRDefault="008E1BBF" w:rsidP="008E1BBF">
      <w:pPr>
        <w:pStyle w:val="a3"/>
      </w:pPr>
      <w:r>
        <w:t>Зростання продуктивності праці в результаті її розподілу зумовлюється: 1) збільшенням вправності; 2) збереженням часу, який витрачається при пе</w:t>
      </w:r>
      <w:r>
        <w:softHyphen/>
        <w:t>реході від одного виду праці до другого; 3) винаходом і застосуванням ме</w:t>
      </w:r>
      <w:r>
        <w:softHyphen/>
        <w:t>ханізмів, які полегшують працю і дозволяють одному робітникові виконувати працю кількох.</w:t>
      </w:r>
    </w:p>
    <w:p w:rsidR="008E1BBF" w:rsidRDefault="008E1BBF" w:rsidP="008E1BBF">
      <w:pPr>
        <w:pStyle w:val="a3"/>
      </w:pPr>
      <w:r>
        <w:t>Надаючи величезного значення розподілу праці, Сміт, проте, не розумів його причин. Розподіл праці у нього породжується схильністю до обміну. «...Схильність до обміну і була тим, що спокон віку породило розподіл праці»^. Але насправді не схильність до обміну породжувала розподіл праці, а, навпа</w:t>
      </w:r>
      <w:r>
        <w:softHyphen/>
        <w:t>ки,— розподіл праці виступає передумовою обміну.</w:t>
      </w:r>
    </w:p>
    <w:p w:rsidR="008E1BBF" w:rsidRDefault="008E1BBF" w:rsidP="008E1BBF">
      <w:pPr>
        <w:pStyle w:val="a3"/>
      </w:pPr>
      <w:r>
        <w:t>Не можна погодитись з заявами дослідників, які услід за Марксом заува</w:t>
      </w:r>
      <w:r>
        <w:softHyphen/>
        <w:t>жували, що Сміт змішує розподіл праці в мануфактурі і суспільстві. Дійсно, Сміт починає аналіз з поетапного розподілу праці в мануфактурі по вироб</w:t>
      </w:r>
      <w:r>
        <w:softHyphen/>
        <w:t>ництву голок і через фаховий розподіл, аналіз економічних функцій класів він виходить на суспільний поділ праці. Так як у Сміта саме можливість обміну веде до розподілу праці, то ступінь останнього, пише він, завжди повинна об</w:t>
      </w:r>
      <w:r>
        <w:softHyphen/>
        <w:t>межуватись розмірами ринку. Саме розвиток ринку, розвиток шляхів сполу</w:t>
      </w:r>
      <w:r>
        <w:softHyphen/>
        <w:t>чення сприяють тому, що «промисли всякого роду починають природно ділитись і вдосконалюватись».</w:t>
      </w:r>
    </w:p>
    <w:p w:rsidR="008E1BBF" w:rsidRDefault="008E1BBF" w:rsidP="008E1BBF">
      <w:pPr>
        <w:pStyle w:val="a3"/>
      </w:pPr>
      <w:r>
        <w:t>Розподіл праці і обмін передбачають наявність знаряддя обміну. Таким знаряддям у Сміта виступають гроші. Виникнення грошей Сміт правильно роз</w:t>
      </w:r>
      <w:r>
        <w:softHyphen/>
        <w:t xml:space="preserve">глядає як об'єктивний процес, </w:t>
      </w:r>
      <w:r>
        <w:lastRenderedPageBreak/>
        <w:t>а не результат домовленості виробників. У своїй праці Сміт наводить надзвичайно цікавий матеріал про історію ви</w:t>
      </w:r>
      <w:r>
        <w:softHyphen/>
        <w:t>никнення грошей. Він досить детально простежив цей процес і показав, що гроші ~ це товар, який виділився з маси інших товарів в результаті розвитку обміну. Гроші, як і інші товари, мають вартість. Їх Сміт розглядає як засіб, що полегшує обмін.</w:t>
      </w:r>
    </w:p>
    <w:p w:rsidR="008E1BBF" w:rsidRDefault="008E1BBF" w:rsidP="008E1BBF">
      <w:pPr>
        <w:pStyle w:val="a3"/>
      </w:pPr>
      <w:r>
        <w:t>Визнаючи всі функції грошей, Сміт, проте, основною, визначальною нази</w:t>
      </w:r>
      <w:r>
        <w:softHyphen/>
        <w:t>ває функцію грошей як засіб обігу. Гроші він назвав «великим колесом обігу» і підкреслив, що вони відрізняються від товарів, які обертаються за їх допомо</w:t>
      </w:r>
      <w:r>
        <w:softHyphen/>
        <w:t>гою. На відміну від меркантилістів, які золото і срібло вважали носіями суспільного багатства, Сміт підкреслює, що доход суспільства міститься саме в товарах, а не в грошах.</w:t>
      </w:r>
    </w:p>
    <w:p w:rsidR="008E1BBF" w:rsidRDefault="008E1BBF" w:rsidP="008E1BBF">
      <w:pPr>
        <w:pStyle w:val="a3"/>
      </w:pPr>
      <w:r>
        <w:t>Сміт вважає доцільним заміну золота і срібла паперовими грішми для зде</w:t>
      </w:r>
      <w:r>
        <w:softHyphen/>
        <w:t>шевлення обігу. Найбільш придатними для цієї ролі він вважає банкноти. За</w:t>
      </w:r>
      <w:r>
        <w:softHyphen/>
        <w:t>гальна сума паперових грошей не повинна перевищувати кількість золотих і срібних грошей, які вони заміняють. Регулювання кількості паперових грошей в обігу повинні здійснювати банки.</w:t>
      </w:r>
    </w:p>
    <w:p w:rsidR="008E1BBF" w:rsidRDefault="008E1BBF" w:rsidP="008E1BBF">
      <w:pPr>
        <w:pStyle w:val="a3"/>
      </w:pPr>
      <w:r>
        <w:t>Теорія вартості. Перш за все слід зазначити, що Сміт, як і інші еко</w:t>
      </w:r>
      <w:r>
        <w:softHyphen/>
        <w:t>номісти, вживає термін цінність, а не вартість. Цінність у нього має два зна</w:t>
      </w:r>
      <w:r>
        <w:softHyphen/>
        <w:t>чення: корисність і можливість придбання інших предметів. Перше він нази</w:t>
      </w:r>
      <w:r>
        <w:softHyphen/>
        <w:t>ває «цінністю в споживанні», друге — «цінністю в обміні». Отже, мова йде про споживну й мінову вартість. На парадоксі води і перлів Сміт пояснює різницю між споживною і міновою вартістю. Речі, що мають велику цінність у спожи</w:t>
      </w:r>
      <w:r>
        <w:softHyphen/>
        <w:t>ванні, зазначає він, часто мають невелику цінність в обміні, і навпаки. «Нема нічого кориснішого за воду, але за неї навряд чи що-небудь купиш і навряд чи одержиш що-небудь в обмін. А діамант майже не має якої-небудь цінності в споживанні, але часто в обмін на нього можна одержати дуже велику кількість інших благ»^.</w:t>
      </w:r>
    </w:p>
    <w:p w:rsidR="008E1BBF" w:rsidRDefault="008E1BBF" w:rsidP="008E1BBF">
      <w:pPr>
        <w:pStyle w:val="a3"/>
      </w:pPr>
      <w:r>
        <w:t>Для з'ясування основних правил, що визначають мінову цінність товарів, Сміт ставить і вирішує три завдання: 1) визначити дійсне мірило мінової цінності, тобто визначити дійсну ціну всіх товарів; 2) показати, з яких частин вона складається; 3) з'ясувати, в силу яких обставин відбувається відхилення ринкової ціни від природної.</w:t>
      </w:r>
    </w:p>
    <w:p w:rsidR="008E1BBF" w:rsidRDefault="008E1BBF" w:rsidP="008E1BBF">
      <w:pPr>
        <w:pStyle w:val="a3"/>
      </w:pPr>
      <w:r>
        <w:t>• Мінову або природну цінність товару Сміт, як і Петгі, визначає працею. «Праця,— писав він,— є дійсне мірило мінової цінності всіх товарів»^. Слід за</w:t>
      </w:r>
      <w:r>
        <w:softHyphen/>
        <w:t>значити, що думка про залежність цінності від кількості праці, витраченої на виробництво товару, зустрічається у найвіддаленіші часи людства. Це питання ставилось людьми раніш, ніж наука приступила до його вивчення. У XVIII ст. ця думка стала розхожою і разом з тим почала формуватись трудова теорія вартості як економічна доктрина. І Сміту, безумовно, належить певна роль в її розвитку.</w:t>
      </w:r>
    </w:p>
    <w:p w:rsidR="008E1BBF" w:rsidRDefault="008E1BBF" w:rsidP="008E1BBF">
      <w:pPr>
        <w:pStyle w:val="a3"/>
      </w:pPr>
      <w:r>
        <w:t>На відміну від Пстгі, який вважав, що праця створює вартість лише в га</w:t>
      </w:r>
      <w:r>
        <w:softHyphen/>
        <w:t>лузі виробництва золота і срібла, і фізіократів, які пов'язували цей процес з сільським господарством, Сміт твердить, що праця є основою цінності у всіх сферах виробництва. Він говорить про рівноцінність усіх видів праці. Сміт розрізняє кваліфіковану й просту працю і зазначає, що кваліфікована праця в одиницю часу створює більші цінності, ніж праця проста, некваліфікована.</w:t>
      </w:r>
    </w:p>
    <w:p w:rsidR="006331A6" w:rsidRDefault="006331A6"/>
    <w:sectPr w:rsidR="006331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407" w:rsidRDefault="00E51407" w:rsidP="00E51407">
      <w:pPr>
        <w:spacing w:after="0" w:line="240" w:lineRule="auto"/>
      </w:pPr>
      <w:r>
        <w:separator/>
      </w:r>
    </w:p>
  </w:endnote>
  <w:endnote w:type="continuationSeparator" w:id="0">
    <w:p w:rsidR="00E51407" w:rsidRDefault="00E51407" w:rsidP="00E51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407" w:rsidRDefault="00E5140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407" w:rsidRDefault="00E5140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407" w:rsidRDefault="00E5140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407" w:rsidRDefault="00E51407" w:rsidP="00E51407">
      <w:pPr>
        <w:spacing w:after="0" w:line="240" w:lineRule="auto"/>
      </w:pPr>
      <w:r>
        <w:separator/>
      </w:r>
    </w:p>
  </w:footnote>
  <w:footnote w:type="continuationSeparator" w:id="0">
    <w:p w:rsidR="00E51407" w:rsidRDefault="00E51407" w:rsidP="00E51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407" w:rsidRDefault="00E5140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407" w:rsidRPr="00E51407" w:rsidRDefault="00E51407" w:rsidP="00E51407">
    <w:pPr>
      <w:pStyle w:val="a4"/>
      <w:jc w:val="center"/>
      <w:rPr>
        <w:rFonts w:ascii="Tahoma" w:hAnsi="Tahoma"/>
        <w:b/>
        <w:color w:val="B3B3B3"/>
        <w:sz w:val="14"/>
      </w:rPr>
    </w:pPr>
    <w:hyperlink r:id="rId1" w:history="1">
      <w:r w:rsidRPr="00E51407">
        <w:rPr>
          <w:rStyle w:val="a8"/>
          <w:rFonts w:ascii="Tahoma" w:hAnsi="Tahoma"/>
          <w:b/>
          <w:color w:val="B3B3B3"/>
          <w:sz w:val="14"/>
        </w:rPr>
        <w:t>http://antibotan.com/</w:t>
      </w:r>
    </w:hyperlink>
    <w:r w:rsidRPr="00E51407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407" w:rsidRDefault="00E5140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1BBF"/>
    <w:rsid w:val="006331A6"/>
    <w:rsid w:val="008E1BBF"/>
    <w:rsid w:val="00E5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1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51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E51407"/>
  </w:style>
  <w:style w:type="paragraph" w:styleId="a6">
    <w:name w:val="footer"/>
    <w:basedOn w:val="a"/>
    <w:link w:val="a7"/>
    <w:uiPriority w:val="99"/>
    <w:unhideWhenUsed/>
    <w:rsid w:val="00E51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E51407"/>
  </w:style>
  <w:style w:type="character" w:styleId="a8">
    <w:name w:val="Hyperlink"/>
    <w:basedOn w:val="a0"/>
    <w:uiPriority w:val="99"/>
    <w:unhideWhenUsed/>
    <w:rsid w:val="00E514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1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17004">
          <w:marLeft w:val="0"/>
          <w:marRight w:val="0"/>
          <w:marTop w:val="0"/>
          <w:marBottom w:val="0"/>
          <w:divBdr>
            <w:top w:val="single" w:sz="6" w:space="3" w:color="0000FF"/>
            <w:left w:val="single" w:sz="6" w:space="3" w:color="0000FF"/>
            <w:bottom w:val="single" w:sz="6" w:space="3" w:color="0000FF"/>
            <w:right w:val="single" w:sz="6" w:space="3" w:color="0000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1387</Words>
  <Characters>8699</Characters>
  <Application>Microsoft Office Word</Application>
  <DocSecurity>0</DocSecurity>
  <Lines>130</Lines>
  <Paragraphs>20</Paragraphs>
  <ScaleCrop>false</ScaleCrop>
  <Company>Obschaga</Company>
  <LinksUpToDate>false</LinksUpToDate>
  <CharactersWithSpaces>10076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Kolyan</dc:creator>
  <cp:keywords/>
  <dc:description/>
  <cp:lastModifiedBy>Ivan</cp:lastModifiedBy>
  <cp:revision>4</cp:revision>
  <dcterms:created xsi:type="dcterms:W3CDTF">2010-05-14T16:19:00Z</dcterms:created>
  <dcterms:modified xsi:type="dcterms:W3CDTF">2013-02-05T20:31:00Z</dcterms:modified>
</cp:coreProperties>
</file>