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80B" w:rsidRPr="00A1180B" w:rsidRDefault="00A1180B" w:rsidP="00A1180B">
      <w:pPr>
        <w:rPr>
          <w:rFonts w:ascii="Times New Roman" w:hAnsi="Times New Roman" w:cs="Times New Roman"/>
          <w:sz w:val="28"/>
          <w:szCs w:val="28"/>
        </w:rPr>
      </w:pPr>
      <w:bookmarkStart w:id="0" w:name="_GoBack"/>
      <w:r w:rsidRPr="00A1180B">
        <w:rPr>
          <w:rFonts w:ascii="Times New Roman" w:hAnsi="Times New Roman" w:cs="Times New Roman"/>
          <w:sz w:val="28"/>
          <w:szCs w:val="28"/>
        </w:rPr>
        <w:t>Виразником ідей "старої" історичної школи був також професор Марбурзького, Цюріхського та Бернського університетів Бруно Гільдебранд, який знаходився у більшій, ніж В. Рошер, опозиції до класичної школи. У праці "Політична економія сучасного і майбутнього" (1848) вчений:</w:t>
      </w:r>
      <w:r w:rsidRPr="00A1180B">
        <w:rPr>
          <w:rFonts w:ascii="Times New Roman" w:hAnsi="Times New Roman" w:cs="Times New Roman"/>
          <w:sz w:val="28"/>
          <w:szCs w:val="28"/>
        </w:rPr>
        <w:br/>
        <w:t>оставив за мету "перетворити політичну економію на теорію, що має справу з економічним розвитком народів". Ставлячи під сумнів існування універсальних узагальнень, Б. Гільдебранд розглядав історію як засіб не стільки удосконалення (як це було у В. Рошера), скільки повного оновлення економічної науки.</w:t>
      </w:r>
      <w:r w:rsidRPr="00A1180B">
        <w:rPr>
          <w:rFonts w:ascii="Times New Roman" w:hAnsi="Times New Roman" w:cs="Times New Roman"/>
          <w:sz w:val="28"/>
          <w:szCs w:val="28"/>
        </w:rPr>
        <w:br/>
        <w:t>Стверджуючи, що предмет дослідження політичної економії становлять закони господарського розвитку націй, вчений був переконаний, що простежити останні можна шляхом вивчення історії та здійснення статистичних досліджень. Відтак абстрактному методу класиків Б. Гільдебранд протиставляв емпіричний підхід та фактозбирання.</w:t>
      </w:r>
      <w:r w:rsidRPr="00A1180B">
        <w:rPr>
          <w:rFonts w:ascii="Times New Roman" w:hAnsi="Times New Roman" w:cs="Times New Roman"/>
          <w:sz w:val="28"/>
          <w:szCs w:val="28"/>
        </w:rPr>
        <w:br/>
        <w:t>Заперечував концепцію "економічної людини" та прагнення звести поведінку господарюючих суб'єктів до егоїстичних устремлінь, ігноруючи мораль, право, звичаї та їх вплив на мотивацію економічної діяльності. "Людина — істота соціальна, — писав Б. Гільдебранд, — вона є продуктом цивілізації та історії. її потреби, її освіта і її ставлення до речових цінностей, як і до людей, ніколи не залишаються незмінними, а географічно і історично безперервно змінюються і розвиваються...". Відтак вчений був переконаний, що політична економія "не є природним ученням людського егоїзму, але має бути наукою моральною".</w:t>
      </w:r>
      <w:r w:rsidRPr="00A1180B">
        <w:rPr>
          <w:rFonts w:ascii="Times New Roman" w:hAnsi="Times New Roman" w:cs="Times New Roman"/>
          <w:sz w:val="28"/>
          <w:szCs w:val="28"/>
        </w:rPr>
        <w:br/>
        <w:t>Здійснив спробу періодизації історії господарського розвитку народів, поклавши в її основу мінову концепцію, спосіб обміну. Запропонована вченим концепція стадійного економічного розвитку знайшла відображення у назві його праці "Натуральне господарство, грошове господарство і кредитне господарство" (1864). Таким чином історичний шлях економічного розвитку націй Б. Гільдебранд поділив на такі етапи:</w:t>
      </w:r>
      <w:r w:rsidRPr="00A1180B">
        <w:rPr>
          <w:rFonts w:ascii="Times New Roman" w:hAnsi="Times New Roman" w:cs="Times New Roman"/>
          <w:sz w:val="28"/>
          <w:szCs w:val="28"/>
        </w:rPr>
        <w:br/>
        <w:t>I — натуральне самодостатнє господарство середніх віків, яке характеризується нерозвиненим безгрошовим обміном;</w:t>
      </w:r>
      <w:r w:rsidRPr="00A1180B">
        <w:rPr>
          <w:rFonts w:ascii="Times New Roman" w:hAnsi="Times New Roman" w:cs="Times New Roman"/>
          <w:sz w:val="28"/>
          <w:szCs w:val="28"/>
        </w:rPr>
        <w:br/>
        <w:t>II — грошове господарство мануфактурного періоду, в якому гроші функціонують як необхідний посередник обміну;</w:t>
      </w:r>
      <w:r w:rsidRPr="00A1180B">
        <w:rPr>
          <w:rFonts w:ascii="Times New Roman" w:hAnsi="Times New Roman" w:cs="Times New Roman"/>
          <w:sz w:val="28"/>
          <w:szCs w:val="28"/>
        </w:rPr>
        <w:br/>
        <w:t>III — розвинене кредитне господарство, в якому обмін здійснюється на основі кредиту.</w:t>
      </w:r>
      <w:r w:rsidRPr="00A1180B">
        <w:rPr>
          <w:rFonts w:ascii="Times New Roman" w:hAnsi="Times New Roman" w:cs="Times New Roman"/>
          <w:sz w:val="28"/>
          <w:szCs w:val="28"/>
        </w:rPr>
        <w:br/>
        <w:t>Виходячи з того, що кредитне господарство створює могутні стимули підвищення економічної активності господарюючих суб'єктів, Б. Гільдебранд уважав третю стадію вершиною економічного розвитку націй. Ліквідація на цій стадії "панування грошей та капіталу" перетворює, на думку вченого, ринкову економіку на справедливий устрій, "доброчинне" суспільство, засноване на довірі та високих моральних якостях громадян. Метою цього суспільства є задоволення наперед визначених потреб людей, рівність та справедливість.</w:t>
      </w:r>
      <w:r w:rsidRPr="00A1180B">
        <w:rPr>
          <w:rFonts w:ascii="Times New Roman" w:hAnsi="Times New Roman" w:cs="Times New Roman"/>
          <w:sz w:val="28"/>
          <w:szCs w:val="28"/>
        </w:rPr>
        <w:br/>
        <w:t>Водночас, як і В. Рошер, Б. Гільдебранд був переконаний, що досягнення такого суспільного ідеалу можливе лише еволюційним шляхом під керівництвом держави.</w:t>
      </w:r>
      <w:r w:rsidRPr="00A1180B">
        <w:rPr>
          <w:rFonts w:ascii="Times New Roman" w:hAnsi="Times New Roman" w:cs="Times New Roman"/>
          <w:sz w:val="28"/>
          <w:szCs w:val="28"/>
        </w:rPr>
        <w:br/>
        <w:t xml:space="preserve">Виступив з критикою утопічного соціалізму, захищаючи принципи ринкового </w:t>
      </w:r>
      <w:r w:rsidRPr="00A1180B">
        <w:rPr>
          <w:rFonts w:ascii="Times New Roman" w:hAnsi="Times New Roman" w:cs="Times New Roman"/>
          <w:sz w:val="28"/>
          <w:szCs w:val="28"/>
        </w:rPr>
        <w:lastRenderedPageBreak/>
        <w:t>господарювання. Розмірковуючи над "уроками історії", вчений захищав недоторканність приватної власності як "потужного двигуна розвитку людського духу"1, який уможливлює індивідуальну різноманітність та розвиток.</w:t>
      </w:r>
      <w:bookmarkEnd w:id="0"/>
    </w:p>
    <w:sectPr w:rsidR="00A1180B" w:rsidRPr="00A1180B" w:rsidSect="00A1180B">
      <w:headerReference w:type="even" r:id="rId7"/>
      <w:headerReference w:type="default" r:id="rId8"/>
      <w:footerReference w:type="even" r:id="rId9"/>
      <w:footerReference w:type="default" r:id="rId10"/>
      <w:headerReference w:type="first" r:id="rId11"/>
      <w:footerReference w:type="first" r:id="rId12"/>
      <w:pgSz w:w="11906" w:h="16838"/>
      <w:pgMar w:top="426" w:right="424" w:bottom="28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C64" w:rsidRDefault="00D92C64" w:rsidP="00D92C64">
      <w:pPr>
        <w:spacing w:after="0" w:line="240" w:lineRule="auto"/>
      </w:pPr>
      <w:r>
        <w:separator/>
      </w:r>
    </w:p>
  </w:endnote>
  <w:endnote w:type="continuationSeparator" w:id="0">
    <w:p w:rsidR="00D92C64" w:rsidRDefault="00D92C64" w:rsidP="00D9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C64" w:rsidRDefault="00D92C6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C64" w:rsidRDefault="00D92C6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C64" w:rsidRDefault="00D92C6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C64" w:rsidRDefault="00D92C64" w:rsidP="00D92C64">
      <w:pPr>
        <w:spacing w:after="0" w:line="240" w:lineRule="auto"/>
      </w:pPr>
      <w:r>
        <w:separator/>
      </w:r>
    </w:p>
  </w:footnote>
  <w:footnote w:type="continuationSeparator" w:id="0">
    <w:p w:rsidR="00D92C64" w:rsidRDefault="00D92C64" w:rsidP="00D92C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C64" w:rsidRDefault="00D92C6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C64" w:rsidRPr="00D92C64" w:rsidRDefault="00D92C64" w:rsidP="00D92C64">
    <w:pPr>
      <w:pStyle w:val="a4"/>
      <w:jc w:val="center"/>
      <w:rPr>
        <w:rFonts w:ascii="Tahoma" w:hAnsi="Tahoma"/>
        <w:b/>
        <w:color w:val="B3B3B3"/>
        <w:sz w:val="14"/>
      </w:rPr>
    </w:pPr>
    <w:hyperlink r:id="rId1" w:history="1">
      <w:r w:rsidRPr="00D92C64">
        <w:rPr>
          <w:rStyle w:val="a8"/>
          <w:rFonts w:ascii="Tahoma" w:hAnsi="Tahoma"/>
          <w:b/>
          <w:color w:val="B3B3B3"/>
          <w:sz w:val="14"/>
        </w:rPr>
        <w:t>http://antibotan.com/</w:t>
      </w:r>
    </w:hyperlink>
    <w:r w:rsidRPr="00D92C64">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C64" w:rsidRDefault="00D92C6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9B5"/>
    <w:rsid w:val="001B6757"/>
    <w:rsid w:val="006F29B5"/>
    <w:rsid w:val="00A1180B"/>
    <w:rsid w:val="00A4275B"/>
    <w:rsid w:val="00D92C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27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D92C64"/>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D92C64"/>
  </w:style>
  <w:style w:type="paragraph" w:styleId="a6">
    <w:name w:val="footer"/>
    <w:basedOn w:val="a"/>
    <w:link w:val="a7"/>
    <w:uiPriority w:val="99"/>
    <w:unhideWhenUsed/>
    <w:rsid w:val="00D92C64"/>
    <w:pPr>
      <w:tabs>
        <w:tab w:val="center" w:pos="4677"/>
        <w:tab w:val="right" w:pos="9355"/>
      </w:tabs>
      <w:spacing w:after="0" w:line="240" w:lineRule="auto"/>
    </w:pPr>
  </w:style>
  <w:style w:type="character" w:customStyle="1" w:styleId="a7">
    <w:name w:val="Нижній колонтитул Знак"/>
    <w:basedOn w:val="a0"/>
    <w:link w:val="a6"/>
    <w:uiPriority w:val="99"/>
    <w:rsid w:val="00D92C64"/>
  </w:style>
  <w:style w:type="character" w:styleId="a8">
    <w:name w:val="Hyperlink"/>
    <w:basedOn w:val="a0"/>
    <w:uiPriority w:val="99"/>
    <w:unhideWhenUsed/>
    <w:rsid w:val="00D92C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27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D92C64"/>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D92C64"/>
  </w:style>
  <w:style w:type="paragraph" w:styleId="a6">
    <w:name w:val="footer"/>
    <w:basedOn w:val="a"/>
    <w:link w:val="a7"/>
    <w:uiPriority w:val="99"/>
    <w:unhideWhenUsed/>
    <w:rsid w:val="00D92C64"/>
    <w:pPr>
      <w:tabs>
        <w:tab w:val="center" w:pos="4677"/>
        <w:tab w:val="right" w:pos="9355"/>
      </w:tabs>
      <w:spacing w:after="0" w:line="240" w:lineRule="auto"/>
    </w:pPr>
  </w:style>
  <w:style w:type="character" w:customStyle="1" w:styleId="a7">
    <w:name w:val="Нижній колонтитул Знак"/>
    <w:basedOn w:val="a0"/>
    <w:link w:val="a6"/>
    <w:uiPriority w:val="99"/>
    <w:rsid w:val="00D92C64"/>
  </w:style>
  <w:style w:type="character" w:styleId="a8">
    <w:name w:val="Hyperlink"/>
    <w:basedOn w:val="a0"/>
    <w:uiPriority w:val="99"/>
    <w:unhideWhenUsed/>
    <w:rsid w:val="00D92C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02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388</Words>
  <Characters>2763</Characters>
  <Application>Microsoft Office Word</Application>
  <DocSecurity>0</DocSecurity>
  <Lines>43</Lines>
  <Paragraphs>1</Paragraphs>
  <ScaleCrop>false</ScaleCrop>
  <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Ivan</cp:lastModifiedBy>
  <cp:revision>4</cp:revision>
  <dcterms:created xsi:type="dcterms:W3CDTF">2012-02-21T15:13:00Z</dcterms:created>
  <dcterms:modified xsi:type="dcterms:W3CDTF">2013-02-08T09:53:00Z</dcterms:modified>
</cp:coreProperties>
</file>