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86" w:rsidRDefault="00DA1AD3" w:rsidP="00DA1AD3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color w:val="000000"/>
        </w:rPr>
        <w:t>Основні завдання роботи управління:</w:t>
      </w:r>
      <w:r>
        <w:rPr>
          <w:rFonts w:ascii="Arial" w:hAnsi="Arial" w:cs="Arial"/>
          <w:color w:val="000000"/>
          <w:sz w:val="18"/>
          <w:szCs w:val="18"/>
        </w:rPr>
        <w:br/>
        <w:t>- забезпечення у межах своїх повноважень додержання законодавства про працю, зайнятість, трудову міграцію, загальнообов'язкове державне соціальне страхування, пенсійне забезпечення, соціальний захист та соціальне обслуговування населення, у тому числі громадян, які постраждали внаслідок Чорнобильської катастрофи;</w:t>
      </w:r>
      <w:r>
        <w:rPr>
          <w:rFonts w:ascii="Arial" w:hAnsi="Arial" w:cs="Arial"/>
          <w:color w:val="000000"/>
          <w:sz w:val="18"/>
          <w:szCs w:val="18"/>
        </w:rPr>
        <w:br/>
        <w:t xml:space="preserve">- удосконалення форм і засад соціального партнерства, організація співробітництва міських органів </w:t>
      </w:r>
    </w:p>
    <w:p w:rsidR="00126286" w:rsidRDefault="00126286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DA1AD3" w:rsidRDefault="00DA1AD3" w:rsidP="00DA1AD3">
      <w:pPr>
        <w:pStyle w:val="a3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lastRenderedPageBreak/>
        <w:t>Сектор державних соціальних інспекторів, контроль за правильністю надання державної соціальної допомоги малозабезпеченим сім'ям, сім'ям з дітьми, щомісячної грошової допомоги малозабезпеченій особі, яка проживає разом з інвалідом 1 чи 11 групи психічного розладу, субсидії для відшкодування витрат на оплату житлово-комунальних послуг, придбання скрапленого газу, твердого та рідкого пічного побутового палива, інших соціальних та компенсаційних виплат; цільовим використанням коштів державного бюджету, спрямованих на цю мету.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Сектор з питань постраждалих внаслідок аварії на ЧАЄС, забезпечення відповідно до законодавства соціального захисту громадян, які постраждали внаслідок ЧАЄС.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Відділ бухгалтерського обліку, систематичний контроль за виконанням кошторисів доходів та видатків установи, станом розрахунків з підприємствами, організаціями і працівниками установи, використанням матеріальних і грошових ресурсів та їх збереженням. Сприяти поліпшенню фінансово - господарської діяльності та розвитку соціальної сфери установи. Ведення бухгалтерського обліку і складання фінансової звітності в бюджетній установі, зокрема, надання користувачам для прийняття рішень повної, правдивої та неупередженої інформації про фінансове становище, результати діяльності та рух коштів установи.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Сектор обслуговування інвалідів, ветеранів війни і праці, організація виконання правових, організаційних, соціально -економічних заходів у сфері соціального захисту інвалідів, ветеранів війни та праці.</w:t>
      </w:r>
    </w:p>
    <w:p w:rsidR="00DA1AD3" w:rsidRDefault="00DA1AD3" w:rsidP="00DA1AD3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A1AD3" w:rsidRDefault="00126286" w:rsidP="00DA1AD3">
      <w:pPr>
        <w:pStyle w:val="a3"/>
        <w:rPr>
          <w:rFonts w:ascii="Arial" w:hAnsi="Arial" w:cs="Arial"/>
          <w:color w:val="000000"/>
          <w:sz w:val="18"/>
          <w:szCs w:val="18"/>
        </w:rPr>
      </w:pPr>
      <w:hyperlink r:id="rId7" w:history="1">
        <w:r w:rsidR="00DA1AD3">
          <w:rPr>
            <w:rStyle w:val="a4"/>
            <w:rFonts w:ascii="Arial" w:hAnsi="Arial" w:cs="Arial"/>
            <w:color w:val="6E97DE"/>
            <w:sz w:val="18"/>
            <w:szCs w:val="18"/>
            <w:u w:val="single"/>
          </w:rPr>
          <w:t>Про підсумки виконання середньострокової Програми соціально-економічного такультурного розвитку</w:t>
        </w:r>
      </w:hyperlink>
    </w:p>
    <w:p w:rsidR="00DA1AD3" w:rsidRDefault="00126286" w:rsidP="00DA1AD3">
      <w:pPr>
        <w:pStyle w:val="a3"/>
        <w:rPr>
          <w:rFonts w:ascii="Arial" w:hAnsi="Arial" w:cs="Arial"/>
          <w:color w:val="000000"/>
          <w:sz w:val="18"/>
          <w:szCs w:val="18"/>
        </w:rPr>
      </w:pPr>
      <w:hyperlink r:id="rId8" w:history="1">
        <w:r w:rsidR="00DA1AD3">
          <w:rPr>
            <w:rStyle w:val="a4"/>
            <w:rFonts w:ascii="Arial" w:hAnsi="Arial" w:cs="Arial"/>
            <w:color w:val="6E97DE"/>
            <w:sz w:val="18"/>
            <w:szCs w:val="18"/>
            <w:u w:val="single"/>
          </w:rPr>
          <w:t>і бюджетуміста за січень-вересень 2010 року</w:t>
        </w:r>
      </w:hyperlink>
    </w:p>
    <w:p w:rsidR="00DA1AD3" w:rsidRDefault="00DA1AD3" w:rsidP="00DA1AD3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A1AD3" w:rsidRDefault="00DA1AD3" w:rsidP="00DA1AD3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A1AD3" w:rsidRDefault="00DA1AD3" w:rsidP="00DA1AD3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Спеціалістами управління праці та соціального захисту населення Глухівської міської ради за минулий тиждень ( 04.10.-09.10.2010 р.) прийнято 574 заяви від громадян на призначення субсидій та 285 - від пенсіонерів, які надійшли поштою.</w:t>
      </w:r>
    </w:p>
    <w:p w:rsidR="00DA1AD3" w:rsidRDefault="00DA1AD3" w:rsidP="00DA1AD3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 цей період призначено 628 субсидій. Також призначено компенсацію на придбання твердого палива та скрапленого газу 246 сім’ям, яку вони отримають у ІУ кварталі 2010 року.</w:t>
      </w:r>
    </w:p>
    <w:p w:rsidR="00DA1AD3" w:rsidRDefault="00DA1AD3" w:rsidP="00DA1AD3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A1AD3" w:rsidRDefault="00DA1AD3" w:rsidP="00DA1AD3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Станом на 22 жовтня 2010 року до Управління праці та соціального захисту населення Глухівської міської ради звернулось за призначенням субсидій з 1 серпня 2010 року 3013 сімей, в тому числі за заявочним принципом (листи-звернення через Укрпошту)- 1887 сімей.</w:t>
      </w:r>
    </w:p>
    <w:p w:rsidR="00DA1AD3" w:rsidRDefault="00DA1AD3" w:rsidP="00DA1AD3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Призначено субсидій з 1 серпня 2010 року – 2715 сім»ям, у тому числі за листами – зверненнями через Укрпошту -1740.</w:t>
      </w:r>
    </w:p>
    <w:p w:rsidR="00DA1AD3" w:rsidRDefault="00DA1AD3" w:rsidP="00DA1AD3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Чисельність сімей, які отримують субсидію для відшкодування витрат на оплату  житлово-комунальних послуг -2628, яким призначено субсидію для відшкодування витрат на придбання скрапленого газу, твердого та рідкого пічного побутового палива -270.</w:t>
      </w:r>
    </w:p>
    <w:p w:rsidR="00EB4EDA" w:rsidRDefault="00EB4EDA"/>
    <w:sectPr w:rsidR="00EB4EDA" w:rsidSect="00EB4E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86" w:rsidRDefault="00126286" w:rsidP="00126286">
      <w:pPr>
        <w:spacing w:after="0" w:line="240" w:lineRule="auto"/>
      </w:pPr>
      <w:r>
        <w:separator/>
      </w:r>
    </w:p>
  </w:endnote>
  <w:endnote w:type="continuationSeparator" w:id="0">
    <w:p w:rsidR="00126286" w:rsidRDefault="00126286" w:rsidP="0012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86" w:rsidRDefault="001262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86" w:rsidRDefault="001262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86" w:rsidRDefault="001262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86" w:rsidRDefault="00126286" w:rsidP="00126286">
      <w:pPr>
        <w:spacing w:after="0" w:line="240" w:lineRule="auto"/>
      </w:pPr>
      <w:r>
        <w:separator/>
      </w:r>
    </w:p>
  </w:footnote>
  <w:footnote w:type="continuationSeparator" w:id="0">
    <w:p w:rsidR="00126286" w:rsidRDefault="00126286" w:rsidP="00126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86" w:rsidRDefault="001262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86" w:rsidRPr="00126286" w:rsidRDefault="00126286" w:rsidP="00126286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126286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12628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286" w:rsidRDefault="001262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AD3"/>
    <w:rsid w:val="00126286"/>
    <w:rsid w:val="00DA1AD3"/>
    <w:rsid w:val="00EB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AD3"/>
    <w:rPr>
      <w:b/>
      <w:bCs/>
    </w:rPr>
  </w:style>
  <w:style w:type="paragraph" w:styleId="a5">
    <w:name w:val="header"/>
    <w:basedOn w:val="a"/>
    <w:link w:val="a6"/>
    <w:uiPriority w:val="99"/>
    <w:unhideWhenUsed/>
    <w:rsid w:val="0012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26286"/>
  </w:style>
  <w:style w:type="paragraph" w:styleId="a7">
    <w:name w:val="footer"/>
    <w:basedOn w:val="a"/>
    <w:link w:val="a8"/>
    <w:uiPriority w:val="99"/>
    <w:unhideWhenUsed/>
    <w:rsid w:val="0012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26286"/>
  </w:style>
  <w:style w:type="character" w:styleId="a9">
    <w:name w:val="Hyperlink"/>
    <w:basedOn w:val="a0"/>
    <w:uiPriority w:val="99"/>
    <w:unhideWhenUsed/>
    <w:rsid w:val="001262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ukhiv.net/doc/programa%20soc%20rozv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glukhiv.net/doc/programa%20soc%20rozv.ht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2849</Characters>
  <Application>Microsoft Office Word</Application>
  <DocSecurity>0</DocSecurity>
  <Lines>47</Lines>
  <Paragraphs>3</Paragraphs>
  <ScaleCrop>false</ScaleCrop>
  <Company>Microsoft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dcterms:created xsi:type="dcterms:W3CDTF">2010-12-20T16:34:00Z</dcterms:created>
  <dcterms:modified xsi:type="dcterms:W3CDTF">2013-04-13T16:40:00Z</dcterms:modified>
</cp:coreProperties>
</file>