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bookmarkStart w:id="0" w:name="_GoBack"/>
      <w:r w:rsidRPr="004E2DDF">
        <w:rPr>
          <w:sz w:val="16"/>
          <w:szCs w:val="16"/>
        </w:rPr>
        <w:t>Генри Томас Бокль -«Историю цивилизации в Англии»</w:t>
      </w: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Эпоха Возрождения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Томас Мор- «Утопия»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Томмазо Кампанелла- «Город Солнца»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Никко́ло Макиаве́лли-</w:t>
      </w:r>
      <w:r w:rsidR="00951848" w:rsidRPr="004E2DDF">
        <w:rPr>
          <w:sz w:val="16"/>
          <w:szCs w:val="16"/>
        </w:rPr>
        <w:t xml:space="preserve"> «Государь»</w:t>
      </w:r>
    </w:p>
    <w:p w:rsidR="00486B14" w:rsidRPr="004E2DDF" w:rsidRDefault="00486B14" w:rsidP="0009347C">
      <w:pPr>
        <w:pBdr>
          <w:bottom w:val="single" w:sz="6" w:space="31" w:color="auto"/>
        </w:pBd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Фрэ́нсис Бэ́кон-</w:t>
      </w:r>
      <w:r w:rsidR="00951848" w:rsidRPr="004E2DDF">
        <w:rPr>
          <w:sz w:val="16"/>
          <w:szCs w:val="16"/>
        </w:rPr>
        <w:t xml:space="preserve"> «Новый органон»</w:t>
      </w: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Новое время</w:t>
      </w: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Томас  Гоббс -«Левиафан, или Материя, форма и власть государства церковного и гражданского»</w:t>
      </w:r>
    </w:p>
    <w:p w:rsidR="00951848" w:rsidRPr="004E2DDF" w:rsidRDefault="00951848" w:rsidP="00951848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«Основы философии»</w:t>
      </w: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Джон Локк-Элементы натуральной философии 1698</w:t>
      </w:r>
    </w:p>
    <w:p w:rsidR="00E23D33" w:rsidRPr="004E2DDF" w:rsidRDefault="00E23D33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Клод Сен-Симон-</w:t>
      </w:r>
    </w:p>
    <w:p w:rsidR="00E23D33" w:rsidRPr="004E2DDF" w:rsidRDefault="00E23D33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Огюст Конт- «Курс позитивной философии»</w:t>
      </w:r>
    </w:p>
    <w:p w:rsidR="00E23D33" w:rsidRPr="004E2DDF" w:rsidRDefault="00E23D33" w:rsidP="00E23D33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«Система позитивной политики, или Социологический трактат, учреждающий Религию Человечества»</w:t>
      </w:r>
    </w:p>
    <w:p w:rsidR="0009347C" w:rsidRPr="004E2DDF" w:rsidRDefault="0009347C" w:rsidP="0009347C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 xml:space="preserve">Натурализм в социологии </w:t>
      </w:r>
      <w:r w:rsidRPr="004E2DDF">
        <w:rPr>
          <w:sz w:val="16"/>
          <w:szCs w:val="16"/>
          <w:lang w:val="en-US"/>
        </w:rPr>
        <w:t>XIX</w:t>
      </w:r>
      <w:r w:rsidRPr="004E2DDF">
        <w:rPr>
          <w:sz w:val="16"/>
          <w:szCs w:val="16"/>
        </w:rPr>
        <w:t xml:space="preserve"> века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Герберт Спенсер- «Система синтетической философии» (1862-96) — Основное сочинение.</w:t>
      </w:r>
    </w:p>
    <w:p w:rsidR="000D5659" w:rsidRPr="004E2DDF" w:rsidRDefault="0009347C" w:rsidP="0009347C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«Человек и государство» (</w:t>
      </w:r>
      <w:r w:rsidRPr="004E2DDF">
        <w:rPr>
          <w:sz w:val="16"/>
          <w:szCs w:val="16"/>
          <w:lang w:val="en-US"/>
        </w:rPr>
        <w:t>The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Man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versus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the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State</w:t>
      </w:r>
      <w:r w:rsidRPr="004E2DDF">
        <w:rPr>
          <w:sz w:val="16"/>
          <w:szCs w:val="16"/>
        </w:rPr>
        <w:t>, 1884)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Людвиг Гумплович- Социология и политика. М., 1895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Уильям Самнер-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Жозеф Артюр де Гобино-»Опыт о неравенстве человеческих рас»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Франклин Гиддингс-«Принципы социологии» (1896), «Элементы социологии» (1898),</w:t>
      </w:r>
    </w:p>
    <w:p w:rsidR="0009347C" w:rsidRPr="004E2DDF" w:rsidRDefault="0009347C" w:rsidP="0009347C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«Индуктивная социология» (1901)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Жан Габриель Тард</w:t>
      </w:r>
      <w:r w:rsidR="00867099" w:rsidRPr="004E2DDF">
        <w:rPr>
          <w:sz w:val="16"/>
          <w:szCs w:val="16"/>
        </w:rPr>
        <w:t>-«Социальная логика»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Вильгельм Максимилиан Вундт</w:t>
      </w:r>
      <w:r w:rsidR="00867099" w:rsidRPr="004E2DDF">
        <w:rPr>
          <w:sz w:val="16"/>
          <w:szCs w:val="16"/>
        </w:rPr>
        <w:t>- «Принципы физиологической психологии»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Гюста́в Лебо́н-«Психология народов и масс»</w:t>
      </w:r>
    </w:p>
    <w:p w:rsidR="00867099" w:rsidRPr="004E2DDF" w:rsidRDefault="00867099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Уильям Макдугалл</w:t>
      </w:r>
    </w:p>
    <w:p w:rsidR="00867099" w:rsidRPr="004E2DDF" w:rsidRDefault="00867099" w:rsidP="00867099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Основополагающие социологические теории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Социология Карла Маркса-Капитал, т. 1. (1867)</w:t>
      </w:r>
    </w:p>
    <w:p w:rsidR="00867099" w:rsidRPr="004E2DDF" w:rsidRDefault="00867099" w:rsidP="004E2DDF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Гражданская война во Франции (1871)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Фердинанд Тённис-«Общность и общество» (1887)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«Преступность как социальное явление» (1909)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«Мораль» (1909)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«Критика общественного мнения» (1922)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«Собственность» (1926)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«Прогресс и социальное развитие» (1926)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«Введение в социологию» (1931)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lastRenderedPageBreak/>
        <w:t>Георг Зи́ммель-Социальная дифференциация. Социологические и психологические исследования (1890).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 xml:space="preserve">Проблемы философии истории </w:t>
      </w:r>
      <w:bookmarkEnd w:id="0"/>
      <w:r w:rsidRPr="004E2DDF">
        <w:rPr>
          <w:sz w:val="16"/>
          <w:szCs w:val="16"/>
        </w:rPr>
        <w:t>(1892—1893)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Введение в этику (1892—1893).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i/>
          <w:sz w:val="16"/>
          <w:szCs w:val="16"/>
        </w:rPr>
        <w:t>Философия денег</w:t>
      </w:r>
      <w:r w:rsidRPr="004E2DDF">
        <w:rPr>
          <w:sz w:val="16"/>
          <w:szCs w:val="16"/>
        </w:rPr>
        <w:t xml:space="preserve"> (1900)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Религия (1906)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Социология. Исследование форм обобществления (1908)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Философия культуры (1911)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Фундаментальные вопросы социологии (1917)</w:t>
      </w:r>
    </w:p>
    <w:p w:rsidR="00867099" w:rsidRPr="004E2DDF" w:rsidRDefault="00867099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Максимилиа́н Карл Эми́ль Ве́бер-Образ общества / Пер. с нем. — М.: Юрист, 1994.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Протестантская этика и дух капитализма. — М., 2003.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 xml:space="preserve">Хозяйство и общество 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Эмиль Дюркгейм-«Элементы социологии» (1889)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 разделении общественного труда» (1893)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«Правила социологического метода» (1895)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«Самоубийство» (1897),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«Элементарные формы религиозной жизни» (1912)</w:t>
      </w:r>
    </w:p>
    <w:p w:rsidR="0009347C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«Социология и философия» (1924)</w:t>
      </w:r>
    </w:p>
    <w:p w:rsidR="00867099" w:rsidRPr="004E2DDF" w:rsidRDefault="00867099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Парето, Вильфредо-Социалистические системы (</w:t>
      </w:r>
      <w:r w:rsidRPr="004E2DDF">
        <w:rPr>
          <w:sz w:val="16"/>
          <w:szCs w:val="16"/>
          <w:lang w:val="en-US"/>
        </w:rPr>
        <w:t>Les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Syst</w:t>
      </w:r>
      <w:r w:rsidRPr="004E2DDF">
        <w:rPr>
          <w:sz w:val="16"/>
          <w:szCs w:val="16"/>
        </w:rPr>
        <w:t>é</w:t>
      </w:r>
      <w:r w:rsidRPr="004E2DDF">
        <w:rPr>
          <w:sz w:val="16"/>
          <w:szCs w:val="16"/>
          <w:lang w:val="en-US"/>
        </w:rPr>
        <w:t>mes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socialistes</w:t>
      </w:r>
      <w:r w:rsidRPr="004E2DDF">
        <w:rPr>
          <w:sz w:val="16"/>
          <w:szCs w:val="16"/>
        </w:rPr>
        <w:t>, 1902-1903)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Трактат по общей социологии (</w:t>
      </w:r>
      <w:r w:rsidRPr="004E2DDF">
        <w:rPr>
          <w:sz w:val="16"/>
          <w:szCs w:val="16"/>
          <w:lang w:val="en-US"/>
        </w:rPr>
        <w:t>Trattato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di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sociologia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generale</w:t>
      </w:r>
      <w:r w:rsidRPr="004E2DDF">
        <w:rPr>
          <w:sz w:val="16"/>
          <w:szCs w:val="16"/>
        </w:rPr>
        <w:t>, 1916)</w:t>
      </w:r>
    </w:p>
    <w:p w:rsidR="004E2DDF" w:rsidRPr="004E2DDF" w:rsidRDefault="004E2DDF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Зи́гмунд Фрейд-«Толкование сновидений», 1900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«Бред и сны в «Градиве» Йенсена», 1907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«Одно раннее воспоминание Леонардо да Винчи», 1910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«Тотем и табу», 1913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«Лекции по введению в психоанализ», 1916—1917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«По ту сторону принципа удовольствия», 1920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  <w:lang w:val="en-US"/>
        </w:rPr>
      </w:pPr>
      <w:r w:rsidRPr="004E2DDF">
        <w:rPr>
          <w:sz w:val="16"/>
          <w:szCs w:val="16"/>
          <w:lang w:val="en-US"/>
        </w:rPr>
        <w:t>«Я и Оно», 1923</w:t>
      </w:r>
    </w:p>
    <w:p w:rsidR="0009347C" w:rsidRDefault="004E2DDF" w:rsidP="004E2DDF">
      <w:pPr>
        <w:spacing w:line="240" w:lineRule="auto"/>
        <w:ind w:left="1416"/>
        <w:rPr>
          <w:sz w:val="16"/>
          <w:szCs w:val="16"/>
          <w:lang w:val="en-US"/>
        </w:rPr>
      </w:pPr>
      <w:r w:rsidRPr="004E2DDF">
        <w:rPr>
          <w:sz w:val="16"/>
          <w:szCs w:val="16"/>
          <w:lang w:val="en-US"/>
        </w:rPr>
        <w:t>«Моисей и монотеизм», 1939</w:t>
      </w:r>
    </w:p>
    <w:p w:rsidR="004E2DDF" w:rsidRDefault="004E2DDF" w:rsidP="004E2DDF">
      <w:pPr>
        <w:spacing w:line="240" w:lineRule="auto"/>
        <w:rPr>
          <w:sz w:val="16"/>
          <w:szCs w:val="16"/>
          <w:lang w:val="en-US"/>
        </w:rPr>
      </w:pPr>
      <w:r w:rsidRPr="004E2DDF">
        <w:rPr>
          <w:sz w:val="16"/>
          <w:szCs w:val="16"/>
        </w:rPr>
        <w:t>Альфред Адлер- «Практика и те</w:t>
      </w:r>
      <w:r>
        <w:rPr>
          <w:sz w:val="16"/>
          <w:szCs w:val="16"/>
        </w:rPr>
        <w:t>ория индивидуальной психологии»</w:t>
      </w:r>
    </w:p>
    <w:p w:rsidR="004E2DDF" w:rsidRPr="004E2DDF" w:rsidRDefault="004E2DDF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Карл Гу́став Юнг-«Об истоках сознания»</w:t>
      </w:r>
    </w:p>
    <w:p w:rsidR="0008607A" w:rsidRPr="004E2DDF" w:rsidRDefault="0008607A" w:rsidP="0008607A">
      <w:pPr>
        <w:spacing w:line="240" w:lineRule="auto"/>
        <w:rPr>
          <w:sz w:val="16"/>
          <w:szCs w:val="16"/>
        </w:rPr>
      </w:pPr>
    </w:p>
    <w:p w:rsidR="00E23D33" w:rsidRPr="004E2DDF" w:rsidRDefault="00E23D33" w:rsidP="00E23D33">
      <w:pPr>
        <w:spacing w:line="240" w:lineRule="auto"/>
        <w:rPr>
          <w:sz w:val="16"/>
          <w:szCs w:val="16"/>
        </w:rPr>
      </w:pP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</w:p>
    <w:p w:rsidR="00951848" w:rsidRPr="004E2DDF" w:rsidRDefault="00951848" w:rsidP="00486B14">
      <w:pPr>
        <w:spacing w:line="240" w:lineRule="auto"/>
        <w:rPr>
          <w:sz w:val="16"/>
          <w:szCs w:val="16"/>
        </w:rPr>
      </w:pPr>
    </w:p>
    <w:p w:rsidR="00951848" w:rsidRPr="004E2DDF" w:rsidRDefault="00951848" w:rsidP="00486B14">
      <w:pPr>
        <w:spacing w:line="240" w:lineRule="auto"/>
        <w:rPr>
          <w:sz w:val="16"/>
          <w:szCs w:val="16"/>
        </w:rPr>
      </w:pP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</w:p>
    <w:p w:rsidR="008E4029" w:rsidRPr="004E2DDF" w:rsidRDefault="008E4029">
      <w:pPr>
        <w:rPr>
          <w:sz w:val="16"/>
          <w:szCs w:val="16"/>
        </w:rPr>
      </w:pPr>
    </w:p>
    <w:sectPr w:rsidR="008E4029" w:rsidRPr="004E2DDF" w:rsidSect="008E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2E" w:rsidRDefault="0004732E" w:rsidP="0004732E">
      <w:pPr>
        <w:spacing w:after="0" w:line="240" w:lineRule="auto"/>
      </w:pPr>
      <w:r>
        <w:separator/>
      </w:r>
    </w:p>
  </w:endnote>
  <w:endnote w:type="continuationSeparator" w:id="0">
    <w:p w:rsidR="0004732E" w:rsidRDefault="0004732E" w:rsidP="000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2E" w:rsidRDefault="0004732E" w:rsidP="0004732E">
      <w:pPr>
        <w:spacing w:after="0" w:line="240" w:lineRule="auto"/>
      </w:pPr>
      <w:r>
        <w:separator/>
      </w:r>
    </w:p>
  </w:footnote>
  <w:footnote w:type="continuationSeparator" w:id="0">
    <w:p w:rsidR="0004732E" w:rsidRDefault="0004732E" w:rsidP="000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Pr="0004732E" w:rsidRDefault="0004732E" w:rsidP="0004732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4732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4732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E4029"/>
    <w:rsid w:val="000176B3"/>
    <w:rsid w:val="0004732E"/>
    <w:rsid w:val="0008607A"/>
    <w:rsid w:val="0009347C"/>
    <w:rsid w:val="000D5659"/>
    <w:rsid w:val="004435BA"/>
    <w:rsid w:val="00486B14"/>
    <w:rsid w:val="004E2DDF"/>
    <w:rsid w:val="005D3AD4"/>
    <w:rsid w:val="00867099"/>
    <w:rsid w:val="008E4029"/>
    <w:rsid w:val="00951848"/>
    <w:rsid w:val="009637B3"/>
    <w:rsid w:val="00966EA5"/>
    <w:rsid w:val="00E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4732E"/>
  </w:style>
  <w:style w:type="paragraph" w:styleId="a5">
    <w:name w:val="footer"/>
    <w:basedOn w:val="a"/>
    <w:link w:val="a6"/>
    <w:uiPriority w:val="99"/>
    <w:unhideWhenUsed/>
    <w:rsid w:val="0004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4732E"/>
  </w:style>
  <w:style w:type="character" w:styleId="a7">
    <w:name w:val="Hyperlink"/>
    <w:basedOn w:val="a0"/>
    <w:uiPriority w:val="99"/>
    <w:unhideWhenUsed/>
    <w:rsid w:val="00047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319</Words>
  <Characters>2364</Characters>
  <Application>Microsoft Office Word</Application>
  <DocSecurity>0</DocSecurity>
  <Lines>71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dcterms:created xsi:type="dcterms:W3CDTF">2009-05-27T00:39:00Z</dcterms:created>
  <dcterms:modified xsi:type="dcterms:W3CDTF">2013-02-06T09:24:00Z</dcterms:modified>
</cp:coreProperties>
</file>