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6" w:rsidRPr="002569B6" w:rsidRDefault="002569B6" w:rsidP="002569B6">
      <w:pPr>
        <w:pStyle w:val="2"/>
        <w:jc w:val="both"/>
        <w:rPr>
          <w:b w:val="0"/>
        </w:rPr>
      </w:pPr>
      <w:bookmarkStart w:id="0" w:name="_GoBack"/>
      <w:r w:rsidRPr="002569B6">
        <w:rPr>
          <w:b w:val="0"/>
          <w:i/>
          <w:iCs/>
        </w:rPr>
        <w:t xml:space="preserve">2.6. </w:t>
      </w:r>
      <w:r w:rsidRPr="002569B6">
        <w:rPr>
          <w:i/>
          <w:iCs/>
          <w:sz w:val="28"/>
          <w:szCs w:val="28"/>
        </w:rPr>
        <w:t>Расова теорія</w:t>
      </w:r>
      <w:r w:rsidRPr="002569B6">
        <w:rPr>
          <w:b w:val="0"/>
          <w:i/>
          <w:iCs/>
        </w:rPr>
        <w:t xml:space="preserve">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Вона бере свій початок ще в епоху рабовласництва, коли з метою виправдання існуючого ладу розвивалися ідеї природного розподілу населення в силу природжених якостей на двох порід людей - рабовласників і рабів.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Найбільший розвиток і поширення расова теорія держави і права одержала наприкінці XIX - першій половині XX в. Вона лягла в основу фашистської політики й ідеології.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Зміст расової теорії складали тези про фізичну і психологічну нерівноцінність людських рас, положення про вирішальний вплив расових розходжень на історії, культурі, державному і суспільному ладу, про розподіл людей на вищу і нижчу раси, з який перші є творцями цивілізації і покликані панувати в суспільстві і державі, другі не здатні ні тільки до створення, але навіть і до засвоєння сформованої цивілізації. Їх доля - сліпа і беззаперечна покора. За допомогою держави і права вищі раси повинні панувати над нижчими.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Один із засновників расової теорії француз Ж.Гобино (1816-1882 р.) називав арійців «вищою расою», покликаною панувати над іншими расами. У фашистській Німеччині була розпочата спроба переписати всесвітню історію заново як історію боротьби арійської раси з іншими расами. Носителькою духу вищої арійської раси називалася Німеччина. До нижчих рас відносилися семіти, слов'яни й інші.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На расовій основі створювалася особлива система цінностей: «душа раси», «чистота крові», «вождя нації» і т.п. Вищою метою арійця є збереження чистоти крові. «Люди гинуть не через програні війни, - писав Гітлер у «МАЙН КАМПФ», - а через втрату здатності до опору... Усе, що не є повноцінною расою на землі - плевели».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Важливим засобом вирішення всіх найважливіших державно-правових і божественних проблем стає війна. Для її виправдання використовувалися положення, висловлені відомим німецьким філософом Ф.Ніцше (1844 - 1890р.) типу: «війна для держави така ж необхідність, як раб для суспільства», «любіть світ як засіб до нових воєн».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Расова теорія спричинила за собою дивовижну практику «узаконеного» знищення цілих народів, національних меншостей, національних шарів, що непримиренно відносилися до фашизму.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Після сумно відомої промови У.Черчілля в березні 1946 року в місті Фултоне (США), що поклало початок «холодній» війні, у радянській пресі відразу пішла дуже примітна реакція, що підкреслювала багатий британський досвід використання расової теорії для виправдання колоніальних воєн. «Гітлер, - відзначалося в пресі, - почав справу розв'язання війни з того, що проголосив расову теорію, оголосивши, що тільки люди, які говорять німецькою мовою, представляють повноцінну націю. Черчілль починає справу розв'язання війни теж з расової теорії, стверджуючи, що тільки нації які говорять на англійській мові, є повноцінними націями, покликаними вершити долі усього світу. Німецька расова теорія привела Гітлера і його прибічників до того висновку, що німці, як єдино повноцінна нація, повинні панувати над іншими націями. Англійська расова теорія приводить м.Черчілля і його прибічників до того висновку, що нації, які говорять англійською мовою, як єдино повноцінні, повинні панувати над іншими націями світу».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 xml:space="preserve">Історично расова теорія вижила себе і була цілком дискредитована декілька десятиліть назад. Вона не використовується більше як офіційна чи навіть напівофіційна ідеологія . Але як «наукова», академічна доктрина вона має ходіння в західних країнах і в даний час. </w:t>
      </w:r>
    </w:p>
    <w:p w:rsidR="002569B6" w:rsidRPr="002569B6" w:rsidRDefault="002569B6" w:rsidP="002569B6">
      <w:pPr>
        <w:pStyle w:val="2"/>
        <w:jc w:val="both"/>
        <w:rPr>
          <w:b w:val="0"/>
          <w:i/>
          <w:iCs/>
        </w:rPr>
      </w:pPr>
      <w:r w:rsidRPr="002569B6">
        <w:rPr>
          <w:b w:val="0"/>
          <w:i/>
          <w:iCs/>
        </w:rPr>
        <w:t xml:space="preserve">2.7. </w:t>
      </w:r>
      <w:r w:rsidRPr="002569B6">
        <w:rPr>
          <w:i/>
          <w:iCs/>
          <w:sz w:val="28"/>
          <w:szCs w:val="28"/>
        </w:rPr>
        <w:t>Органічна теорія.</w:t>
      </w:r>
      <w:r w:rsidRPr="002569B6">
        <w:rPr>
          <w:b w:val="0"/>
          <w:i/>
          <w:iCs/>
        </w:rPr>
        <w:t xml:space="preserve">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Уявлення про державу як своєрідну подобу людського організму були сформульовані спочатку ще давньогрецькими мислителями. Платон, наприклад, порівнював структуру і функції держави зі здатністю і сторонами людської душі. Аристотель вважав, що держава в багатьох відношеннях нагадує живий людський організм, і на цій підставі заперечував можливість існування людини як істоти ізольованої. Образно свої погляди він аргументував наступним порівнянням: як руки і ноги відняті від людського тіла, не можуть самостійно функціонувати, так і людина не може існувати без держави.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Суть органічної теорії така: суспільство і держава представлені як організм, і тому їх сутність можливо зрозуміти з побудови і функцій цього організму. Усе неясне в побудові і діяльності суспільства і держави може бути пояснено через аналогії з закономірностями анатомії і фізіології.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 xml:space="preserve">Органічна теорія, видним представником якої є Герберт Спенсер, в остаточному виді була сформульована в XIX столітті. На думку Г.Спенсера, держава є деякий суспільний організм, що </w:t>
      </w:r>
      <w:r w:rsidRPr="002569B6">
        <w:rPr>
          <w:b w:val="0"/>
        </w:rPr>
        <w:lastRenderedPageBreak/>
        <w:t xml:space="preserve">складається з окремих </w:t>
      </w:r>
      <w:bookmarkEnd w:id="0"/>
      <w:r w:rsidRPr="002569B6">
        <w:rPr>
          <w:b w:val="0"/>
        </w:rPr>
        <w:t xml:space="preserve">людей, подібно тому як живий організм складається з клітин. Важливою стороною даної теорії є твердження про те, що держава утворюється одночасно зі своїми складовими частинами - людьми - і буде існувати, поки існує людське суспільство. Державна влада - це панування цілого над своїми складовими частинами, що виражається в забезпеченні державою благополуччя свого народу. Якщо організм здоровий, то і клітини його функціонують нормально. Хвороба організму наражає на небезпеку складові його клітки, і, навпаки, хворі клітки знижують ефективність функціонування всього організму. Г. Спенсер. Основание социологии. т. I. II. СПб.. 1908.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Таке уявлення про державу з першого погляду може показатися наївним і ненауковим. Однак у ньому є істотне раціональне зерно, до якого нашій науці, можливо, прийдеться повернутися. Твердження Спенсера про те, що теорія держави стане науковою лише за умови, якщо вона сприйме методологію і поняття природничих наук, не позбавлено об'єктивного змісту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По-перше,</w:t>
      </w:r>
      <w:r w:rsidRPr="002569B6">
        <w:rPr>
          <w:b w:val="0"/>
        </w:rPr>
        <w:t xml:space="preserve"> закони соціального життя визначаються законами природними. Людина стає істотою суспільною, будучи вже біологічно сформованим індивідом наділеним свободою і свідомістю. Первинно вона була творінням природи, потім членом суспільства, а потім громадянином держави. Зрозуміло, що зникнення людини як біологічного виду одночасно буде означати загибель і суспільства, і держави. Отже, у суспільному житті необхідна гармонія природних і соціальних законів людського розвитку.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По-друге,</w:t>
      </w:r>
      <w:r w:rsidRPr="002569B6">
        <w:rPr>
          <w:b w:val="0"/>
        </w:rPr>
        <w:t xml:space="preserve"> органічна теорія досить чітко вводить у поняття про суспільство і державу системну ознаку. Переважна більшість її прихильників вважає, що суспільство і його державна організація - це складна система, що складається з взаємодіючих і взаємообумовлених елементів.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По-третє,</w:t>
      </w:r>
      <w:r w:rsidRPr="002569B6">
        <w:rPr>
          <w:b w:val="0"/>
        </w:rPr>
        <w:t xml:space="preserve"> органічною теорією запроваджується (Спенсер) диференціація й інтеграція суспільного життя. Одне з важливих її положень полягає в тому, що поділ праці веде до диференціації суспільства. З іншого боку, інтеграція поєднує людей у державу, за допомогою якої вони можуть задовольняти і захищати свої інтереси.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У даний час органічна теорія, хоча і не користується колишньою популярністю, але, однак, має дотепер поширення на Заході.</w:t>
      </w:r>
    </w:p>
    <w:p w:rsidR="009959D9" w:rsidRDefault="009959D9"/>
    <w:sectPr w:rsidR="009959D9" w:rsidSect="002569B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9B6"/>
    <w:rsid w:val="002569B6"/>
    <w:rsid w:val="0045683C"/>
    <w:rsid w:val="009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69B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9B6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5698</Characters>
  <Application>Microsoft Office Word</Application>
  <DocSecurity>0</DocSecurity>
  <Lines>77</Lines>
  <Paragraphs>19</Paragraphs>
  <ScaleCrop>false</ScaleCrop>
  <Company>Reanimator Extreme Edition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bambino</cp:lastModifiedBy>
  <cp:revision>3</cp:revision>
  <dcterms:created xsi:type="dcterms:W3CDTF">2008-09-26T17:22:00Z</dcterms:created>
  <dcterms:modified xsi:type="dcterms:W3CDTF">2012-05-10T09:53:00Z</dcterms:modified>
</cp:coreProperties>
</file>