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DE" w:rsidRPr="00CA08D2" w:rsidRDefault="00B615DE" w:rsidP="00B615DE">
      <w:pPr>
        <w:spacing w:before="100" w:beforeAutospacing="1" w:after="100" w:afterAutospacing="1" w:line="360" w:lineRule="auto"/>
        <w:ind w:right="175" w:firstLine="709"/>
        <w:jc w:val="center"/>
        <w:rPr>
          <w:rFonts w:ascii="Times New Roman" w:eastAsia="Times New Roman" w:hAnsi="Times New Roman"/>
          <w:sz w:val="24"/>
          <w:szCs w:val="24"/>
          <w:lang w:eastAsia="ru-RU"/>
        </w:rPr>
      </w:pPr>
      <w:bookmarkStart w:id="0" w:name="_GoBack"/>
      <w:r w:rsidRPr="00CA08D2">
        <w:rPr>
          <w:rFonts w:ascii="Times New Roman" w:eastAsia="Times New Roman" w:hAnsi="Times New Roman"/>
          <w:b/>
          <w:sz w:val="28"/>
          <w:szCs w:val="28"/>
          <w:lang w:val="uk-UA" w:eastAsia="ru-RU"/>
        </w:rPr>
        <w:t>Чмир Ю.В.</w:t>
      </w:r>
    </w:p>
    <w:p w:rsidR="00B615DE" w:rsidRPr="00CA08D2" w:rsidRDefault="00B615DE" w:rsidP="00B615DE">
      <w:pPr>
        <w:spacing w:before="100" w:beforeAutospacing="1" w:after="100" w:afterAutospacing="1" w:line="360" w:lineRule="auto"/>
        <w:ind w:firstLine="709"/>
        <w:jc w:val="center"/>
        <w:rPr>
          <w:rFonts w:ascii="Times New Roman" w:eastAsia="Times New Roman" w:hAnsi="Times New Roman"/>
          <w:sz w:val="24"/>
          <w:szCs w:val="24"/>
          <w:lang w:eastAsia="ru-RU"/>
        </w:rPr>
      </w:pPr>
      <w:r w:rsidRPr="00CA08D2">
        <w:rPr>
          <w:rFonts w:ascii="Times New Roman" w:eastAsia="Times New Roman" w:hAnsi="Times New Roman"/>
          <w:i/>
          <w:sz w:val="28"/>
          <w:szCs w:val="28"/>
          <w:lang w:eastAsia="ru-RU"/>
        </w:rPr>
        <w:t>Донецький національний університет економіки і торгівлі</w:t>
      </w:r>
    </w:p>
    <w:p w:rsidR="00B615DE" w:rsidRPr="00CA08D2" w:rsidRDefault="00B615DE" w:rsidP="00B615DE">
      <w:pPr>
        <w:spacing w:before="100" w:beforeAutospacing="1" w:after="100" w:afterAutospacing="1" w:line="360" w:lineRule="auto"/>
        <w:ind w:firstLine="709"/>
        <w:jc w:val="center"/>
        <w:rPr>
          <w:rFonts w:ascii="Times New Roman" w:eastAsia="Times New Roman" w:hAnsi="Times New Roman"/>
          <w:sz w:val="24"/>
          <w:szCs w:val="24"/>
          <w:lang w:eastAsia="ru-RU"/>
        </w:rPr>
      </w:pPr>
      <w:r w:rsidRPr="00CA08D2">
        <w:rPr>
          <w:rFonts w:ascii="Times New Roman" w:eastAsia="Times New Roman" w:hAnsi="Times New Roman"/>
          <w:i/>
          <w:sz w:val="28"/>
          <w:szCs w:val="28"/>
          <w:lang w:eastAsia="ru-RU"/>
        </w:rPr>
        <w:t>імені Михайла Туган-Барановського</w:t>
      </w:r>
    </w:p>
    <w:p w:rsidR="00B615DE" w:rsidRPr="00CA08D2" w:rsidRDefault="00B615DE" w:rsidP="00B615DE">
      <w:pPr>
        <w:spacing w:before="100" w:beforeAutospacing="1" w:after="100" w:afterAutospacing="1" w:line="360" w:lineRule="auto"/>
        <w:ind w:firstLine="720"/>
        <w:jc w:val="center"/>
        <w:rPr>
          <w:rFonts w:ascii="Times New Roman" w:eastAsia="Times New Roman" w:hAnsi="Times New Roman"/>
          <w:sz w:val="24"/>
          <w:szCs w:val="24"/>
          <w:lang w:eastAsia="ru-RU"/>
        </w:rPr>
      </w:pPr>
      <w:r w:rsidRPr="00CA08D2">
        <w:rPr>
          <w:rFonts w:ascii="Times New Roman" w:eastAsia="Times New Roman" w:hAnsi="Times New Roman"/>
          <w:b/>
          <w:sz w:val="32"/>
          <w:szCs w:val="32"/>
          <w:lang w:val="uk-UA" w:eastAsia="ru-RU"/>
        </w:rPr>
        <w:t xml:space="preserve">ВИЗНАЧЕННЯ </w:t>
      </w:r>
      <w:r w:rsidRPr="00CA08D2">
        <w:rPr>
          <w:rFonts w:ascii="Times New Roman" w:eastAsia="Times New Roman" w:hAnsi="Times New Roman"/>
          <w:b/>
          <w:sz w:val="32"/>
          <w:szCs w:val="32"/>
          <w:lang w:eastAsia="ru-RU"/>
        </w:rPr>
        <w:t>ФІНАНСОВ</w:t>
      </w:r>
      <w:r w:rsidRPr="00CA08D2">
        <w:rPr>
          <w:rFonts w:ascii="Times New Roman" w:eastAsia="Times New Roman" w:hAnsi="Times New Roman"/>
          <w:b/>
          <w:sz w:val="32"/>
          <w:szCs w:val="32"/>
          <w:lang w:val="uk-UA" w:eastAsia="ru-RU"/>
        </w:rPr>
        <w:t>ИХ</w:t>
      </w:r>
      <w:r w:rsidRPr="00CA08D2">
        <w:rPr>
          <w:rFonts w:ascii="Times New Roman" w:eastAsia="Times New Roman" w:hAnsi="Times New Roman"/>
          <w:b/>
          <w:sz w:val="32"/>
          <w:szCs w:val="32"/>
          <w:lang w:eastAsia="ru-RU"/>
        </w:rPr>
        <w:t xml:space="preserve"> АСПЕКТ</w:t>
      </w:r>
      <w:r w:rsidRPr="00CA08D2">
        <w:rPr>
          <w:rFonts w:ascii="Times New Roman" w:eastAsia="Times New Roman" w:hAnsi="Times New Roman"/>
          <w:b/>
          <w:sz w:val="32"/>
          <w:szCs w:val="32"/>
          <w:lang w:val="uk-UA" w:eastAsia="ru-RU"/>
        </w:rPr>
        <w:t>ІВ</w:t>
      </w:r>
      <w:r w:rsidRPr="00CA08D2">
        <w:rPr>
          <w:rFonts w:ascii="Times New Roman" w:eastAsia="Times New Roman" w:hAnsi="Times New Roman"/>
          <w:b/>
          <w:sz w:val="32"/>
          <w:szCs w:val="32"/>
          <w:lang w:eastAsia="ru-RU"/>
        </w:rPr>
        <w:t xml:space="preserve"> ДІЛОВОЇ АКТИВНОСТІ ПІДПРИЄМСТВ</w:t>
      </w:r>
      <w:r w:rsidRPr="00CA08D2">
        <w:rPr>
          <w:rFonts w:ascii="Times New Roman" w:eastAsia="Times New Roman" w:hAnsi="Times New Roman"/>
          <w:b/>
          <w:sz w:val="32"/>
          <w:szCs w:val="32"/>
          <w:lang w:val="uk-UA" w:eastAsia="ru-RU"/>
        </w:rPr>
        <w:t>А</w:t>
      </w:r>
    </w:p>
    <w:p w:rsidR="00B615DE" w:rsidRPr="00CA08D2" w:rsidRDefault="00B615DE" w:rsidP="00B615DE">
      <w:pPr>
        <w:spacing w:before="100" w:beforeAutospacing="1" w:after="100" w:afterAutospacing="1" w:line="360" w:lineRule="auto"/>
        <w:ind w:firstLine="720"/>
        <w:jc w:val="center"/>
        <w:rPr>
          <w:rFonts w:ascii="Times New Roman" w:eastAsia="Times New Roman" w:hAnsi="Times New Roman"/>
          <w:sz w:val="24"/>
          <w:szCs w:val="24"/>
          <w:lang w:eastAsia="ru-RU"/>
        </w:rPr>
      </w:pPr>
      <w:r w:rsidRPr="00CA08D2">
        <w:rPr>
          <w:rFonts w:ascii="Times New Roman" w:eastAsia="Times New Roman" w:hAnsi="Times New Roman"/>
          <w:b/>
          <w:sz w:val="32"/>
          <w:szCs w:val="32"/>
          <w:lang w:val="uk-UA" w:eastAsia="ru-RU"/>
        </w:rPr>
        <w:t> </w:t>
      </w:r>
    </w:p>
    <w:p w:rsidR="00B615DE" w:rsidRPr="00CA08D2" w:rsidRDefault="00B615DE" w:rsidP="00B615DE">
      <w:pPr>
        <w:spacing w:before="100" w:beforeAutospacing="1" w:after="100" w:afterAutospacing="1" w:line="360" w:lineRule="auto"/>
        <w:ind w:firstLine="72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eastAsia="ru-RU"/>
        </w:rPr>
        <w:t xml:space="preserve">Розвиток ринкових відносин в Україні приводить до відповідальності та самостійності підприємств </w:t>
      </w:r>
      <w:r w:rsidRPr="00CA08D2">
        <w:rPr>
          <w:rFonts w:ascii="Times New Roman" w:eastAsia="Times New Roman" w:hAnsi="Times New Roman"/>
          <w:sz w:val="28"/>
          <w:szCs w:val="28"/>
          <w:lang w:val="uk-UA" w:eastAsia="ru-RU"/>
        </w:rPr>
        <w:t>та</w:t>
      </w:r>
      <w:r w:rsidRPr="00CA08D2">
        <w:rPr>
          <w:rFonts w:ascii="Times New Roman" w:eastAsia="Times New Roman" w:hAnsi="Times New Roman"/>
          <w:sz w:val="28"/>
          <w:szCs w:val="28"/>
          <w:lang w:eastAsia="ru-RU"/>
        </w:rPr>
        <w:t xml:space="preserve"> інших суб'єктів ринку у розробленні та ухваленні управлінських рішень. </w:t>
      </w:r>
      <w:r w:rsidRPr="00CA08D2">
        <w:rPr>
          <w:rFonts w:ascii="Times New Roman" w:eastAsia="Times New Roman" w:hAnsi="Times New Roman"/>
          <w:sz w:val="28"/>
          <w:szCs w:val="28"/>
          <w:lang w:val="uk-UA" w:eastAsia="ru-RU"/>
        </w:rPr>
        <w:t>Ї</w:t>
      </w:r>
      <w:r w:rsidRPr="00CA08D2">
        <w:rPr>
          <w:rFonts w:ascii="Times New Roman" w:eastAsia="Times New Roman" w:hAnsi="Times New Roman"/>
          <w:sz w:val="28"/>
          <w:szCs w:val="28"/>
          <w:lang w:eastAsia="ru-RU"/>
        </w:rPr>
        <w:t xml:space="preserve">х ефективність значною мірою залежить від об'єктивної, своєчасної та всебічної оцінки фінансового стану підприємства загалом і ділової активності зокрема. </w:t>
      </w:r>
    </w:p>
    <w:p w:rsidR="00B615DE" w:rsidRPr="00CA08D2" w:rsidRDefault="00B615DE" w:rsidP="00B615DE">
      <w:pPr>
        <w:spacing w:before="100" w:beforeAutospacing="1" w:after="100" w:afterAutospacing="1" w:line="360" w:lineRule="auto"/>
        <w:ind w:firstLine="72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eastAsia="ru-RU"/>
        </w:rPr>
        <w:t>Метою дослідження</w:t>
      </w:r>
      <w:r w:rsidRPr="00CA08D2">
        <w:rPr>
          <w:rFonts w:ascii="Times New Roman" w:eastAsia="Times New Roman" w:hAnsi="Times New Roman"/>
          <w:sz w:val="28"/>
          <w:szCs w:val="28"/>
          <w:lang w:val="uk-UA" w:eastAsia="ru-RU"/>
        </w:rPr>
        <w:t xml:space="preserve"> статті</w:t>
      </w:r>
      <w:r w:rsidRPr="00CA08D2">
        <w:rPr>
          <w:rFonts w:ascii="Times New Roman" w:eastAsia="Times New Roman" w:hAnsi="Times New Roman"/>
          <w:sz w:val="28"/>
          <w:szCs w:val="28"/>
          <w:lang w:eastAsia="ru-RU"/>
        </w:rPr>
        <w:t xml:space="preserve"> є розкриття сутності й економічного змісту ділової активності</w:t>
      </w:r>
      <w:r w:rsidRPr="00CA08D2">
        <w:rPr>
          <w:rFonts w:ascii="Times New Roman" w:eastAsia="Times New Roman" w:hAnsi="Times New Roman"/>
          <w:sz w:val="28"/>
          <w:szCs w:val="28"/>
          <w:lang w:val="uk-UA" w:eastAsia="ru-RU"/>
        </w:rPr>
        <w:t xml:space="preserve"> та</w:t>
      </w:r>
      <w:r w:rsidRPr="00CA08D2">
        <w:rPr>
          <w:rFonts w:ascii="Times New Roman" w:eastAsia="Times New Roman" w:hAnsi="Times New Roman"/>
          <w:sz w:val="28"/>
          <w:szCs w:val="28"/>
          <w:lang w:eastAsia="ru-RU"/>
        </w:rPr>
        <w:t xml:space="preserve"> її аналіз </w:t>
      </w:r>
      <w:r w:rsidRPr="00CA08D2">
        <w:rPr>
          <w:rFonts w:ascii="Times New Roman" w:eastAsia="Times New Roman" w:hAnsi="Times New Roman"/>
          <w:sz w:val="28"/>
          <w:szCs w:val="28"/>
          <w:lang w:val="uk-UA" w:eastAsia="ru-RU"/>
        </w:rPr>
        <w:t>на прикладі ТОВ „Ланком”.</w:t>
      </w:r>
      <w:r w:rsidRPr="00CA08D2">
        <w:rPr>
          <w:rFonts w:ascii="Times New Roman" w:eastAsia="Times New Roman" w:hAnsi="Times New Roman"/>
          <w:sz w:val="28"/>
          <w:szCs w:val="28"/>
          <w:lang w:eastAsia="ru-RU"/>
        </w:rPr>
        <w:t xml:space="preserve"> </w:t>
      </w:r>
    </w:p>
    <w:p w:rsidR="00B615DE" w:rsidRPr="00CA08D2" w:rsidRDefault="00B615DE" w:rsidP="00B615DE">
      <w:pPr>
        <w:spacing w:before="100" w:beforeAutospacing="1" w:after="100" w:afterAutospacing="1" w:line="360" w:lineRule="auto"/>
        <w:ind w:firstLine="72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eastAsia="ru-RU"/>
        </w:rPr>
        <w:t xml:space="preserve">За умов переходу економіки України до ринкових відносин, суттєвого розширення прав підприємств </w:t>
      </w:r>
      <w:r w:rsidRPr="00CA08D2">
        <w:rPr>
          <w:rFonts w:ascii="Times New Roman" w:eastAsia="Times New Roman" w:hAnsi="Times New Roman"/>
          <w:sz w:val="28"/>
          <w:szCs w:val="28"/>
          <w:lang w:val="uk-UA" w:eastAsia="ru-RU"/>
        </w:rPr>
        <w:t>у</w:t>
      </w:r>
      <w:r w:rsidRPr="00CA08D2">
        <w:rPr>
          <w:rFonts w:ascii="Times New Roman" w:eastAsia="Times New Roman" w:hAnsi="Times New Roman"/>
          <w:sz w:val="28"/>
          <w:szCs w:val="28"/>
          <w:lang w:eastAsia="ru-RU"/>
        </w:rPr>
        <w:t xml:space="preserve"> галузі фінансово-економічної діяльності</w:t>
      </w:r>
      <w:r w:rsidRPr="00CA08D2">
        <w:rPr>
          <w:rFonts w:ascii="Times New Roman" w:eastAsia="Times New Roman" w:hAnsi="Times New Roman"/>
          <w:sz w:val="28"/>
          <w:szCs w:val="28"/>
          <w:lang w:val="uk-UA" w:eastAsia="ru-RU"/>
        </w:rPr>
        <w:t>,</w:t>
      </w:r>
      <w:r w:rsidRPr="00CA08D2">
        <w:rPr>
          <w:rFonts w:ascii="Times New Roman" w:eastAsia="Times New Roman" w:hAnsi="Times New Roman"/>
          <w:sz w:val="28"/>
          <w:szCs w:val="28"/>
          <w:lang w:eastAsia="ru-RU"/>
        </w:rPr>
        <w:t xml:space="preserve"> значно зростає роль своєчасного та якісного аналізу ділової активності - основи, на якій грунтуються оптимальні рішення про обсяги майна підприємства та раціональ</w:t>
      </w:r>
      <w:r w:rsidRPr="00CA08D2">
        <w:rPr>
          <w:rFonts w:ascii="Times New Roman" w:eastAsia="Times New Roman" w:hAnsi="Times New Roman"/>
          <w:sz w:val="28"/>
          <w:szCs w:val="28"/>
          <w:lang w:eastAsia="ru-RU"/>
        </w:rPr>
        <w:softHyphen/>
        <w:t>ність його використання.</w:t>
      </w:r>
    </w:p>
    <w:p w:rsidR="00B615DE" w:rsidRPr="00CA08D2" w:rsidRDefault="00B615DE" w:rsidP="00B615DE">
      <w:pPr>
        <w:spacing w:before="100" w:beforeAutospacing="1" w:after="100" w:afterAutospacing="1" w:line="360" w:lineRule="auto"/>
        <w:ind w:firstLine="72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val="uk-UA" w:eastAsia="ru-RU"/>
        </w:rPr>
        <w:t>Необхідно зауважити, що д</w:t>
      </w:r>
      <w:r w:rsidRPr="00CA08D2">
        <w:rPr>
          <w:rFonts w:ascii="Times New Roman" w:eastAsia="Times New Roman" w:hAnsi="Times New Roman"/>
          <w:sz w:val="28"/>
          <w:szCs w:val="28"/>
          <w:lang w:eastAsia="ru-RU"/>
        </w:rPr>
        <w:t>ілова активність мінімізує ризик неуспіху в умовах економічної нестабільності ринкового середовища та конкуренції.</w:t>
      </w:r>
    </w:p>
    <w:p w:rsidR="00B615DE" w:rsidRPr="00CA08D2" w:rsidRDefault="00B615DE" w:rsidP="00B615DE">
      <w:pPr>
        <w:spacing w:before="100" w:beforeAutospacing="1" w:after="100" w:afterAutospacing="1" w:line="360" w:lineRule="auto"/>
        <w:ind w:firstLine="72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eastAsia="ru-RU"/>
        </w:rPr>
        <w:t xml:space="preserve">"Ділова активність" доволі широке поняття й охоплює практично всі аспекти роботи підприємства. </w:t>
      </w:r>
      <w:r w:rsidRPr="00CA08D2">
        <w:rPr>
          <w:rFonts w:ascii="Times New Roman" w:eastAsia="Times New Roman" w:hAnsi="Times New Roman"/>
          <w:sz w:val="28"/>
          <w:szCs w:val="28"/>
          <w:lang w:val="uk-UA" w:eastAsia="ru-RU"/>
        </w:rPr>
        <w:t>З</w:t>
      </w:r>
      <w:r w:rsidRPr="00CA08D2">
        <w:rPr>
          <w:rFonts w:ascii="Times New Roman" w:eastAsia="Times New Roman" w:hAnsi="Times New Roman"/>
          <w:sz w:val="28"/>
          <w:szCs w:val="28"/>
          <w:lang w:eastAsia="ru-RU"/>
        </w:rPr>
        <w:t xml:space="preserve">а економічним змістом ділову активність підприємств можна розглядати як у широкому, так і вузькому значенні. У широкому розумінні вона означає весь спектр зусиль підприємства, </w:t>
      </w:r>
      <w:r w:rsidRPr="00CA08D2">
        <w:rPr>
          <w:rFonts w:ascii="Times New Roman" w:eastAsia="Times New Roman" w:hAnsi="Times New Roman"/>
          <w:sz w:val="28"/>
          <w:szCs w:val="28"/>
          <w:lang w:eastAsia="ru-RU"/>
        </w:rPr>
        <w:lastRenderedPageBreak/>
        <w:t xml:space="preserve">спрямованих на просування </w:t>
      </w:r>
      <w:bookmarkEnd w:id="0"/>
      <w:r w:rsidRPr="00CA08D2">
        <w:rPr>
          <w:rFonts w:ascii="Times New Roman" w:eastAsia="Times New Roman" w:hAnsi="Times New Roman"/>
          <w:sz w:val="28"/>
          <w:szCs w:val="28"/>
          <w:lang w:eastAsia="ru-RU"/>
        </w:rPr>
        <w:t>на ринках продукції, праці, капіталу. Тому для підвищення ділової активності керівники підприємств повинні докладати максимум зусиль для поліпшення договірної роботи, умов бізнесу, розширення інформаційного поля. У вужчому розумінні, тобто при аналізі фінансово-господарської діяльності, діло</w:t>
      </w:r>
      <w:r w:rsidRPr="00CA08D2">
        <w:rPr>
          <w:rFonts w:ascii="Times New Roman" w:eastAsia="Times New Roman" w:hAnsi="Times New Roman"/>
          <w:sz w:val="28"/>
          <w:szCs w:val="28"/>
          <w:lang w:eastAsia="ru-RU"/>
        </w:rPr>
        <w:softHyphen/>
        <w:t xml:space="preserve">ва активність підприємства означає його виробничу й комерційну діяльність. </w:t>
      </w:r>
    </w:p>
    <w:p w:rsidR="00B615DE" w:rsidRPr="00CA08D2" w:rsidRDefault="00B615DE" w:rsidP="00B615DE">
      <w:pPr>
        <w:spacing w:before="100" w:beforeAutospacing="1" w:after="100" w:afterAutospacing="1" w:line="360" w:lineRule="auto"/>
        <w:ind w:firstLine="72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eastAsia="ru-RU"/>
        </w:rPr>
        <w:t xml:space="preserve">Інакше кажучи, виділяють ділову активність підприємств </w:t>
      </w:r>
      <w:r w:rsidRPr="00CA08D2">
        <w:rPr>
          <w:rFonts w:ascii="Times New Roman" w:eastAsia="Times New Roman" w:hAnsi="Times New Roman"/>
          <w:sz w:val="28"/>
          <w:szCs w:val="28"/>
          <w:lang w:val="uk-UA" w:eastAsia="ru-RU"/>
        </w:rPr>
        <w:t>щ</w:t>
      </w:r>
      <w:r w:rsidRPr="00CA08D2">
        <w:rPr>
          <w:rFonts w:ascii="Times New Roman" w:eastAsia="Times New Roman" w:hAnsi="Times New Roman"/>
          <w:sz w:val="28"/>
          <w:szCs w:val="28"/>
          <w:lang w:eastAsia="ru-RU"/>
        </w:rPr>
        <w:t>одо мобілізації внутрішніх ресурсів економічного зростання та активність у зовнішньому економічному середовищі. Внутрішня активність виражається у зростанні економічно</w:t>
      </w:r>
      <w:r w:rsidRPr="00CA08D2">
        <w:rPr>
          <w:rFonts w:ascii="Times New Roman" w:eastAsia="Times New Roman" w:hAnsi="Times New Roman"/>
          <w:sz w:val="28"/>
          <w:szCs w:val="28"/>
          <w:lang w:eastAsia="ru-RU"/>
        </w:rPr>
        <w:softHyphen/>
        <w:t>го потенціалу підприємств чи підвищенні ефективності його використання. Активність підприємства у зовнішньому економічному середовищі оцін</w:t>
      </w:r>
      <w:r w:rsidRPr="00CA08D2">
        <w:rPr>
          <w:rFonts w:ascii="Times New Roman" w:eastAsia="Times New Roman" w:hAnsi="Times New Roman"/>
          <w:sz w:val="28"/>
          <w:szCs w:val="28"/>
          <w:lang w:val="uk-UA" w:eastAsia="ru-RU"/>
        </w:rPr>
        <w:t>ює</w:t>
      </w:r>
      <w:r w:rsidRPr="00CA08D2">
        <w:rPr>
          <w:rFonts w:ascii="Times New Roman" w:eastAsia="Times New Roman" w:hAnsi="Times New Roman"/>
          <w:sz w:val="28"/>
          <w:szCs w:val="28"/>
          <w:lang w:eastAsia="ru-RU"/>
        </w:rPr>
        <w:t>ться сукупністю кількісних та якісних параметрів, серед яких частка ринку пі</w:t>
      </w:r>
      <w:r w:rsidRPr="00CA08D2">
        <w:rPr>
          <w:rFonts w:ascii="Times New Roman" w:eastAsia="Times New Roman" w:hAnsi="Times New Roman"/>
          <w:sz w:val="28"/>
          <w:szCs w:val="28"/>
          <w:lang w:val="uk-UA" w:eastAsia="ru-RU"/>
        </w:rPr>
        <w:t>дприєм</w:t>
      </w:r>
      <w:r w:rsidRPr="00CA08D2">
        <w:rPr>
          <w:rFonts w:ascii="Times New Roman" w:eastAsia="Times New Roman" w:hAnsi="Times New Roman"/>
          <w:sz w:val="28"/>
          <w:szCs w:val="28"/>
          <w:lang w:eastAsia="ru-RU"/>
        </w:rPr>
        <w:t>ства, обсяги поставок на експорт, динаміка фондової активності, імідж пі</w:t>
      </w:r>
      <w:r w:rsidRPr="00CA08D2">
        <w:rPr>
          <w:rFonts w:ascii="Times New Roman" w:eastAsia="Times New Roman" w:hAnsi="Times New Roman"/>
          <w:sz w:val="28"/>
          <w:szCs w:val="28"/>
          <w:lang w:val="uk-UA" w:eastAsia="ru-RU"/>
        </w:rPr>
        <w:t>д</w:t>
      </w:r>
      <w:r w:rsidRPr="00CA08D2">
        <w:rPr>
          <w:rFonts w:ascii="Times New Roman" w:eastAsia="Times New Roman" w:hAnsi="Times New Roman"/>
          <w:sz w:val="28"/>
          <w:szCs w:val="28"/>
          <w:lang w:eastAsia="ru-RU"/>
        </w:rPr>
        <w:t>при</w:t>
      </w:r>
      <w:r w:rsidRPr="00CA08D2">
        <w:rPr>
          <w:rFonts w:ascii="Times New Roman" w:eastAsia="Times New Roman" w:hAnsi="Times New Roman"/>
          <w:sz w:val="28"/>
          <w:szCs w:val="28"/>
          <w:lang w:val="uk-UA" w:eastAsia="ru-RU"/>
        </w:rPr>
        <w:t>єм</w:t>
      </w:r>
      <w:r w:rsidRPr="00CA08D2">
        <w:rPr>
          <w:rFonts w:ascii="Times New Roman" w:eastAsia="Times New Roman" w:hAnsi="Times New Roman"/>
          <w:sz w:val="28"/>
          <w:szCs w:val="28"/>
          <w:lang w:eastAsia="ru-RU"/>
        </w:rPr>
        <w:t xml:space="preserve">ства, його соціальна й природоохоронна активність тощо. </w:t>
      </w:r>
    </w:p>
    <w:p w:rsidR="00B615DE" w:rsidRPr="00CA08D2" w:rsidRDefault="00B615DE" w:rsidP="00B615DE">
      <w:pPr>
        <w:spacing w:before="100" w:beforeAutospacing="1" w:after="100" w:afterAutospacing="1" w:line="360" w:lineRule="auto"/>
        <w:ind w:firstLine="72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eastAsia="ru-RU"/>
        </w:rPr>
        <w:t>Система показників ді</w:t>
      </w:r>
      <w:r w:rsidRPr="00CA08D2">
        <w:rPr>
          <w:rFonts w:ascii="Times New Roman" w:eastAsia="Times New Roman" w:hAnsi="Times New Roman"/>
          <w:sz w:val="28"/>
          <w:szCs w:val="28"/>
          <w:lang w:val="uk-UA" w:eastAsia="ru-RU"/>
        </w:rPr>
        <w:t>л</w:t>
      </w:r>
      <w:r w:rsidRPr="00CA08D2">
        <w:rPr>
          <w:rFonts w:ascii="Times New Roman" w:eastAsia="Times New Roman" w:hAnsi="Times New Roman"/>
          <w:sz w:val="28"/>
          <w:szCs w:val="28"/>
          <w:lang w:eastAsia="ru-RU"/>
        </w:rPr>
        <w:t>ової активності втілюється у додержанні так званого зо</w:t>
      </w:r>
      <w:r w:rsidRPr="00CA08D2">
        <w:rPr>
          <w:rFonts w:ascii="Times New Roman" w:eastAsia="Times New Roman" w:hAnsi="Times New Roman"/>
          <w:sz w:val="28"/>
          <w:szCs w:val="28"/>
          <w:lang w:eastAsia="ru-RU"/>
        </w:rPr>
        <w:softHyphen/>
        <w:t>лотого правила економіки підприємства, яке виражається таким співвідношенням</w:t>
      </w:r>
      <w:r w:rsidRPr="00CA08D2">
        <w:rPr>
          <w:rFonts w:ascii="Times New Roman" w:eastAsia="Times New Roman" w:hAnsi="Times New Roman"/>
          <w:sz w:val="28"/>
          <w:szCs w:val="28"/>
          <w:lang w:val="uk-UA" w:eastAsia="ru-RU"/>
        </w:rPr>
        <w:t xml:space="preserve"> (1)</w:t>
      </w:r>
      <w:r w:rsidRPr="00CA08D2">
        <w:rPr>
          <w:rFonts w:ascii="Times New Roman" w:eastAsia="Times New Roman" w:hAnsi="Times New Roman"/>
          <w:sz w:val="28"/>
          <w:szCs w:val="28"/>
          <w:lang w:eastAsia="ru-RU"/>
        </w:rPr>
        <w:t>:</w:t>
      </w:r>
    </w:p>
    <w:p w:rsidR="00B615DE" w:rsidRPr="00CA08D2" w:rsidRDefault="00B615DE" w:rsidP="00B615DE">
      <w:pPr>
        <w:spacing w:before="100" w:beforeAutospacing="1" w:after="100" w:afterAutospacing="1" w:line="360" w:lineRule="auto"/>
        <w:ind w:firstLine="720"/>
        <w:jc w:val="center"/>
        <w:rPr>
          <w:rFonts w:ascii="Times New Roman" w:eastAsia="Times New Roman" w:hAnsi="Times New Roman"/>
          <w:sz w:val="24"/>
          <w:szCs w:val="24"/>
          <w:lang w:eastAsia="ru-RU"/>
        </w:rPr>
      </w:pPr>
      <w:r w:rsidRPr="00CA08D2">
        <w:rPr>
          <w:rFonts w:ascii="Times New Roman" w:eastAsia="Times New Roman" w:hAnsi="Times New Roman"/>
          <w:sz w:val="28"/>
          <w:szCs w:val="28"/>
          <w:lang w:eastAsia="ru-RU"/>
        </w:rPr>
        <w:t>Тп &gt;Тр &gt;Та&gt;100%,</w:t>
      </w:r>
      <w:r w:rsidRPr="00CA08D2">
        <w:rPr>
          <w:rFonts w:ascii="Times New Roman" w:eastAsia="Times New Roman" w:hAnsi="Times New Roman"/>
          <w:sz w:val="28"/>
          <w:szCs w:val="28"/>
          <w:lang w:val="uk-UA" w:eastAsia="ru-RU"/>
        </w:rPr>
        <w:t xml:space="preserve">                                (1);</w:t>
      </w:r>
    </w:p>
    <w:p w:rsidR="00B615DE" w:rsidRPr="00CA08D2" w:rsidRDefault="00B615DE" w:rsidP="00B615DE">
      <w:pPr>
        <w:spacing w:before="100" w:beforeAutospacing="1" w:after="100" w:afterAutospacing="1" w:line="360" w:lineRule="auto"/>
        <w:ind w:firstLine="72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eastAsia="ru-RU"/>
        </w:rPr>
        <w:t xml:space="preserve">де Тп — темп зростання (зменшення) прибутку;    </w:t>
      </w:r>
    </w:p>
    <w:p w:rsidR="00B615DE" w:rsidRPr="00CA08D2" w:rsidRDefault="00B615DE" w:rsidP="00B615DE">
      <w:pPr>
        <w:spacing w:before="100" w:beforeAutospacing="1" w:after="100" w:afterAutospacing="1" w:line="360" w:lineRule="auto"/>
        <w:ind w:firstLine="72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eastAsia="ru-RU"/>
        </w:rPr>
        <w:t xml:space="preserve">Тр — темп зростання (зменшення) обсягу реалізації: </w:t>
      </w:r>
    </w:p>
    <w:p w:rsidR="00B615DE" w:rsidRPr="00CA08D2" w:rsidRDefault="00B615DE" w:rsidP="00B615DE">
      <w:pPr>
        <w:spacing w:before="100" w:beforeAutospacing="1" w:after="100" w:afterAutospacing="1" w:line="360" w:lineRule="auto"/>
        <w:ind w:firstLine="72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eastAsia="ru-RU"/>
        </w:rPr>
        <w:t xml:space="preserve">Та — темп зростання </w:t>
      </w:r>
      <w:r w:rsidRPr="00CA08D2">
        <w:rPr>
          <w:rFonts w:ascii="Times New Roman" w:eastAsia="Times New Roman" w:hAnsi="Times New Roman"/>
          <w:sz w:val="28"/>
          <w:szCs w:val="28"/>
          <w:lang w:val="uk-UA" w:eastAsia="ru-RU"/>
        </w:rPr>
        <w:t>(</w:t>
      </w:r>
      <w:r w:rsidRPr="00CA08D2">
        <w:rPr>
          <w:rFonts w:ascii="Times New Roman" w:eastAsia="Times New Roman" w:hAnsi="Times New Roman"/>
          <w:sz w:val="28"/>
          <w:szCs w:val="28"/>
          <w:lang w:eastAsia="ru-RU"/>
        </w:rPr>
        <w:t>зменшення) вартості активів (валюти балансу)</w:t>
      </w:r>
    </w:p>
    <w:p w:rsidR="00B615DE" w:rsidRPr="00CA08D2" w:rsidRDefault="00B615DE" w:rsidP="00B615DE">
      <w:pPr>
        <w:spacing w:before="100" w:beforeAutospacing="1" w:after="100" w:afterAutospacing="1" w:line="360" w:lineRule="auto"/>
        <w:ind w:firstLine="72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eastAsia="ru-RU"/>
        </w:rPr>
        <w:t>Ця залежність означає, що економічний потенціал підприємств зрос</w:t>
      </w:r>
      <w:r w:rsidRPr="00CA08D2">
        <w:rPr>
          <w:rFonts w:ascii="Times New Roman" w:eastAsia="Times New Roman" w:hAnsi="Times New Roman"/>
          <w:sz w:val="28"/>
          <w:szCs w:val="28"/>
          <w:lang w:val="uk-UA" w:eastAsia="ru-RU"/>
        </w:rPr>
        <w:t>тає, ви</w:t>
      </w:r>
      <w:r w:rsidRPr="00CA08D2">
        <w:rPr>
          <w:rFonts w:ascii="Times New Roman" w:eastAsia="Times New Roman" w:hAnsi="Times New Roman"/>
          <w:sz w:val="28"/>
          <w:szCs w:val="28"/>
          <w:lang w:eastAsia="ru-RU"/>
        </w:rPr>
        <w:t>ручка від реалізації (дохід</w:t>
      </w:r>
      <w:r w:rsidRPr="00CA08D2">
        <w:rPr>
          <w:rFonts w:ascii="Times New Roman" w:eastAsia="Times New Roman" w:hAnsi="Times New Roman"/>
          <w:sz w:val="28"/>
          <w:szCs w:val="28"/>
          <w:lang w:val="uk-UA" w:eastAsia="ru-RU"/>
        </w:rPr>
        <w:t>)</w:t>
      </w:r>
      <w:r w:rsidRPr="00CA08D2">
        <w:rPr>
          <w:rFonts w:ascii="Times New Roman" w:eastAsia="Times New Roman" w:hAnsi="Times New Roman"/>
          <w:sz w:val="28"/>
          <w:szCs w:val="28"/>
          <w:lang w:eastAsia="ru-RU"/>
        </w:rPr>
        <w:t xml:space="preserve"> випереджає приріст актив</w:t>
      </w:r>
      <w:r w:rsidRPr="00CA08D2">
        <w:rPr>
          <w:rFonts w:ascii="Times New Roman" w:eastAsia="Times New Roman" w:hAnsi="Times New Roman"/>
          <w:sz w:val="28"/>
          <w:szCs w:val="28"/>
          <w:lang w:val="uk-UA" w:eastAsia="ru-RU"/>
        </w:rPr>
        <w:t>і</w:t>
      </w:r>
      <w:r w:rsidRPr="00CA08D2">
        <w:rPr>
          <w:rFonts w:ascii="Times New Roman" w:eastAsia="Times New Roman" w:hAnsi="Times New Roman"/>
          <w:sz w:val="28"/>
          <w:szCs w:val="28"/>
          <w:lang w:eastAsia="ru-RU"/>
        </w:rPr>
        <w:t>в, а приріст фінанс</w:t>
      </w:r>
      <w:r w:rsidRPr="00CA08D2">
        <w:rPr>
          <w:rFonts w:ascii="Times New Roman" w:eastAsia="Times New Roman" w:hAnsi="Times New Roman"/>
          <w:sz w:val="28"/>
          <w:szCs w:val="28"/>
          <w:lang w:val="uk-UA" w:eastAsia="ru-RU"/>
        </w:rPr>
        <w:t>ового ре</w:t>
      </w:r>
      <w:r w:rsidRPr="00CA08D2">
        <w:rPr>
          <w:rFonts w:ascii="Times New Roman" w:eastAsia="Times New Roman" w:hAnsi="Times New Roman"/>
          <w:sz w:val="28"/>
          <w:szCs w:val="28"/>
          <w:lang w:eastAsia="ru-RU"/>
        </w:rPr>
        <w:t xml:space="preserve">зультату випереджає приріст виручки від реалізації. </w:t>
      </w:r>
    </w:p>
    <w:p w:rsidR="00B615DE" w:rsidRPr="00CA08D2" w:rsidRDefault="00B615DE" w:rsidP="00B615DE">
      <w:pPr>
        <w:spacing w:before="100" w:beforeAutospacing="1" w:after="100" w:afterAutospacing="1" w:line="360" w:lineRule="auto"/>
        <w:ind w:firstLine="72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val="uk-UA" w:eastAsia="ru-RU"/>
        </w:rPr>
        <w:lastRenderedPageBreak/>
        <w:t>П</w:t>
      </w:r>
      <w:r w:rsidRPr="00CA08D2">
        <w:rPr>
          <w:rFonts w:ascii="Times New Roman" w:eastAsia="Times New Roman" w:hAnsi="Times New Roman"/>
          <w:sz w:val="28"/>
          <w:szCs w:val="28"/>
          <w:lang w:eastAsia="ru-RU"/>
        </w:rPr>
        <w:t>оказники ділової активності доцільно розділити на</w:t>
      </w:r>
      <w:r w:rsidRPr="00CA08D2">
        <w:rPr>
          <w:rFonts w:ascii="Times New Roman" w:eastAsia="Times New Roman" w:hAnsi="Times New Roman"/>
          <w:sz w:val="28"/>
          <w:szCs w:val="28"/>
          <w:lang w:val="uk-UA" w:eastAsia="ru-RU"/>
        </w:rPr>
        <w:t xml:space="preserve"> два рівні:</w:t>
      </w:r>
      <w:r w:rsidRPr="00CA08D2">
        <w:rPr>
          <w:rFonts w:ascii="Times New Roman" w:eastAsia="Times New Roman" w:hAnsi="Times New Roman"/>
          <w:sz w:val="28"/>
          <w:szCs w:val="28"/>
          <w:lang w:eastAsia="ru-RU"/>
        </w:rPr>
        <w:t xml:space="preserve"> ключові показники (для експрес-аналізу) і додаткові (для поглибленого</w:t>
      </w:r>
      <w:r w:rsidRPr="00CA08D2">
        <w:rPr>
          <w:rFonts w:ascii="Times New Roman" w:eastAsia="Times New Roman" w:hAnsi="Times New Roman"/>
          <w:sz w:val="28"/>
          <w:szCs w:val="28"/>
          <w:lang w:val="uk-UA" w:eastAsia="ru-RU"/>
        </w:rPr>
        <w:t xml:space="preserve"> аналізу)</w:t>
      </w:r>
      <w:r w:rsidRPr="00CA08D2">
        <w:rPr>
          <w:rFonts w:ascii="Times New Roman" w:eastAsia="Times New Roman" w:hAnsi="Times New Roman"/>
          <w:sz w:val="28"/>
          <w:szCs w:val="28"/>
          <w:lang w:eastAsia="ru-RU"/>
        </w:rPr>
        <w:t>. Ключовими показникам</w:t>
      </w:r>
      <w:r w:rsidRPr="00CA08D2">
        <w:rPr>
          <w:rFonts w:ascii="Times New Roman" w:eastAsia="Times New Roman" w:hAnsi="Times New Roman"/>
          <w:sz w:val="28"/>
          <w:szCs w:val="28"/>
          <w:lang w:val="uk-UA" w:eastAsia="ru-RU"/>
        </w:rPr>
        <w:t>и</w:t>
      </w:r>
      <w:r w:rsidRPr="00CA08D2">
        <w:rPr>
          <w:rFonts w:ascii="Times New Roman" w:eastAsia="Times New Roman" w:hAnsi="Times New Roman"/>
          <w:sz w:val="28"/>
          <w:szCs w:val="28"/>
          <w:lang w:eastAsia="ru-RU"/>
        </w:rPr>
        <w:t xml:space="preserve"> є: коефіцієнт стійкості економічного зроста</w:t>
      </w:r>
      <w:r w:rsidRPr="00CA08D2">
        <w:rPr>
          <w:rFonts w:ascii="Times New Roman" w:eastAsia="Times New Roman" w:hAnsi="Times New Roman"/>
          <w:sz w:val="28"/>
          <w:szCs w:val="28"/>
          <w:lang w:val="uk-UA" w:eastAsia="ru-RU"/>
        </w:rPr>
        <w:t>ння, коефіцієнт оборотності оборотних активів, коефіцієнт оборотності власного капіталу, коефіцієнт ділової активності, тривалість фінансового циклу.</w:t>
      </w:r>
    </w:p>
    <w:p w:rsidR="00B615DE" w:rsidRPr="00CA08D2" w:rsidRDefault="00B615DE" w:rsidP="00B615DE">
      <w:pPr>
        <w:spacing w:before="100" w:beforeAutospacing="1" w:after="100" w:afterAutospacing="1" w:line="360" w:lineRule="auto"/>
        <w:ind w:firstLine="72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eastAsia="ru-RU"/>
        </w:rPr>
        <w:t>Для визначення резервів зростання ді</w:t>
      </w:r>
      <w:r w:rsidRPr="00CA08D2">
        <w:rPr>
          <w:rFonts w:ascii="Times New Roman" w:eastAsia="Times New Roman" w:hAnsi="Times New Roman"/>
          <w:sz w:val="28"/>
          <w:szCs w:val="28"/>
          <w:lang w:val="uk-UA" w:eastAsia="ru-RU"/>
        </w:rPr>
        <w:t>л</w:t>
      </w:r>
      <w:r w:rsidRPr="00CA08D2">
        <w:rPr>
          <w:rFonts w:ascii="Times New Roman" w:eastAsia="Times New Roman" w:hAnsi="Times New Roman"/>
          <w:sz w:val="28"/>
          <w:szCs w:val="28"/>
          <w:lang w:eastAsia="ru-RU"/>
        </w:rPr>
        <w:t xml:space="preserve">ової активності </w:t>
      </w:r>
      <w:r w:rsidRPr="00CA08D2">
        <w:rPr>
          <w:rFonts w:ascii="Times New Roman" w:eastAsia="Times New Roman" w:hAnsi="Times New Roman"/>
          <w:sz w:val="28"/>
          <w:szCs w:val="28"/>
          <w:lang w:val="uk-UA" w:eastAsia="ru-RU"/>
        </w:rPr>
        <w:t>доцільно визначити</w:t>
      </w:r>
      <w:r w:rsidRPr="00CA08D2">
        <w:rPr>
          <w:rFonts w:ascii="Times New Roman" w:eastAsia="Times New Roman" w:hAnsi="Times New Roman"/>
          <w:sz w:val="28"/>
          <w:szCs w:val="28"/>
          <w:lang w:eastAsia="ru-RU"/>
        </w:rPr>
        <w:br/>
        <w:t>додаткові показники оборотності: коефіцієнт оборотності запас</w:t>
      </w:r>
      <w:r w:rsidRPr="00CA08D2">
        <w:rPr>
          <w:rFonts w:ascii="Times New Roman" w:eastAsia="Times New Roman" w:hAnsi="Times New Roman"/>
          <w:sz w:val="28"/>
          <w:szCs w:val="28"/>
          <w:lang w:val="uk-UA" w:eastAsia="ru-RU"/>
        </w:rPr>
        <w:t>ів, тривалість</w:t>
      </w:r>
      <w:r w:rsidRPr="00CA08D2">
        <w:rPr>
          <w:rFonts w:ascii="Times New Roman" w:eastAsia="Times New Roman" w:hAnsi="Times New Roman"/>
          <w:sz w:val="28"/>
          <w:szCs w:val="28"/>
          <w:lang w:eastAsia="ru-RU"/>
        </w:rPr>
        <w:br/>
        <w:t>оборотності запасів, коефіцієнт оборотності коштів у розр</w:t>
      </w:r>
      <w:r w:rsidRPr="00CA08D2">
        <w:rPr>
          <w:rFonts w:ascii="Times New Roman" w:eastAsia="Times New Roman" w:hAnsi="Times New Roman"/>
          <w:sz w:val="28"/>
          <w:szCs w:val="28"/>
          <w:lang w:val="uk-UA" w:eastAsia="ru-RU"/>
        </w:rPr>
        <w:t>а</w:t>
      </w:r>
      <w:r w:rsidRPr="00CA08D2">
        <w:rPr>
          <w:rFonts w:ascii="Times New Roman" w:eastAsia="Times New Roman" w:hAnsi="Times New Roman"/>
          <w:sz w:val="28"/>
          <w:szCs w:val="28"/>
          <w:lang w:eastAsia="ru-RU"/>
        </w:rPr>
        <w:t>хунк</w:t>
      </w:r>
      <w:r w:rsidRPr="00CA08D2">
        <w:rPr>
          <w:rFonts w:ascii="Times New Roman" w:eastAsia="Times New Roman" w:hAnsi="Times New Roman"/>
          <w:sz w:val="28"/>
          <w:szCs w:val="28"/>
          <w:lang w:val="uk-UA" w:eastAsia="ru-RU"/>
        </w:rPr>
        <w:t xml:space="preserve">ах, тривалість </w:t>
      </w:r>
      <w:r w:rsidRPr="00CA08D2">
        <w:rPr>
          <w:rFonts w:ascii="Times New Roman" w:eastAsia="Times New Roman" w:hAnsi="Times New Roman"/>
          <w:sz w:val="28"/>
          <w:szCs w:val="28"/>
          <w:lang w:eastAsia="ru-RU"/>
        </w:rPr>
        <w:t>обігу коштів у розрахунках, коефіцієнт оборотності кредиторської за</w:t>
      </w:r>
      <w:r w:rsidRPr="00CA08D2">
        <w:rPr>
          <w:rFonts w:ascii="Times New Roman" w:eastAsia="Times New Roman" w:hAnsi="Times New Roman"/>
          <w:sz w:val="28"/>
          <w:szCs w:val="28"/>
          <w:lang w:val="uk-UA" w:eastAsia="ru-RU"/>
        </w:rPr>
        <w:t>боргован</w:t>
      </w:r>
      <w:r w:rsidRPr="00CA08D2">
        <w:rPr>
          <w:rFonts w:ascii="Times New Roman" w:eastAsia="Times New Roman" w:hAnsi="Times New Roman"/>
          <w:sz w:val="28"/>
          <w:szCs w:val="28"/>
          <w:lang w:eastAsia="ru-RU"/>
        </w:rPr>
        <w:t>ості, тривалість оборот кредиторської заборгованості</w:t>
      </w:r>
      <w:r w:rsidRPr="00CA08D2">
        <w:rPr>
          <w:rFonts w:ascii="Times New Roman" w:eastAsia="Times New Roman" w:hAnsi="Times New Roman"/>
          <w:sz w:val="28"/>
          <w:szCs w:val="28"/>
          <w:lang w:val="uk-UA" w:eastAsia="ru-RU"/>
        </w:rPr>
        <w:t xml:space="preserve"> та</w:t>
      </w:r>
      <w:r w:rsidRPr="00CA08D2">
        <w:rPr>
          <w:rFonts w:ascii="Times New Roman" w:eastAsia="Times New Roman" w:hAnsi="Times New Roman"/>
          <w:sz w:val="28"/>
          <w:szCs w:val="28"/>
          <w:lang w:eastAsia="ru-RU"/>
        </w:rPr>
        <w:t xml:space="preserve"> тр</w:t>
      </w:r>
      <w:r w:rsidRPr="00CA08D2">
        <w:rPr>
          <w:rFonts w:ascii="Times New Roman" w:eastAsia="Times New Roman" w:hAnsi="Times New Roman"/>
          <w:sz w:val="28"/>
          <w:szCs w:val="28"/>
          <w:lang w:val="uk-UA" w:eastAsia="ru-RU"/>
        </w:rPr>
        <w:t xml:space="preserve">ивалість операційного </w:t>
      </w:r>
      <w:r w:rsidRPr="00CA08D2">
        <w:rPr>
          <w:rFonts w:ascii="Times New Roman" w:eastAsia="Times New Roman" w:hAnsi="Times New Roman"/>
          <w:sz w:val="28"/>
          <w:szCs w:val="28"/>
          <w:lang w:eastAsia="ru-RU"/>
        </w:rPr>
        <w:t>циклу.</w:t>
      </w:r>
    </w:p>
    <w:p w:rsidR="00B615DE" w:rsidRPr="00CA08D2" w:rsidRDefault="00B615DE" w:rsidP="00B615DE">
      <w:pPr>
        <w:shd w:val="clear" w:color="auto" w:fill="FFFFFF"/>
        <w:spacing w:before="100" w:beforeAutospacing="1" w:after="100" w:afterAutospacing="1" w:line="360" w:lineRule="auto"/>
        <w:ind w:right="14" w:firstLine="720"/>
        <w:jc w:val="both"/>
        <w:rPr>
          <w:rFonts w:ascii="Times New Roman" w:eastAsia="Times New Roman" w:hAnsi="Times New Roman"/>
          <w:sz w:val="24"/>
          <w:szCs w:val="24"/>
          <w:lang w:eastAsia="ru-RU"/>
        </w:rPr>
      </w:pPr>
      <w:r w:rsidRPr="00CA08D2">
        <w:rPr>
          <w:rFonts w:ascii="Times New Roman" w:eastAsia="Times New Roman" w:hAnsi="Times New Roman"/>
          <w:color w:val="000000"/>
          <w:spacing w:val="-1"/>
          <w:sz w:val="28"/>
          <w:szCs w:val="28"/>
          <w:lang w:val="uk-UA" w:eastAsia="ru-RU"/>
        </w:rPr>
        <w:t>У процесі аналізу ділової активності проведемо оцінку темпу зміни вартості ак</w:t>
      </w:r>
      <w:r w:rsidRPr="00CA08D2">
        <w:rPr>
          <w:rFonts w:ascii="Times New Roman" w:eastAsia="Times New Roman" w:hAnsi="Times New Roman"/>
          <w:color w:val="000000"/>
          <w:sz w:val="28"/>
          <w:szCs w:val="28"/>
          <w:lang w:val="uk-UA" w:eastAsia="ru-RU"/>
        </w:rPr>
        <w:t>тивів, обсягу реалізації та фінансового результату ТОВ „Ланком” за 200</w:t>
      </w:r>
      <w:r w:rsidRPr="00CA08D2">
        <w:rPr>
          <w:rFonts w:ascii="Times New Roman" w:eastAsia="Times New Roman" w:hAnsi="Times New Roman"/>
          <w:color w:val="000000"/>
          <w:sz w:val="28"/>
          <w:szCs w:val="28"/>
          <w:lang w:eastAsia="ru-RU"/>
        </w:rPr>
        <w:t>5</w:t>
      </w:r>
      <w:r w:rsidRPr="00CA08D2">
        <w:rPr>
          <w:rFonts w:ascii="Times New Roman" w:eastAsia="Times New Roman" w:hAnsi="Times New Roman"/>
          <w:color w:val="000000"/>
          <w:sz w:val="28"/>
          <w:szCs w:val="28"/>
          <w:lang w:val="uk-UA" w:eastAsia="ru-RU"/>
        </w:rPr>
        <w:t>-200</w:t>
      </w:r>
      <w:r w:rsidRPr="00CA08D2">
        <w:rPr>
          <w:rFonts w:ascii="Times New Roman" w:eastAsia="Times New Roman" w:hAnsi="Times New Roman"/>
          <w:color w:val="000000"/>
          <w:sz w:val="28"/>
          <w:szCs w:val="28"/>
          <w:lang w:eastAsia="ru-RU"/>
        </w:rPr>
        <w:t>7</w:t>
      </w:r>
      <w:r w:rsidRPr="00CA08D2">
        <w:rPr>
          <w:rFonts w:ascii="Times New Roman" w:eastAsia="Times New Roman" w:hAnsi="Times New Roman"/>
          <w:color w:val="000000"/>
          <w:sz w:val="28"/>
          <w:szCs w:val="28"/>
          <w:lang w:val="uk-UA" w:eastAsia="ru-RU"/>
        </w:rPr>
        <w:t xml:space="preserve"> роки (табл. 1).</w:t>
      </w:r>
    </w:p>
    <w:p w:rsidR="00B615DE" w:rsidRPr="00CA08D2" w:rsidRDefault="00B615DE" w:rsidP="00B615DE">
      <w:pPr>
        <w:shd w:val="clear" w:color="auto" w:fill="FFFFFF"/>
        <w:spacing w:before="125" w:after="0" w:line="360" w:lineRule="auto"/>
        <w:ind w:left="353"/>
        <w:jc w:val="center"/>
        <w:rPr>
          <w:rFonts w:ascii="Times New Roman" w:eastAsia="Times New Roman" w:hAnsi="Times New Roman"/>
          <w:sz w:val="24"/>
          <w:szCs w:val="24"/>
          <w:lang w:eastAsia="ru-RU"/>
        </w:rPr>
      </w:pPr>
      <w:r w:rsidRPr="00CA08D2">
        <w:rPr>
          <w:rFonts w:ascii="Times New Roman" w:eastAsia="Times New Roman" w:hAnsi="Times New Roman"/>
          <w:color w:val="000000"/>
          <w:sz w:val="28"/>
          <w:szCs w:val="28"/>
          <w:lang w:val="uk-UA" w:eastAsia="ru-RU"/>
        </w:rPr>
        <w:t>Таблиця 1 – Темпи зміни прибутку, виручки від реалізації і валюти балансу ТОВ „Ланком” за 2005-2006 рр.</w:t>
      </w:r>
    </w:p>
    <w:tbl>
      <w:tblPr>
        <w:tblW w:w="10260" w:type="dxa"/>
        <w:tblInd w:w="-680" w:type="dxa"/>
        <w:tblCellMar>
          <w:left w:w="40" w:type="dxa"/>
          <w:right w:w="40" w:type="dxa"/>
        </w:tblCellMar>
        <w:tblLook w:val="04A0" w:firstRow="1" w:lastRow="0" w:firstColumn="1" w:lastColumn="0" w:noHBand="0" w:noVBand="1"/>
      </w:tblPr>
      <w:tblGrid>
        <w:gridCol w:w="1620"/>
        <w:gridCol w:w="2880"/>
        <w:gridCol w:w="2880"/>
        <w:gridCol w:w="2880"/>
      </w:tblGrid>
      <w:tr w:rsidR="00B615DE" w:rsidRPr="00CA08D2" w:rsidTr="00713DBE">
        <w:trPr>
          <w:trHeight w:val="492"/>
        </w:trPr>
        <w:tc>
          <w:tcPr>
            <w:tcW w:w="1620" w:type="dxa"/>
            <w:tcBorders>
              <w:top w:val="single" w:sz="6" w:space="0" w:color="auto"/>
              <w:left w:val="single" w:sz="6" w:space="0" w:color="auto"/>
              <w:bottom w:val="nil"/>
              <w:right w:val="single" w:sz="6" w:space="0" w:color="auto"/>
            </w:tcBorders>
            <w:shd w:val="clear" w:color="auto" w:fill="FFFFFF"/>
            <w:hideMark/>
          </w:tcPr>
          <w:p w:rsidR="00B615DE" w:rsidRPr="00CA08D2" w:rsidRDefault="00B615DE" w:rsidP="00713DBE">
            <w:pPr>
              <w:shd w:val="clear" w:color="auto" w:fill="FFFFFF"/>
              <w:spacing w:before="100" w:beforeAutospacing="1" w:after="100" w:afterAutospacing="1" w:line="360" w:lineRule="auto"/>
              <w:jc w:val="center"/>
              <w:rPr>
                <w:rFonts w:ascii="Times New Roman" w:eastAsia="Times New Roman" w:hAnsi="Times New Roman"/>
                <w:sz w:val="24"/>
                <w:szCs w:val="24"/>
                <w:lang w:eastAsia="ru-RU"/>
              </w:rPr>
            </w:pPr>
            <w:r w:rsidRPr="00CA08D2">
              <w:rPr>
                <w:rFonts w:ascii="Times New Roman" w:eastAsia="Times New Roman" w:hAnsi="Times New Roman"/>
                <w:sz w:val="28"/>
                <w:szCs w:val="28"/>
                <w:lang w:val="uk-UA" w:eastAsia="ru-RU"/>
              </w:rPr>
              <w:t>Рік</w:t>
            </w:r>
          </w:p>
        </w:tc>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B615DE" w:rsidRPr="00CA08D2" w:rsidRDefault="00B615DE" w:rsidP="00713DBE">
            <w:pPr>
              <w:shd w:val="clear" w:color="auto" w:fill="FFFFFF"/>
              <w:spacing w:before="100" w:beforeAutospacing="1" w:after="100" w:afterAutospacing="1" w:line="360" w:lineRule="auto"/>
              <w:ind w:left="442"/>
              <w:jc w:val="center"/>
              <w:rPr>
                <w:rFonts w:ascii="Times New Roman" w:eastAsia="Times New Roman" w:hAnsi="Times New Roman"/>
                <w:sz w:val="24"/>
                <w:szCs w:val="24"/>
                <w:lang w:eastAsia="ru-RU"/>
              </w:rPr>
            </w:pPr>
            <w:r w:rsidRPr="00CA08D2">
              <w:rPr>
                <w:rFonts w:ascii="Times New Roman" w:eastAsia="Times New Roman" w:hAnsi="Times New Roman"/>
                <w:bCs/>
                <w:color w:val="000000"/>
                <w:spacing w:val="-2"/>
                <w:sz w:val="28"/>
                <w:szCs w:val="28"/>
                <w:lang w:val="uk-UA" w:eastAsia="ru-RU"/>
              </w:rPr>
              <w:t>Прибутку</w:t>
            </w:r>
          </w:p>
        </w:tc>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B615DE" w:rsidRPr="00CA08D2" w:rsidRDefault="00B615DE" w:rsidP="00713DBE">
            <w:pPr>
              <w:shd w:val="clear" w:color="auto" w:fill="FFFFFF"/>
              <w:spacing w:before="100" w:beforeAutospacing="1" w:after="100" w:afterAutospacing="1" w:line="360" w:lineRule="auto"/>
              <w:ind w:left="10"/>
              <w:jc w:val="center"/>
              <w:rPr>
                <w:rFonts w:ascii="Times New Roman" w:eastAsia="Times New Roman" w:hAnsi="Times New Roman"/>
                <w:sz w:val="24"/>
                <w:szCs w:val="24"/>
                <w:lang w:eastAsia="ru-RU"/>
              </w:rPr>
            </w:pPr>
            <w:r w:rsidRPr="00CA08D2">
              <w:rPr>
                <w:rFonts w:ascii="Times New Roman" w:eastAsia="Times New Roman" w:hAnsi="Times New Roman"/>
                <w:bCs/>
                <w:color w:val="000000"/>
                <w:sz w:val="28"/>
                <w:szCs w:val="28"/>
                <w:lang w:val="uk-UA" w:eastAsia="ru-RU"/>
              </w:rPr>
              <w:t>Виручки від реалізації</w:t>
            </w:r>
          </w:p>
        </w:tc>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B615DE" w:rsidRPr="00CA08D2" w:rsidRDefault="00B615DE" w:rsidP="00713DBE">
            <w:pPr>
              <w:shd w:val="clear" w:color="auto" w:fill="FFFFFF"/>
              <w:spacing w:before="100" w:beforeAutospacing="1" w:after="100" w:afterAutospacing="1" w:line="360" w:lineRule="auto"/>
              <w:ind w:left="204"/>
              <w:jc w:val="center"/>
              <w:rPr>
                <w:rFonts w:ascii="Times New Roman" w:eastAsia="Times New Roman" w:hAnsi="Times New Roman"/>
                <w:sz w:val="24"/>
                <w:szCs w:val="24"/>
                <w:lang w:eastAsia="ru-RU"/>
              </w:rPr>
            </w:pPr>
            <w:r w:rsidRPr="00CA08D2">
              <w:rPr>
                <w:rFonts w:ascii="Times New Roman" w:eastAsia="Times New Roman" w:hAnsi="Times New Roman"/>
                <w:bCs/>
                <w:color w:val="000000"/>
                <w:spacing w:val="-1"/>
                <w:sz w:val="28"/>
                <w:szCs w:val="28"/>
                <w:lang w:val="uk-UA" w:eastAsia="ru-RU"/>
              </w:rPr>
              <w:t>Валюти балансу</w:t>
            </w:r>
          </w:p>
        </w:tc>
      </w:tr>
      <w:tr w:rsidR="00B615DE" w:rsidRPr="00CA08D2" w:rsidTr="00713DBE">
        <w:trPr>
          <w:trHeight w:val="357"/>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615DE" w:rsidRPr="00CA08D2" w:rsidRDefault="00B615DE" w:rsidP="00713DBE">
            <w:pPr>
              <w:shd w:val="clear" w:color="auto" w:fill="FFFFFF"/>
              <w:spacing w:before="100" w:beforeAutospacing="1" w:after="100" w:afterAutospacing="1" w:line="360" w:lineRule="auto"/>
              <w:rPr>
                <w:rFonts w:ascii="Times New Roman" w:eastAsia="Times New Roman" w:hAnsi="Times New Roman"/>
                <w:sz w:val="24"/>
                <w:szCs w:val="24"/>
                <w:lang w:eastAsia="ru-RU"/>
              </w:rPr>
            </w:pPr>
            <w:r w:rsidRPr="00CA08D2">
              <w:rPr>
                <w:rFonts w:ascii="Times New Roman" w:eastAsia="Times New Roman" w:hAnsi="Times New Roman"/>
                <w:sz w:val="28"/>
                <w:szCs w:val="28"/>
                <w:lang w:val="uk-UA" w:eastAsia="ru-RU"/>
              </w:rPr>
              <w:t>2005-2006</w:t>
            </w:r>
          </w:p>
        </w:tc>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B615DE" w:rsidRPr="00CA08D2" w:rsidRDefault="00B615DE" w:rsidP="00713DBE">
            <w:pPr>
              <w:shd w:val="clear" w:color="auto" w:fill="FFFFFF"/>
              <w:spacing w:before="100" w:beforeAutospacing="1" w:after="100" w:afterAutospacing="1" w:line="360" w:lineRule="auto"/>
              <w:jc w:val="center"/>
              <w:rPr>
                <w:rFonts w:ascii="Times New Roman" w:eastAsia="Times New Roman" w:hAnsi="Times New Roman"/>
                <w:sz w:val="24"/>
                <w:szCs w:val="24"/>
                <w:lang w:eastAsia="ru-RU"/>
              </w:rPr>
            </w:pPr>
            <w:r w:rsidRPr="00CA08D2">
              <w:rPr>
                <w:rFonts w:ascii="Times New Roman" w:eastAsia="Times New Roman" w:hAnsi="Times New Roman"/>
                <w:color w:val="000000"/>
                <w:sz w:val="28"/>
                <w:szCs w:val="28"/>
                <w:lang w:val="uk-UA" w:eastAsia="ru-RU"/>
              </w:rPr>
              <w:t>0,3</w:t>
            </w:r>
          </w:p>
        </w:tc>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B615DE" w:rsidRPr="00CA08D2" w:rsidRDefault="00B615DE" w:rsidP="00713DBE">
            <w:pPr>
              <w:shd w:val="clear" w:color="auto" w:fill="FFFFFF"/>
              <w:spacing w:before="100" w:beforeAutospacing="1" w:after="100" w:afterAutospacing="1" w:line="360" w:lineRule="auto"/>
              <w:ind w:left="214"/>
              <w:jc w:val="center"/>
              <w:rPr>
                <w:rFonts w:ascii="Times New Roman" w:eastAsia="Times New Roman" w:hAnsi="Times New Roman"/>
                <w:sz w:val="24"/>
                <w:szCs w:val="24"/>
                <w:lang w:eastAsia="ru-RU"/>
              </w:rPr>
            </w:pPr>
            <w:r w:rsidRPr="00CA08D2">
              <w:rPr>
                <w:rFonts w:ascii="Times New Roman" w:eastAsia="Times New Roman" w:hAnsi="Times New Roman"/>
                <w:color w:val="000000"/>
                <w:spacing w:val="-6"/>
                <w:sz w:val="28"/>
                <w:szCs w:val="28"/>
                <w:lang w:val="uk-UA" w:eastAsia="ru-RU"/>
              </w:rPr>
              <w:t>1,18</w:t>
            </w:r>
          </w:p>
        </w:tc>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B615DE" w:rsidRPr="00CA08D2" w:rsidRDefault="00B615DE" w:rsidP="00713DBE">
            <w:pPr>
              <w:shd w:val="clear" w:color="auto" w:fill="FFFFFF"/>
              <w:spacing w:before="100" w:beforeAutospacing="1" w:after="100" w:afterAutospacing="1" w:line="360" w:lineRule="auto"/>
              <w:ind w:left="216"/>
              <w:jc w:val="center"/>
              <w:rPr>
                <w:rFonts w:ascii="Times New Roman" w:eastAsia="Times New Roman" w:hAnsi="Times New Roman"/>
                <w:sz w:val="24"/>
                <w:szCs w:val="24"/>
                <w:lang w:eastAsia="ru-RU"/>
              </w:rPr>
            </w:pPr>
            <w:r w:rsidRPr="00CA08D2">
              <w:rPr>
                <w:rFonts w:ascii="Times New Roman" w:eastAsia="Times New Roman" w:hAnsi="Times New Roman"/>
                <w:color w:val="000000"/>
                <w:spacing w:val="-4"/>
                <w:sz w:val="28"/>
                <w:szCs w:val="28"/>
                <w:lang w:val="uk-UA" w:eastAsia="ru-RU"/>
              </w:rPr>
              <w:t>0,98</w:t>
            </w:r>
          </w:p>
        </w:tc>
      </w:tr>
      <w:tr w:rsidR="00B615DE" w:rsidRPr="00CA08D2" w:rsidTr="00713DBE">
        <w:trPr>
          <w:trHeight w:val="357"/>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B615DE" w:rsidRPr="00CA08D2" w:rsidRDefault="00B615DE" w:rsidP="00713DBE">
            <w:pPr>
              <w:shd w:val="clear" w:color="auto" w:fill="FFFFFF"/>
              <w:spacing w:before="100" w:beforeAutospacing="1" w:after="100" w:afterAutospacing="1" w:line="360" w:lineRule="auto"/>
              <w:rPr>
                <w:rFonts w:ascii="Times New Roman" w:eastAsia="Times New Roman" w:hAnsi="Times New Roman"/>
                <w:sz w:val="24"/>
                <w:szCs w:val="24"/>
                <w:lang w:eastAsia="ru-RU"/>
              </w:rPr>
            </w:pPr>
            <w:r w:rsidRPr="00CA08D2">
              <w:rPr>
                <w:rFonts w:ascii="Times New Roman" w:eastAsia="Times New Roman" w:hAnsi="Times New Roman"/>
                <w:sz w:val="28"/>
                <w:szCs w:val="28"/>
                <w:lang w:val="uk-UA" w:eastAsia="ru-RU"/>
              </w:rPr>
              <w:t>2006-2007</w:t>
            </w:r>
          </w:p>
        </w:tc>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B615DE" w:rsidRPr="00CA08D2" w:rsidRDefault="00B615DE" w:rsidP="00713DBE">
            <w:pPr>
              <w:shd w:val="clear" w:color="auto" w:fill="FFFFFF"/>
              <w:spacing w:before="100" w:beforeAutospacing="1" w:after="100" w:afterAutospacing="1" w:line="360" w:lineRule="auto"/>
              <w:jc w:val="center"/>
              <w:rPr>
                <w:rFonts w:ascii="Times New Roman" w:eastAsia="Times New Roman" w:hAnsi="Times New Roman"/>
                <w:sz w:val="24"/>
                <w:szCs w:val="24"/>
                <w:lang w:eastAsia="ru-RU"/>
              </w:rPr>
            </w:pPr>
            <w:r w:rsidRPr="00CA08D2">
              <w:rPr>
                <w:rFonts w:ascii="Times New Roman" w:eastAsia="Times New Roman" w:hAnsi="Times New Roman"/>
                <w:bCs/>
                <w:color w:val="000000"/>
                <w:spacing w:val="-4"/>
                <w:sz w:val="28"/>
                <w:szCs w:val="28"/>
                <w:lang w:val="uk-UA" w:eastAsia="ru-RU"/>
              </w:rPr>
              <w:t>-2,4</w:t>
            </w:r>
          </w:p>
        </w:tc>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B615DE" w:rsidRPr="00CA08D2" w:rsidRDefault="00B615DE" w:rsidP="00713DBE">
            <w:pPr>
              <w:shd w:val="clear" w:color="auto" w:fill="FFFFFF"/>
              <w:spacing w:before="100" w:beforeAutospacing="1" w:after="100" w:afterAutospacing="1" w:line="360" w:lineRule="auto"/>
              <w:ind w:left="214"/>
              <w:jc w:val="center"/>
              <w:rPr>
                <w:rFonts w:ascii="Times New Roman" w:eastAsia="Times New Roman" w:hAnsi="Times New Roman"/>
                <w:sz w:val="24"/>
                <w:szCs w:val="24"/>
                <w:lang w:eastAsia="ru-RU"/>
              </w:rPr>
            </w:pPr>
            <w:r w:rsidRPr="00CA08D2">
              <w:rPr>
                <w:rFonts w:ascii="Times New Roman" w:eastAsia="Times New Roman" w:hAnsi="Times New Roman"/>
                <w:color w:val="000000"/>
                <w:spacing w:val="-2"/>
                <w:sz w:val="28"/>
                <w:szCs w:val="28"/>
                <w:lang w:val="uk-UA" w:eastAsia="ru-RU"/>
              </w:rPr>
              <w:t>0,85</w:t>
            </w:r>
          </w:p>
        </w:tc>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B615DE" w:rsidRPr="00CA08D2" w:rsidRDefault="00B615DE" w:rsidP="00713DBE">
            <w:pPr>
              <w:spacing w:before="100" w:beforeAutospacing="1" w:after="100" w:afterAutospacing="1" w:line="240" w:lineRule="auto"/>
              <w:ind w:left="216"/>
              <w:jc w:val="center"/>
              <w:rPr>
                <w:rFonts w:ascii="Times New Roman" w:eastAsia="Times New Roman" w:hAnsi="Times New Roman"/>
                <w:sz w:val="24"/>
                <w:szCs w:val="24"/>
                <w:lang w:eastAsia="ru-RU"/>
              </w:rPr>
            </w:pPr>
            <w:r w:rsidRPr="00CA08D2">
              <w:rPr>
                <w:rFonts w:ascii="Times New Roman" w:eastAsia="Times New Roman" w:hAnsi="Times New Roman"/>
                <w:sz w:val="28"/>
                <w:szCs w:val="28"/>
                <w:lang w:eastAsia="ru-RU"/>
              </w:rPr>
              <w:t>0,96</w:t>
            </w:r>
          </w:p>
        </w:tc>
      </w:tr>
    </w:tbl>
    <w:p w:rsidR="00B615DE" w:rsidRPr="00CA08D2" w:rsidRDefault="00B615DE" w:rsidP="00B615DE">
      <w:pPr>
        <w:spacing w:before="100" w:beforeAutospacing="1" w:after="100" w:afterAutospacing="1" w:line="360" w:lineRule="auto"/>
        <w:ind w:firstLine="72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val="uk-UA" w:eastAsia="ru-RU"/>
        </w:rPr>
        <w:t> </w:t>
      </w:r>
    </w:p>
    <w:p w:rsidR="00B615DE" w:rsidRPr="00CA08D2" w:rsidRDefault="00B615DE" w:rsidP="00B615DE">
      <w:pPr>
        <w:spacing w:before="100" w:beforeAutospacing="1" w:after="100" w:afterAutospacing="1" w:line="360" w:lineRule="auto"/>
        <w:ind w:firstLine="72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eastAsia="ru-RU"/>
        </w:rPr>
        <w:t xml:space="preserve">Аналіз даних табл. 1 дає змогу затверджувати, що на підприємстві </w:t>
      </w:r>
      <w:r w:rsidRPr="00CA08D2">
        <w:rPr>
          <w:rFonts w:ascii="Times New Roman" w:eastAsia="Times New Roman" w:hAnsi="Times New Roman"/>
          <w:sz w:val="28"/>
          <w:szCs w:val="28"/>
          <w:lang w:val="uk-UA" w:eastAsia="ru-RU"/>
        </w:rPr>
        <w:t xml:space="preserve">„Ланком” </w:t>
      </w:r>
      <w:r w:rsidRPr="00CA08D2">
        <w:rPr>
          <w:rFonts w:ascii="Times New Roman" w:eastAsia="Times New Roman" w:hAnsi="Times New Roman"/>
          <w:sz w:val="28"/>
          <w:szCs w:val="28"/>
          <w:lang w:eastAsia="ru-RU"/>
        </w:rPr>
        <w:t>співвідношення між темпами зміни цих основних показників діяльності свідчить про скорочення економічного потенціалу, неефективне використання ресурсів та незначний розмір прибутку чи збиткову діяльність.</w:t>
      </w:r>
    </w:p>
    <w:p w:rsidR="00B615DE" w:rsidRPr="00CA08D2" w:rsidRDefault="00B615DE" w:rsidP="00B615DE">
      <w:pPr>
        <w:spacing w:before="100" w:beforeAutospacing="1" w:after="100" w:afterAutospacing="1" w:line="360" w:lineRule="auto"/>
        <w:ind w:firstLine="72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eastAsia="ru-RU"/>
        </w:rPr>
        <w:lastRenderedPageBreak/>
        <w:t>Основними причинами зниження цих показників є зменшення обсягів виробництва, зростання собівартості та низька конкурентоспроможність виро</w:t>
      </w:r>
      <w:r w:rsidRPr="00CA08D2">
        <w:rPr>
          <w:rFonts w:ascii="Times New Roman" w:eastAsia="Times New Roman" w:hAnsi="Times New Roman"/>
          <w:sz w:val="28"/>
          <w:szCs w:val="28"/>
          <w:lang w:eastAsia="ru-RU"/>
        </w:rPr>
        <w:softHyphen/>
        <w:t>бів, перенасиченість ринку. ТОВ "Ланком" має усі виробничо-фінансові можливості для нарощуван</w:t>
      </w:r>
      <w:r w:rsidRPr="00CA08D2">
        <w:rPr>
          <w:rFonts w:ascii="Times New Roman" w:eastAsia="Times New Roman" w:hAnsi="Times New Roman"/>
          <w:sz w:val="28"/>
          <w:szCs w:val="28"/>
          <w:lang w:eastAsia="ru-RU"/>
        </w:rPr>
        <w:softHyphen/>
        <w:t xml:space="preserve">ня обсягів виробництва. </w:t>
      </w:r>
      <w:r w:rsidRPr="00CA08D2">
        <w:rPr>
          <w:rFonts w:ascii="Times New Roman" w:eastAsia="Times New Roman" w:hAnsi="Times New Roman"/>
          <w:sz w:val="28"/>
          <w:szCs w:val="28"/>
          <w:lang w:val="uk-UA" w:eastAsia="ru-RU"/>
        </w:rPr>
        <w:t>Н</w:t>
      </w:r>
      <w:r w:rsidRPr="00CA08D2">
        <w:rPr>
          <w:rFonts w:ascii="Times New Roman" w:eastAsia="Times New Roman" w:hAnsi="Times New Roman"/>
          <w:sz w:val="28"/>
          <w:szCs w:val="28"/>
          <w:lang w:eastAsia="ru-RU"/>
        </w:rPr>
        <w:t>а ринку збуту його виробів досить гостра конкурен</w:t>
      </w:r>
      <w:r w:rsidRPr="00CA08D2">
        <w:rPr>
          <w:rFonts w:ascii="Times New Roman" w:eastAsia="Times New Roman" w:hAnsi="Times New Roman"/>
          <w:sz w:val="28"/>
          <w:szCs w:val="28"/>
          <w:lang w:eastAsia="ru-RU"/>
        </w:rPr>
        <w:softHyphen/>
        <w:t>ція. Отже, основний напрям розширення діяльності підприємства й зростання ділової активності полягає в оптимізації асортименту, підвищенні конкурентоспроможності виробів, інтенсифікації маркетингової діяльності</w:t>
      </w:r>
      <w:r w:rsidRPr="00CA08D2">
        <w:rPr>
          <w:rFonts w:ascii="Times New Roman" w:eastAsia="Times New Roman" w:hAnsi="Times New Roman"/>
          <w:spacing w:val="1"/>
          <w:sz w:val="24"/>
          <w:szCs w:val="24"/>
          <w:lang w:val="uk-UA" w:eastAsia="ru-RU"/>
        </w:rPr>
        <w:t>.</w:t>
      </w:r>
    </w:p>
    <w:p w:rsidR="00B615DE" w:rsidRPr="00CA08D2" w:rsidRDefault="00B615DE" w:rsidP="00B615DE">
      <w:pPr>
        <w:spacing w:before="100" w:beforeAutospacing="1" w:after="100" w:afterAutospacing="1" w:line="360" w:lineRule="auto"/>
        <w:ind w:firstLine="720"/>
        <w:jc w:val="both"/>
        <w:rPr>
          <w:rFonts w:ascii="Times New Roman" w:eastAsia="Times New Roman" w:hAnsi="Times New Roman"/>
          <w:sz w:val="24"/>
          <w:szCs w:val="24"/>
          <w:lang w:val="uk-UA" w:eastAsia="ru-RU"/>
        </w:rPr>
      </w:pPr>
      <w:r w:rsidRPr="00CA08D2">
        <w:rPr>
          <w:rFonts w:ascii="Times New Roman" w:eastAsia="Times New Roman" w:hAnsi="Times New Roman"/>
          <w:sz w:val="28"/>
          <w:szCs w:val="28"/>
          <w:lang w:val="uk-UA" w:eastAsia="ru-RU"/>
        </w:rPr>
        <w:t>Таким чином, ділова активність – доволі широке поняття й охоплює майже всі аспекти роботи підприємства. Ділову активність можна розглядати в широкому аспекті, тобто як економічну ділову активність, і у вузькому – як фінансову ділову активність.</w:t>
      </w:r>
      <w:r w:rsidRPr="00616E3A">
        <w:rPr>
          <w:rFonts w:ascii="Times New Roman" w:eastAsia="Times New Roman" w:hAnsi="Times New Roman"/>
          <w:b/>
          <w:sz w:val="28"/>
          <w:szCs w:val="28"/>
          <w:lang w:val="uk-UA" w:eastAsia="ru-RU"/>
        </w:rPr>
        <w:t xml:space="preserve"> Основними напрямами зростання ділової активності, залежно від призначення продукції підприємства, є забезпечення в необхідних обсягах високоякісною сировиною, оновлення матеріально-технічної бази, підвищення конкурентоспроможності виробів, пошук нових ринків збуту.</w:t>
      </w:r>
      <w:r w:rsidRPr="00CA08D2">
        <w:rPr>
          <w:rFonts w:ascii="Times New Roman" w:eastAsia="Times New Roman" w:hAnsi="Times New Roman"/>
          <w:sz w:val="28"/>
          <w:szCs w:val="28"/>
          <w:lang w:val="uk-UA" w:eastAsia="ru-RU"/>
        </w:rPr>
        <w:t xml:space="preserve">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val="uk-UA" w:eastAsia="ru-RU"/>
        </w:rPr>
      </w:pPr>
      <w:r w:rsidRPr="00CA08D2">
        <w:rPr>
          <w:rFonts w:ascii="Times New Roman" w:eastAsia="Times New Roman" w:hAnsi="Times New Roman"/>
          <w:sz w:val="28"/>
          <w:szCs w:val="28"/>
          <w:lang w:val="uk-UA" w:eastAsia="ru-RU"/>
        </w:rPr>
        <w:t>Література:</w:t>
      </w:r>
    </w:p>
    <w:p w:rsidR="00B615DE" w:rsidRPr="00CA08D2" w:rsidRDefault="00B615DE" w:rsidP="00B615DE">
      <w:pPr>
        <w:tabs>
          <w:tab w:val="num" w:pos="-360"/>
          <w:tab w:val="center" w:pos="4819"/>
          <w:tab w:val="left" w:pos="8760"/>
        </w:tabs>
        <w:autoSpaceDN w:val="0"/>
        <w:spacing w:before="100" w:beforeAutospacing="1" w:after="100" w:afterAutospacing="1" w:line="360" w:lineRule="auto"/>
        <w:ind w:left="180" w:hanging="180"/>
        <w:rPr>
          <w:rFonts w:ascii="Times New Roman" w:eastAsia="Times New Roman" w:hAnsi="Times New Roman"/>
          <w:sz w:val="24"/>
          <w:szCs w:val="24"/>
          <w:lang w:eastAsia="ru-RU"/>
        </w:rPr>
      </w:pPr>
      <w:r w:rsidRPr="00CA08D2">
        <w:rPr>
          <w:rFonts w:ascii="Times New Roman" w:eastAsia="Times New Roman" w:hAnsi="Times New Roman"/>
          <w:sz w:val="28"/>
          <w:szCs w:val="28"/>
          <w:lang w:val="uk-UA" w:eastAsia="ru-RU"/>
        </w:rPr>
        <w:t>1.</w:t>
      </w:r>
      <w:r w:rsidRPr="00CA08D2">
        <w:rPr>
          <w:rFonts w:ascii="Times New Roman" w:eastAsia="Times New Roman" w:hAnsi="Times New Roman"/>
          <w:sz w:val="14"/>
          <w:szCs w:val="14"/>
          <w:lang w:val="uk-UA" w:eastAsia="ru-RU"/>
        </w:rPr>
        <w:t xml:space="preserve">                                                                                                                                                          </w:t>
      </w:r>
      <w:r w:rsidRPr="00CA08D2">
        <w:rPr>
          <w:rFonts w:ascii="Times New Roman" w:eastAsia="Times New Roman" w:hAnsi="Times New Roman"/>
          <w:sz w:val="28"/>
          <w:szCs w:val="28"/>
          <w:lang w:val="uk-UA" w:eastAsia="ru-RU"/>
        </w:rPr>
        <w:t>Фінанси підприємств: Підручник / Кер.авт.кол. і наук.ред.проф. А.М Поддєрьогін.-К.:КНЕУ.-2002.- 437 с.</w:t>
      </w:r>
    </w:p>
    <w:p w:rsidR="00B615DE" w:rsidRPr="00CA08D2" w:rsidRDefault="00B615DE" w:rsidP="00B615DE">
      <w:pPr>
        <w:tabs>
          <w:tab w:val="num" w:pos="-360"/>
        </w:tabs>
        <w:autoSpaceDN w:val="0"/>
        <w:spacing w:before="100" w:beforeAutospacing="1" w:after="100" w:afterAutospacing="1" w:line="360" w:lineRule="auto"/>
        <w:ind w:left="180" w:hanging="18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val="uk-UA" w:eastAsia="ru-RU"/>
        </w:rPr>
        <w:t>2.</w:t>
      </w:r>
      <w:r w:rsidRPr="00CA08D2">
        <w:rPr>
          <w:rFonts w:ascii="Times New Roman" w:eastAsia="Times New Roman" w:hAnsi="Times New Roman"/>
          <w:sz w:val="14"/>
          <w:szCs w:val="14"/>
          <w:lang w:val="uk-UA" w:eastAsia="ru-RU"/>
        </w:rPr>
        <w:t xml:space="preserve">                 </w:t>
      </w:r>
      <w:r w:rsidRPr="00CA08D2">
        <w:rPr>
          <w:rFonts w:ascii="Times New Roman" w:eastAsia="Times New Roman" w:hAnsi="Times New Roman"/>
          <w:sz w:val="28"/>
          <w:szCs w:val="28"/>
          <w:lang w:val="uk-UA" w:eastAsia="ru-RU"/>
        </w:rPr>
        <w:t>Шеремет А.Д. Методика финансового анализа.-М.:ИНФРА, 2001.-286 с.</w:t>
      </w:r>
    </w:p>
    <w:p w:rsidR="00B615DE" w:rsidRPr="00CA08D2" w:rsidRDefault="00B615DE" w:rsidP="00B615DE">
      <w:pPr>
        <w:tabs>
          <w:tab w:val="num" w:pos="-360"/>
        </w:tabs>
        <w:autoSpaceDN w:val="0"/>
        <w:spacing w:before="100" w:beforeAutospacing="1" w:after="100" w:afterAutospacing="1" w:line="360" w:lineRule="auto"/>
        <w:ind w:left="180" w:hanging="180"/>
        <w:jc w:val="both"/>
        <w:rPr>
          <w:rFonts w:ascii="Times New Roman" w:eastAsia="Times New Roman" w:hAnsi="Times New Roman"/>
          <w:sz w:val="24"/>
          <w:szCs w:val="24"/>
          <w:lang w:eastAsia="ru-RU"/>
        </w:rPr>
      </w:pPr>
      <w:r w:rsidRPr="00CA08D2">
        <w:rPr>
          <w:rFonts w:ascii="Times New Roman" w:eastAsia="Times New Roman" w:hAnsi="Times New Roman"/>
          <w:sz w:val="28"/>
          <w:szCs w:val="28"/>
          <w:lang w:val="uk-UA" w:eastAsia="ru-RU"/>
        </w:rPr>
        <w:t>3.</w:t>
      </w:r>
      <w:r w:rsidRPr="00CA08D2">
        <w:rPr>
          <w:rFonts w:ascii="Times New Roman" w:eastAsia="Times New Roman" w:hAnsi="Times New Roman"/>
          <w:sz w:val="14"/>
          <w:szCs w:val="14"/>
          <w:lang w:val="uk-UA" w:eastAsia="ru-RU"/>
        </w:rPr>
        <w:t xml:space="preserve">                 </w:t>
      </w:r>
      <w:r w:rsidRPr="00CA08D2">
        <w:rPr>
          <w:rFonts w:ascii="Times New Roman" w:eastAsia="Times New Roman" w:hAnsi="Times New Roman"/>
          <w:sz w:val="28"/>
          <w:szCs w:val="28"/>
          <w:lang w:val="uk-UA" w:eastAsia="ru-RU"/>
        </w:rPr>
        <w:t xml:space="preserve">Бланк </w:t>
      </w:r>
      <w:r w:rsidRPr="00CA08D2">
        <w:rPr>
          <w:rFonts w:ascii="Times New Roman" w:eastAsia="Times New Roman" w:hAnsi="Times New Roman"/>
          <w:sz w:val="28"/>
          <w:szCs w:val="28"/>
          <w:lang w:eastAsia="ru-RU"/>
        </w:rPr>
        <w:t>И.А. Управление капиталом предприятия.-М.</w:t>
      </w:r>
      <w:r w:rsidRPr="00CA08D2">
        <w:rPr>
          <w:rFonts w:ascii="Times New Roman" w:eastAsia="Times New Roman" w:hAnsi="Times New Roman"/>
          <w:sz w:val="28"/>
          <w:szCs w:val="28"/>
          <w:lang w:val="uk-UA" w:eastAsia="ru-RU"/>
        </w:rPr>
        <w:t>,</w:t>
      </w:r>
      <w:r w:rsidRPr="00CA08D2">
        <w:rPr>
          <w:rFonts w:ascii="Times New Roman" w:eastAsia="Times New Roman" w:hAnsi="Times New Roman"/>
          <w:sz w:val="28"/>
          <w:szCs w:val="28"/>
          <w:lang w:eastAsia="ru-RU"/>
        </w:rPr>
        <w:t xml:space="preserve"> 2003 г.-482 с.</w:t>
      </w:r>
    </w:p>
    <w:p w:rsidR="00B615DE" w:rsidRPr="00CA08D2" w:rsidRDefault="00B615DE" w:rsidP="00B615DE"/>
    <w:p w:rsidR="00B615DE" w:rsidRPr="00CA08D2" w:rsidRDefault="00B615DE" w:rsidP="00B615DE"/>
    <w:p w:rsidR="00B615DE" w:rsidRPr="00CA08D2" w:rsidRDefault="00B615DE" w:rsidP="00B615DE"/>
    <w:p w:rsidR="00B615DE" w:rsidRPr="00CA08D2" w:rsidRDefault="00B615DE" w:rsidP="00B615DE">
      <w:pPr>
        <w:spacing w:before="100" w:beforeAutospacing="1" w:after="100" w:afterAutospacing="1" w:line="240" w:lineRule="auto"/>
        <w:outlineLvl w:val="1"/>
        <w:rPr>
          <w:rFonts w:ascii="Times New Roman" w:eastAsia="Times New Roman" w:hAnsi="Times New Roman"/>
          <w:b/>
          <w:bCs/>
          <w:sz w:val="36"/>
          <w:szCs w:val="36"/>
          <w:lang w:eastAsia="ru-RU"/>
        </w:rPr>
      </w:pPr>
      <w:r w:rsidRPr="00CA08D2">
        <w:rPr>
          <w:rFonts w:ascii="Times New Roman" w:eastAsia="Times New Roman" w:hAnsi="Times New Roman"/>
          <w:b/>
          <w:bCs/>
          <w:sz w:val="36"/>
          <w:szCs w:val="36"/>
          <w:lang w:eastAsia="ru-RU"/>
        </w:rPr>
        <w:lastRenderedPageBreak/>
        <w:t>Тема 10. АНАЛІЗ ДІЛОВОЇ АКТИВНОСТІ (ОБОРТНОСТІ) ПІДПРИЄМСТВА</w:t>
      </w:r>
    </w:p>
    <w:p w:rsidR="00B615DE" w:rsidRPr="00CA08D2" w:rsidRDefault="00B615DE" w:rsidP="00B615DE">
      <w:pPr>
        <w:spacing w:before="100" w:beforeAutospacing="1" w:after="100" w:afterAutospacing="1" w:line="240" w:lineRule="auto"/>
        <w:jc w:val="center"/>
        <w:rPr>
          <w:rFonts w:ascii="Times New Roman" w:eastAsia="Times New Roman" w:hAnsi="Times New Roman"/>
          <w:sz w:val="24"/>
          <w:szCs w:val="24"/>
          <w:lang w:eastAsia="ru-RU"/>
        </w:rPr>
      </w:pPr>
      <w:r w:rsidRPr="00CA08D2">
        <w:rPr>
          <w:rFonts w:ascii="Times New Roman" w:eastAsia="Times New Roman" w:hAnsi="Times New Roman"/>
          <w:color w:val="000000"/>
          <w:sz w:val="24"/>
          <w:szCs w:val="24"/>
          <w:lang w:eastAsia="ru-RU"/>
        </w:rPr>
        <w:t>***********************************************************************</w:t>
      </w:r>
    </w:p>
    <w:p w:rsidR="00B615DE" w:rsidRPr="00CA08D2" w:rsidRDefault="00B615DE" w:rsidP="00B615DE">
      <w:pPr>
        <w:spacing w:before="100" w:beforeAutospacing="1" w:after="100" w:afterAutospacing="1" w:line="240" w:lineRule="auto"/>
        <w:jc w:val="center"/>
        <w:rPr>
          <w:rFonts w:ascii="Times New Roman" w:eastAsia="Times New Roman" w:hAnsi="Times New Roman"/>
          <w:sz w:val="24"/>
          <w:szCs w:val="24"/>
          <w:lang w:eastAsia="ru-RU"/>
        </w:rPr>
      </w:pPr>
      <w:r w:rsidRPr="00CA08D2">
        <w:rPr>
          <w:rFonts w:ascii="Times New Roman" w:eastAsia="Times New Roman" w:hAnsi="Times New Roman"/>
          <w:i/>
          <w:iCs/>
          <w:color w:val="000000"/>
          <w:sz w:val="24"/>
          <w:szCs w:val="24"/>
          <w:lang w:val="uk-UA" w:eastAsia="ru-RU"/>
        </w:rPr>
        <w:t>Шановні відвідувачі нашого сайту!</w:t>
      </w:r>
    </w:p>
    <w:p w:rsidR="00B615DE" w:rsidRPr="00CA08D2" w:rsidRDefault="00B615DE" w:rsidP="00B615DE">
      <w:pPr>
        <w:spacing w:before="100" w:beforeAutospacing="1" w:after="100" w:afterAutospacing="1" w:line="240" w:lineRule="auto"/>
        <w:jc w:val="center"/>
        <w:rPr>
          <w:rFonts w:ascii="Times New Roman" w:eastAsia="Times New Roman" w:hAnsi="Times New Roman"/>
          <w:sz w:val="24"/>
          <w:szCs w:val="24"/>
          <w:lang w:eastAsia="ru-RU"/>
        </w:rPr>
      </w:pPr>
      <w:r w:rsidRPr="00CA08D2">
        <w:rPr>
          <w:rFonts w:ascii="Times New Roman" w:eastAsia="Times New Roman" w:hAnsi="Times New Roman"/>
          <w:i/>
          <w:iCs/>
          <w:color w:val="000000"/>
          <w:sz w:val="24"/>
          <w:szCs w:val="24"/>
          <w:lang w:eastAsia="ru-RU"/>
        </w:rPr>
        <w:t>Викладені тут матеріали призначені суто для ознайомлення та вивчення. Комерційне використання (в тому числі – продаж, тиражування, плагіат тощо) забороняється. Незаконне (без згоди автора чи іншого правоволодільця) використання частин текстів або повних текстів творів є злочином і карається, відповідно до законодавства України.</w:t>
      </w:r>
    </w:p>
    <w:p w:rsidR="00B615DE" w:rsidRPr="00CA08D2" w:rsidRDefault="00B615DE" w:rsidP="00B615DE">
      <w:pPr>
        <w:spacing w:before="100" w:beforeAutospacing="1" w:after="100" w:afterAutospacing="1" w:line="240" w:lineRule="auto"/>
        <w:jc w:val="center"/>
        <w:rPr>
          <w:rFonts w:ascii="Times New Roman" w:eastAsia="Times New Roman" w:hAnsi="Times New Roman"/>
          <w:sz w:val="24"/>
          <w:szCs w:val="24"/>
          <w:lang w:eastAsia="ru-RU"/>
        </w:rPr>
      </w:pPr>
      <w:r w:rsidRPr="00CA08D2">
        <w:rPr>
          <w:rFonts w:ascii="Times New Roman" w:eastAsia="Times New Roman" w:hAnsi="Times New Roman"/>
          <w:b/>
          <w:bCs/>
          <w:color w:val="FF8040"/>
          <w:sz w:val="24"/>
          <w:szCs w:val="24"/>
          <w:lang w:eastAsia="ru-RU"/>
        </w:rPr>
        <w:t>Для замовлення підготовки</w:t>
      </w:r>
    </w:p>
    <w:p w:rsidR="00B615DE" w:rsidRPr="00CA08D2" w:rsidRDefault="00B615DE" w:rsidP="00B615DE">
      <w:pPr>
        <w:spacing w:before="100" w:beforeAutospacing="1" w:after="100" w:afterAutospacing="1" w:line="240" w:lineRule="auto"/>
        <w:jc w:val="center"/>
        <w:rPr>
          <w:rFonts w:ascii="Times New Roman" w:eastAsia="Times New Roman" w:hAnsi="Times New Roman"/>
          <w:sz w:val="24"/>
          <w:szCs w:val="24"/>
          <w:lang w:eastAsia="ru-RU"/>
        </w:rPr>
      </w:pPr>
      <w:r w:rsidRPr="00CA08D2">
        <w:rPr>
          <w:rFonts w:ascii="Times New Roman" w:eastAsia="Times New Roman" w:hAnsi="Times New Roman"/>
          <w:b/>
          <w:bCs/>
          <w:color w:val="FF8040"/>
          <w:sz w:val="24"/>
          <w:szCs w:val="24"/>
          <w:lang w:eastAsia="ru-RU"/>
        </w:rPr>
        <w:t>дисертаційної, дипломної,  курсової, реферативної, контрольної</w:t>
      </w:r>
    </w:p>
    <w:p w:rsidR="00B615DE" w:rsidRPr="00CA08D2" w:rsidRDefault="00B615DE" w:rsidP="00B615DE">
      <w:pPr>
        <w:spacing w:before="100" w:beforeAutospacing="1" w:after="100" w:afterAutospacing="1" w:line="240" w:lineRule="auto"/>
        <w:jc w:val="center"/>
        <w:rPr>
          <w:rFonts w:ascii="Times New Roman" w:eastAsia="Times New Roman" w:hAnsi="Times New Roman"/>
          <w:sz w:val="24"/>
          <w:szCs w:val="24"/>
          <w:lang w:eastAsia="ru-RU"/>
        </w:rPr>
      </w:pPr>
      <w:r w:rsidRPr="00CA08D2">
        <w:rPr>
          <w:rFonts w:ascii="Times New Roman" w:eastAsia="Times New Roman" w:hAnsi="Times New Roman"/>
          <w:b/>
          <w:bCs/>
          <w:color w:val="000000"/>
          <w:sz w:val="24"/>
          <w:szCs w:val="24"/>
          <w:lang w:eastAsia="ru-RU"/>
        </w:rPr>
        <w:t>чи іншої роботи, звертайтеся, будь ласка, за:</w:t>
      </w:r>
    </w:p>
    <w:p w:rsidR="00B615DE" w:rsidRPr="00CA08D2" w:rsidRDefault="00B615DE" w:rsidP="00B615DE">
      <w:pPr>
        <w:spacing w:before="100" w:beforeAutospacing="1" w:after="100" w:afterAutospacing="1" w:line="240" w:lineRule="auto"/>
        <w:jc w:val="center"/>
        <w:rPr>
          <w:rFonts w:ascii="Times New Roman" w:eastAsia="Times New Roman" w:hAnsi="Times New Roman"/>
          <w:sz w:val="24"/>
          <w:szCs w:val="24"/>
          <w:lang w:eastAsia="ru-RU"/>
        </w:rPr>
      </w:pPr>
      <w:r w:rsidRPr="00CA08D2">
        <w:rPr>
          <w:rFonts w:ascii="Times New Roman" w:eastAsia="Times New Roman" w:hAnsi="Times New Roman"/>
          <w:b/>
          <w:bCs/>
          <w:color w:val="000000"/>
          <w:sz w:val="24"/>
          <w:szCs w:val="24"/>
          <w:lang w:eastAsia="ru-RU"/>
        </w:rPr>
        <w:t>адресою: м. Київ, вул. Вел.Васильківська (Червоноармійська), 92, 1 поверх,</w:t>
      </w:r>
    </w:p>
    <w:p w:rsidR="00B615DE" w:rsidRPr="00CA08D2" w:rsidRDefault="00B615DE" w:rsidP="00B615DE">
      <w:pPr>
        <w:spacing w:before="100" w:beforeAutospacing="1" w:after="100" w:afterAutospacing="1" w:line="240" w:lineRule="auto"/>
        <w:jc w:val="center"/>
        <w:rPr>
          <w:rFonts w:ascii="Times New Roman" w:eastAsia="Times New Roman" w:hAnsi="Times New Roman"/>
          <w:sz w:val="24"/>
          <w:szCs w:val="24"/>
          <w:lang w:eastAsia="ru-RU"/>
        </w:rPr>
      </w:pPr>
      <w:r w:rsidRPr="00CA08D2">
        <w:rPr>
          <w:rFonts w:ascii="Times New Roman" w:eastAsia="Times New Roman" w:hAnsi="Times New Roman"/>
          <w:b/>
          <w:bCs/>
          <w:color w:val="000000"/>
          <w:sz w:val="24"/>
          <w:szCs w:val="24"/>
          <w:lang w:eastAsia="ru-RU"/>
        </w:rPr>
        <w:t xml:space="preserve">телефонами: (044)353-20-62, 331-63-53, </w:t>
      </w:r>
    </w:p>
    <w:p w:rsidR="00B615DE" w:rsidRPr="00CA08D2" w:rsidRDefault="00B615DE" w:rsidP="00B615DE">
      <w:pPr>
        <w:spacing w:before="100" w:beforeAutospacing="1" w:after="100" w:afterAutospacing="1" w:line="240" w:lineRule="auto"/>
        <w:jc w:val="center"/>
        <w:rPr>
          <w:rFonts w:ascii="Times New Roman" w:eastAsia="Times New Roman" w:hAnsi="Times New Roman"/>
          <w:sz w:val="24"/>
          <w:szCs w:val="24"/>
          <w:lang w:eastAsia="ru-RU"/>
        </w:rPr>
      </w:pPr>
      <w:r w:rsidRPr="00CA08D2">
        <w:rPr>
          <w:rFonts w:ascii="Times New Roman" w:eastAsia="Times New Roman" w:hAnsi="Times New Roman"/>
          <w:b/>
          <w:bCs/>
          <w:color w:val="000000"/>
          <w:sz w:val="24"/>
          <w:szCs w:val="24"/>
          <w:lang w:val="en-US" w:eastAsia="ru-RU"/>
        </w:rPr>
        <w:t>e</w:t>
      </w:r>
      <w:r w:rsidRPr="00CA08D2">
        <w:rPr>
          <w:rFonts w:ascii="Times New Roman" w:eastAsia="Times New Roman" w:hAnsi="Times New Roman"/>
          <w:b/>
          <w:bCs/>
          <w:color w:val="000000"/>
          <w:sz w:val="24"/>
          <w:szCs w:val="24"/>
          <w:lang w:eastAsia="ru-RU"/>
        </w:rPr>
        <w:t>-</w:t>
      </w:r>
      <w:r w:rsidRPr="00CA08D2">
        <w:rPr>
          <w:rFonts w:ascii="Times New Roman" w:eastAsia="Times New Roman" w:hAnsi="Times New Roman"/>
          <w:b/>
          <w:bCs/>
          <w:color w:val="000000"/>
          <w:sz w:val="24"/>
          <w:szCs w:val="24"/>
          <w:lang w:val="en-US" w:eastAsia="ru-RU"/>
        </w:rPr>
        <w:t>mail</w:t>
      </w:r>
      <w:r w:rsidRPr="00CA08D2">
        <w:rPr>
          <w:rFonts w:ascii="Times New Roman" w:eastAsia="Times New Roman" w:hAnsi="Times New Roman"/>
          <w:b/>
          <w:bCs/>
          <w:color w:val="000000"/>
          <w:sz w:val="24"/>
          <w:szCs w:val="24"/>
          <w:lang w:eastAsia="ru-RU"/>
        </w:rPr>
        <w:t xml:space="preserve">: </w:t>
      </w:r>
      <w:hyperlink r:id="rId7" w:history="1">
        <w:r w:rsidRPr="00CA08D2">
          <w:rPr>
            <w:rFonts w:ascii="Times New Roman" w:eastAsia="Times New Roman" w:hAnsi="Times New Roman"/>
            <w:b/>
            <w:bCs/>
            <w:color w:val="800080"/>
            <w:sz w:val="24"/>
            <w:szCs w:val="24"/>
            <w:lang w:val="en-US" w:eastAsia="ru-RU"/>
          </w:rPr>
          <w:t>info</w:t>
        </w:r>
        <w:r w:rsidRPr="00CA08D2">
          <w:rPr>
            <w:rFonts w:ascii="Times New Roman" w:eastAsia="Times New Roman" w:hAnsi="Times New Roman"/>
            <w:b/>
            <w:bCs/>
            <w:color w:val="800080"/>
            <w:sz w:val="24"/>
            <w:szCs w:val="24"/>
            <w:lang w:eastAsia="ru-RU"/>
          </w:rPr>
          <w:t>@</w:t>
        </w:r>
        <w:r w:rsidRPr="00CA08D2">
          <w:rPr>
            <w:rFonts w:ascii="Times New Roman" w:eastAsia="Times New Roman" w:hAnsi="Times New Roman"/>
            <w:b/>
            <w:bCs/>
            <w:color w:val="800080"/>
            <w:sz w:val="24"/>
            <w:szCs w:val="24"/>
            <w:lang w:val="en-US" w:eastAsia="ru-RU"/>
          </w:rPr>
          <w:t>inpos</w:t>
        </w:r>
        <w:r w:rsidRPr="00CA08D2">
          <w:rPr>
            <w:rFonts w:ascii="Times New Roman" w:eastAsia="Times New Roman" w:hAnsi="Times New Roman"/>
            <w:b/>
            <w:bCs/>
            <w:color w:val="800080"/>
            <w:sz w:val="24"/>
            <w:szCs w:val="24"/>
            <w:lang w:eastAsia="ru-RU"/>
          </w:rPr>
          <w:t>.</w:t>
        </w:r>
        <w:r w:rsidRPr="00CA08D2">
          <w:rPr>
            <w:rFonts w:ascii="Times New Roman" w:eastAsia="Times New Roman" w:hAnsi="Times New Roman"/>
            <w:b/>
            <w:bCs/>
            <w:color w:val="800080"/>
            <w:sz w:val="24"/>
            <w:szCs w:val="24"/>
            <w:lang w:val="en-US" w:eastAsia="ru-RU"/>
          </w:rPr>
          <w:t>com</w:t>
        </w:r>
        <w:r w:rsidRPr="00CA08D2">
          <w:rPr>
            <w:rFonts w:ascii="Times New Roman" w:eastAsia="Times New Roman" w:hAnsi="Times New Roman"/>
            <w:b/>
            <w:bCs/>
            <w:color w:val="800080"/>
            <w:sz w:val="24"/>
            <w:szCs w:val="24"/>
            <w:lang w:eastAsia="ru-RU"/>
          </w:rPr>
          <w:t>.</w:t>
        </w:r>
        <w:r w:rsidRPr="00CA08D2">
          <w:rPr>
            <w:rFonts w:ascii="Times New Roman" w:eastAsia="Times New Roman" w:hAnsi="Times New Roman"/>
            <w:b/>
            <w:bCs/>
            <w:color w:val="800080"/>
            <w:sz w:val="24"/>
            <w:szCs w:val="24"/>
            <w:lang w:val="en-US" w:eastAsia="ru-RU"/>
          </w:rPr>
          <w:t>ua</w:t>
        </w:r>
      </w:hyperlink>
    </w:p>
    <w:p w:rsidR="00B615DE" w:rsidRPr="00CA08D2" w:rsidRDefault="00B615DE" w:rsidP="00B615DE">
      <w:pPr>
        <w:spacing w:before="100" w:beforeAutospacing="1" w:after="100" w:afterAutospacing="1" w:line="240" w:lineRule="auto"/>
        <w:jc w:val="center"/>
        <w:rPr>
          <w:rFonts w:ascii="Times New Roman" w:eastAsia="Times New Roman" w:hAnsi="Times New Roman"/>
          <w:sz w:val="24"/>
          <w:szCs w:val="24"/>
          <w:lang w:eastAsia="ru-RU"/>
        </w:rPr>
      </w:pPr>
      <w:r w:rsidRPr="00CA08D2">
        <w:rPr>
          <w:rFonts w:ascii="Times New Roman" w:eastAsia="Times New Roman" w:hAnsi="Times New Roman"/>
          <w:color w:val="000000"/>
          <w:sz w:val="24"/>
          <w:szCs w:val="24"/>
          <w:lang w:eastAsia="ru-RU"/>
        </w:rPr>
        <w:t>***********************************************************************</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1. Сутність ділової активності (оборотності) підприємства та її значення для оцінки результатів і ефективності його діяльності.</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 xml:space="preserve">2. Основні показники ділової активності: коефіцієнт оборотності активів, коефіцієнт оборотності дебіторської заборгованості, коефіцієнт оборотності кредиторської заборгованості, коефіцієнт оборотності матеріальних запасів, період інкасації дебіторської заборгованості; період обертання матеріальних запасів; період обертання кредиторської заборгованості, тривалість операційного циклу, тривалість фінансового циклу, коефіцієнт оборотності основних засобів (фондовіддача) та коефіцієнт оборотності власного капіталу.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3. Оцінка показників ділової активності.</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4. Використання результатів аналізу для підвищення ефективності діяльності підприємства.</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Мета лекції.</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i/>
          <w:iCs/>
          <w:sz w:val="24"/>
          <w:szCs w:val="24"/>
          <w:lang w:eastAsia="ru-RU"/>
        </w:rPr>
        <w:t>Вив чення основних понять, що характеризують ділову активність підприємства та оволодіння методикою їх аналізу.</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lastRenderedPageBreak/>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1. Сутність ділової активності (оборотності) підприємства та її значення для оцінки результатів і ефективності його діяльності.</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Аналіз ділової активності дозволяє проаналізувати ефективність основної діяльності підприємства, що характеризується швидкістю обертання фінансових ресурсів підприємства. Аналіз здійснюється за допомогою коефіцієнтів оборотності.</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 xml:space="preserve">Коефіцієнти оборотності – </w:t>
      </w:r>
      <w:r w:rsidRPr="00CA08D2">
        <w:rPr>
          <w:rFonts w:ascii="Times New Roman" w:eastAsia="Times New Roman" w:hAnsi="Times New Roman"/>
          <w:sz w:val="24"/>
          <w:szCs w:val="24"/>
          <w:lang w:eastAsia="ru-RU"/>
        </w:rPr>
        <w:t>система показників фінансової активності підприємства, яка характеризує наскільки швидко сформований капітал обертається в процесі його господарської діяльності.</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2. Основні показники ділової активності</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Аналіз ділової активності</w:t>
      </w:r>
      <w:r w:rsidRPr="00CA08D2">
        <w:rPr>
          <w:rFonts w:ascii="Times New Roman" w:eastAsia="Times New Roman" w:hAnsi="Times New Roman"/>
          <w:sz w:val="24"/>
          <w:szCs w:val="24"/>
          <w:lang w:eastAsia="ru-RU"/>
        </w:rPr>
        <w:t xml:space="preserve"> підприємства здійснюється шляхом розрахунку таких основних </w:t>
      </w:r>
      <w:r w:rsidRPr="00CA08D2">
        <w:rPr>
          <w:rFonts w:ascii="Times New Roman" w:eastAsia="Times New Roman" w:hAnsi="Times New Roman"/>
          <w:b/>
          <w:bCs/>
          <w:sz w:val="24"/>
          <w:szCs w:val="24"/>
          <w:lang w:eastAsia="ru-RU"/>
        </w:rPr>
        <w:t>показників</w:t>
      </w:r>
      <w:r w:rsidRPr="00CA08D2">
        <w:rPr>
          <w:rFonts w:ascii="Times New Roman" w:eastAsia="Times New Roman" w:hAnsi="Times New Roman"/>
          <w:sz w:val="24"/>
          <w:szCs w:val="24"/>
          <w:lang w:eastAsia="ru-RU"/>
        </w:rPr>
        <w:t xml:space="preserve"> (коефіцієнтів):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xml:space="preserve">·коефіцієнта оборотності активів;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xml:space="preserve">·коефіцієнта оборотності дебіторської заборгованості;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xml:space="preserve">·коефіцієнта оборотності кредиторської заборгованості;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xml:space="preserve">·тривалості обертів дебіторської та кредиторської заборгованостей;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xml:space="preserve">·коефіцієнта оборотності матеріальних запасів;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·коефіцієнта оборотності основних засобів (фондовіддачі);</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·періоду обороту чистого робочого капіталу;</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xml:space="preserve">·коефіцієнта оборотності власного капіталу.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Коефіцієнт оборотності активів</w:t>
      </w:r>
      <w:r w:rsidRPr="00CA08D2">
        <w:rPr>
          <w:rFonts w:ascii="Times New Roman" w:eastAsia="Times New Roman" w:hAnsi="Times New Roman"/>
          <w:sz w:val="24"/>
          <w:szCs w:val="24"/>
          <w:lang w:eastAsia="ru-RU"/>
        </w:rPr>
        <w:t xml:space="preserve"> обчислюється як відношення чистої виручки від реалізації продукції (робіт, послуг) до середньої величини підсумку балансу підприємства і характеризує ефективність використання підприємством усіх наявних ресурсів, незалежно від джерел їхнього залучення.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lastRenderedPageBreak/>
        <w:t>Коефіцієнт оборотності дебіторської заборгованості</w:t>
      </w:r>
      <w:r w:rsidRPr="00CA08D2">
        <w:rPr>
          <w:rFonts w:ascii="Times New Roman" w:eastAsia="Times New Roman" w:hAnsi="Times New Roman"/>
          <w:sz w:val="24"/>
          <w:szCs w:val="24"/>
          <w:lang w:eastAsia="ru-RU"/>
        </w:rPr>
        <w:t xml:space="preserve"> розраховується як відношення чистої виручки від реалізації продукції (робіт, послуг) до середньорічної величини дебіторської заборгованості і показує швидкість обертання дебіторської заборгованості підприємства за період, що аналізується, розширення або зниження комерційного кредиту, що надається підприємством.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Коефіцієнт оборотності кредиторської заборгованості</w:t>
      </w:r>
      <w:r w:rsidRPr="00CA08D2">
        <w:rPr>
          <w:rFonts w:ascii="Times New Roman" w:eastAsia="Times New Roman" w:hAnsi="Times New Roman"/>
          <w:sz w:val="24"/>
          <w:szCs w:val="24"/>
          <w:lang w:eastAsia="ru-RU"/>
        </w:rPr>
        <w:t xml:space="preserve"> розраховується як відношення чистої виручки від реалізації продукції (робіт, послуг) до середньорічної величини кредиторської заборгованості і показує швидкість обертання кредиторської заборгованості підприємства за період, що аналізується, розширення або зниження комерційного кредиту, що надається підприємству.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Строк погашення дебіторської та кредиторської заборгованостей</w:t>
      </w:r>
      <w:r w:rsidRPr="00CA08D2">
        <w:rPr>
          <w:rFonts w:ascii="Times New Roman" w:eastAsia="Times New Roman" w:hAnsi="Times New Roman"/>
          <w:sz w:val="24"/>
          <w:szCs w:val="24"/>
          <w:lang w:eastAsia="ru-RU"/>
        </w:rPr>
        <w:t xml:space="preserve"> розраховується як відношення тривалості звітного періоду до коефіцієнта оборотності дебіторської або кредиторської заборгованості і показує середній період погашення дебіторської або кредиторської заборгованостей підприємства.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Коефіцієнт оборотності матеріальних запасів</w:t>
      </w:r>
      <w:r w:rsidRPr="00CA08D2">
        <w:rPr>
          <w:rFonts w:ascii="Times New Roman" w:eastAsia="Times New Roman" w:hAnsi="Times New Roman"/>
          <w:sz w:val="24"/>
          <w:szCs w:val="24"/>
          <w:lang w:eastAsia="ru-RU"/>
        </w:rPr>
        <w:t xml:space="preserve"> розраховується як відношення собівартості реалізованої продукції до середньорічної вартості матеріальних запасів і характеризує швидкість реалізації товарно-матеріальних запасів підприємства.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Тривалість операційного циклу</w:t>
      </w:r>
      <w:r w:rsidRPr="00CA08D2">
        <w:rPr>
          <w:rFonts w:ascii="Times New Roman" w:eastAsia="Times New Roman" w:hAnsi="Times New Roman"/>
          <w:sz w:val="24"/>
          <w:szCs w:val="24"/>
          <w:lang w:eastAsia="ru-RU"/>
        </w:rPr>
        <w:t xml:space="preserve"> визначається як сума періоду обороту дебіторської заборгованості (в днях) і періоду обороту виробничих запасів (в днях).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Тривалість фінансового циклу</w:t>
      </w:r>
      <w:r w:rsidRPr="00CA08D2">
        <w:rPr>
          <w:rFonts w:ascii="Times New Roman" w:eastAsia="Times New Roman" w:hAnsi="Times New Roman"/>
          <w:sz w:val="24"/>
          <w:szCs w:val="24"/>
          <w:lang w:eastAsia="ru-RU"/>
        </w:rPr>
        <w:t xml:space="preserve"> визначається як тривалість операційного циклу мінус період обороту кредиторської заборгованості.</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Коефіцієнт оборотності основних засобів (фондовіддача)</w:t>
      </w:r>
      <w:r w:rsidRPr="00CA08D2">
        <w:rPr>
          <w:rFonts w:ascii="Times New Roman" w:eastAsia="Times New Roman" w:hAnsi="Times New Roman"/>
          <w:sz w:val="24"/>
          <w:szCs w:val="24"/>
          <w:lang w:eastAsia="ru-RU"/>
        </w:rPr>
        <w:t xml:space="preserve"> розраховується як відношення чистої виручки від реалізації продукції (робіт, послуг) до середньорічної вартості основних засобів. Він показує ефективність використання основних засобів підприємства.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Період обороту чистого робочого капіталу</w:t>
      </w:r>
      <w:r w:rsidRPr="00CA08D2">
        <w:rPr>
          <w:rFonts w:ascii="Times New Roman" w:eastAsia="Times New Roman" w:hAnsi="Times New Roman"/>
          <w:sz w:val="24"/>
          <w:szCs w:val="24"/>
          <w:lang w:eastAsia="ru-RU"/>
        </w:rPr>
        <w:t xml:space="preserve"> – розраховується як відношення кількості днів у році до коеефіцієнту оборотності чистого робочого капіталу. </w:t>
      </w:r>
      <w:r w:rsidRPr="00CA08D2">
        <w:rPr>
          <w:rFonts w:ascii="Times New Roman" w:eastAsia="Times New Roman" w:hAnsi="Times New Roman"/>
          <w:b/>
          <w:bCs/>
          <w:i/>
          <w:iCs/>
          <w:sz w:val="24"/>
          <w:szCs w:val="24"/>
          <w:lang w:eastAsia="ru-RU"/>
        </w:rPr>
        <w:t>Коефіцієнт оборотності чистого робочого капіталу</w:t>
      </w:r>
      <w:r w:rsidRPr="00CA08D2">
        <w:rPr>
          <w:rFonts w:ascii="Times New Roman" w:eastAsia="Times New Roman" w:hAnsi="Times New Roman"/>
          <w:sz w:val="24"/>
          <w:szCs w:val="24"/>
          <w:lang w:eastAsia="ru-RU"/>
        </w:rPr>
        <w:t xml:space="preserve"> дорівнює відношенню чистого доходу від реалізації до розміру чистого робочого капіталу середнього за період.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lastRenderedPageBreak/>
        <w:t>Коефіцієнт оборотності власного капіталу</w:t>
      </w:r>
      <w:r w:rsidRPr="00CA08D2">
        <w:rPr>
          <w:rFonts w:ascii="Times New Roman" w:eastAsia="Times New Roman" w:hAnsi="Times New Roman"/>
          <w:sz w:val="24"/>
          <w:szCs w:val="24"/>
          <w:lang w:eastAsia="ru-RU"/>
        </w:rPr>
        <w:t xml:space="preserve"> розраховується як відношення чистої виручки від реалізації продукції (робіт, послуг) до середньорічної величини власного капіталу підприємства і показує ефективність використання власного капіталу підприємства.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3. Оцінка показників ділової активності.</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Ефективність управління підприємством визначається темпами прискорення обертання ресурсів, що повинно знаходити своє відображення у зростанні відповіднихпоказників. Нормативного значення показників не має, але чим швидше обертаються ресурси підприємства, тим краще. Підвищення обертання ресурсів є, поряд з високою прибутковістю другим важелем підвищення фінансового благополуччя підприємства. Низький рівень коефіцієнтів обертання активів може свідчити про недостатню завантаженість та низьку ефективність експлуатації виробничих потужностей, зростання дебіторської заборгованості та запасів.</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Показник</w:t>
      </w:r>
      <w:r w:rsidRPr="00CA08D2">
        <w:rPr>
          <w:rFonts w:ascii="Times New Roman" w:eastAsia="Times New Roman" w:hAnsi="Times New Roman"/>
          <w:b/>
          <w:bCs/>
          <w:sz w:val="24"/>
          <w:szCs w:val="24"/>
          <w:lang w:eastAsia="ru-RU"/>
        </w:rPr>
        <w:t xml:space="preserve"> оборотності активів</w:t>
      </w:r>
      <w:r w:rsidRPr="00CA08D2">
        <w:rPr>
          <w:rFonts w:ascii="Times New Roman" w:eastAsia="Times New Roman" w:hAnsi="Times New Roman"/>
          <w:sz w:val="24"/>
          <w:szCs w:val="24"/>
          <w:lang w:eastAsia="ru-RU"/>
        </w:rPr>
        <w:t xml:space="preserve"> показує, скільки разів за період обертається капітал, вкладений в активи підприємства. Ріст даного показника говорить про підвищення ефективності їхнього використання.</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Ще одним параметром, що оцінює інтенсивність використання активів є показник періоду обороту в днях, що розраховується як відношення тривалості обраного періоду до оборотності активів за даний період.</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Оборотність чистих активів є узагальнюючим показником, що характеризує інтенсивність використання активів. Крім того, цей коефіцієнт використовується в оцінці фінансової діяльності компанії.</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Період обороту чистого робочого капіталу</w:t>
      </w:r>
      <w:r w:rsidRPr="00CA08D2">
        <w:rPr>
          <w:rFonts w:ascii="Times New Roman" w:eastAsia="Times New Roman" w:hAnsi="Times New Roman"/>
          <w:sz w:val="24"/>
          <w:szCs w:val="24"/>
          <w:lang w:eastAsia="ru-RU"/>
        </w:rPr>
        <w:t xml:space="preserve"> - харктеризує час, протягом якого здійснють оборт оборотні кошти підприємства (цикл від оплати сировини і матеріалів, знаходження їх у вигляді виробничих до отримання платежу за реалізовану продукцію).</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Від'ємне значення показника говорить про відсутність оборотних коштів, а його розмір характеризує мінімальну суму на поповнення оборотних коштів. Високе значення показує, що ресурси заморожені в оборотних коштах (розміри запасів надмірні, або підприємство відпускає значну частину продукції у кредит). При раціональному управлінні період обороту позитивний але близький до нуля, тобто структура дебіторської і кредиторської заборгованостей збалансована. Близька до нуля від'ємна величина періоду обороту говорить про роботу підприємства на кредитах постачальників і відсутності власних оборотних коштів. Ріст тривалості обороту говорить або про збитковість, або про відтягення коштів. І в тому, і в іншому випадку кредитування не вирішить проблем підприємства</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lastRenderedPageBreak/>
        <w:t xml:space="preserve">Важливим для оцінки господарської діяльності підприємства є визначення </w:t>
      </w:r>
      <w:r w:rsidRPr="00CA08D2">
        <w:rPr>
          <w:rFonts w:ascii="Times New Roman" w:eastAsia="Times New Roman" w:hAnsi="Times New Roman"/>
          <w:b/>
          <w:bCs/>
          <w:sz w:val="24"/>
          <w:szCs w:val="24"/>
          <w:lang w:eastAsia="ru-RU"/>
        </w:rPr>
        <w:t>тривалості операційного і фінансового циклу</w:t>
      </w:r>
      <w:r w:rsidRPr="00CA08D2">
        <w:rPr>
          <w:rFonts w:ascii="Times New Roman" w:eastAsia="Times New Roman" w:hAnsi="Times New Roman"/>
          <w:sz w:val="24"/>
          <w:szCs w:val="24"/>
          <w:lang w:eastAsia="ru-RU"/>
        </w:rPr>
        <w:t xml:space="preserve">. В цілому немає нормативних значень для тривалості цих циклів, але чим вони коротші, тим краще працює підприємство. Для різних галузей тривалість операційного циклу є різною. Базою для порівняння є різні періоди діяльності одного підприємства і середньогалузеві показники.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b/>
          <w:bCs/>
          <w:sz w:val="24"/>
          <w:szCs w:val="24"/>
          <w:lang w:eastAsia="ru-RU"/>
        </w:rPr>
        <w:t>4. Використання результатів аналізу для підвищення ефективності діяльності підприємства.</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Підвищення ефективності діяльності підприємства здійснюється за рахунок прискорення обертання ресурсів і скорочення періоду їх обороту.</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Збільшення числа обертів можливе шляхом скорочення періоду виробництва або скорочення періоду обігу.</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Скорочення періоду виробництва потребує вдосконалення технології, модернізації і автоматизації виробництва.</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Скорочення періоду обігу потребує більш еефктивного і раціонального використання ресурсів, прискорення документооброту і розрахунків.</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p w:rsidR="00B615DE" w:rsidRPr="00CA08D2" w:rsidRDefault="00B615DE" w:rsidP="00B615D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Чим швидше обертаються ресурси підприємства, тим менший обсяг їх потрвібен для здійснення операційної діяльності і тим еефктивніше діяльність підприємства</w:t>
      </w:r>
    </w:p>
    <w:p w:rsidR="00B615DE" w:rsidRPr="00B615DE" w:rsidRDefault="00B615DE" w:rsidP="00B615DE"/>
    <w:p w:rsidR="00B615DE" w:rsidRPr="00B615DE" w:rsidRDefault="00B615DE" w:rsidP="00B615DE"/>
    <w:p w:rsidR="00B615DE" w:rsidRPr="00B615DE" w:rsidRDefault="00B615DE" w:rsidP="00B615DE"/>
    <w:p w:rsidR="00B615DE" w:rsidRPr="00B615DE" w:rsidRDefault="00B615DE" w:rsidP="00B615DE"/>
    <w:p w:rsidR="00B615DE" w:rsidRPr="00B615DE" w:rsidRDefault="00B615DE" w:rsidP="00B615DE"/>
    <w:p w:rsidR="00B615DE" w:rsidRPr="00B615DE" w:rsidRDefault="00B615DE" w:rsidP="00B615DE"/>
    <w:p w:rsidR="00B615DE" w:rsidRPr="00B615DE" w:rsidRDefault="00B615DE" w:rsidP="00B615DE"/>
    <w:p w:rsidR="00B615DE" w:rsidRPr="00B615DE" w:rsidRDefault="00B615DE" w:rsidP="00B615DE"/>
    <w:p w:rsidR="00B615DE" w:rsidRPr="00B615DE" w:rsidRDefault="00B615DE" w:rsidP="00B615DE"/>
    <w:p w:rsidR="00B615DE" w:rsidRPr="00B615DE" w:rsidRDefault="00B615DE" w:rsidP="00B615DE"/>
    <w:p w:rsidR="00B615DE" w:rsidRPr="00B615DE" w:rsidRDefault="00B615DE" w:rsidP="00B615DE"/>
    <w:p w:rsidR="00B615DE" w:rsidRPr="00B615DE" w:rsidRDefault="00B615DE" w:rsidP="00B615DE"/>
    <w:p w:rsidR="00B615DE" w:rsidRPr="00B615DE" w:rsidRDefault="00B615DE" w:rsidP="00B615DE"/>
    <w:p w:rsidR="00B615DE" w:rsidRPr="00B615DE" w:rsidRDefault="00B615DE" w:rsidP="00B615DE"/>
    <w:p w:rsidR="00B615DE" w:rsidRDefault="00B615DE" w:rsidP="00B615D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ОЦІНКА ДІЛОВОЇ АКТИВНОСТІ УКРАЇНИ НА МІЖНАРОДНОМУ РИНКУ</w:t>
      </w:r>
    </w:p>
    <w:p w:rsidR="00B615DE" w:rsidRDefault="00B615DE" w:rsidP="00B615D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НАФТОПРОДУКТІВ</w:t>
      </w:r>
    </w:p>
    <w:p w:rsidR="00B615DE" w:rsidRDefault="00B615DE" w:rsidP="00B615DE">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Аргументовано шляхи удосконалення засобів ділової активності України</w:t>
      </w:r>
    </w:p>
    <w:p w:rsidR="00B615DE" w:rsidRDefault="00B615DE" w:rsidP="00B615DE">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на міжнародному ринку нафтопродуктів на основі побудови композитного</w:t>
      </w:r>
    </w:p>
    <w:p w:rsidR="00B615DE" w:rsidRDefault="00B615DE" w:rsidP="00B615DE">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випереджального показника (КВП), системи заходів підвищення конкурентоспроможності</w:t>
      </w:r>
    </w:p>
    <w:p w:rsidR="00B615DE" w:rsidRDefault="00B615DE" w:rsidP="00B615DE">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українських нафтопереробних закладів (НПЗ).</w:t>
      </w:r>
    </w:p>
    <w:p w:rsidR="00B615DE" w:rsidRDefault="00B615DE" w:rsidP="00B615DE">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eastAsia="TimesNewRomanPSMT" w:hAnsi="TimesNewRomanPS-BoldMT" w:cs="TimesNewRomanPSMT" w:hint="eastAsia"/>
          <w:sz w:val="24"/>
          <w:szCs w:val="24"/>
        </w:rPr>
        <w:t>Ключові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слова</w:t>
      </w:r>
      <w:r>
        <w:rPr>
          <w:rFonts w:ascii="TimesNewRomanPSMT" w:eastAsia="TimesNewRomanPSMT" w:hAnsi="TimesNewRomanPS-BoldMT" w:cs="TimesNewRomanPSMT"/>
          <w:sz w:val="24"/>
          <w:szCs w:val="24"/>
        </w:rPr>
        <w:t xml:space="preserve">: </w:t>
      </w:r>
      <w:r>
        <w:rPr>
          <w:rFonts w:ascii="TimesNewRomanPS-ItalicMT" w:hAnsi="TimesNewRomanPS-ItalicMT" w:cs="TimesNewRomanPS-ItalicMT"/>
          <w:i/>
          <w:iCs/>
          <w:sz w:val="24"/>
          <w:szCs w:val="24"/>
        </w:rPr>
        <w:t>міжнародний ринок нафтопродуктів, підвищення конкурентоспроможності</w:t>
      </w:r>
    </w:p>
    <w:p w:rsidR="00B615DE" w:rsidRDefault="00B615DE" w:rsidP="00B615DE">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підприємств, композитний випереджальний показник.</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Міжнародний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ринок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характеризується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досить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значною</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чутливістю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кон’юнктурних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змін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крім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він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значно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підвладний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сезонним</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коливанням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значній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кількості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непередбачуваних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факторів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оцінка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його</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майбутніх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змін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доволі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складним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завданням</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Теоретичним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основам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даної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проблематики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присвячено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ряд</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наукових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публікацій</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таких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авторів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як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Олефір</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w:t>
      </w:r>
      <w:r>
        <w:rPr>
          <w:rFonts w:ascii="TimesNewRomanPSMT" w:eastAsia="TimesNewRomanPSMT" w:hAnsi="TimesNewRomanPS-BoldMT" w:cs="TimesNewRomanPSMT" w:hint="eastAsia"/>
          <w:sz w:val="24"/>
          <w:szCs w:val="24"/>
        </w:rPr>
        <w:t>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Лук’янова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Буга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w:t>
      </w:r>
      <w:r>
        <w:rPr>
          <w:rFonts w:ascii="TimesNewRomanPSMT" w:eastAsia="TimesNewRomanPSMT" w:hAnsi="TimesNewRomanPS-BoldMT" w:cs="TimesNewRomanPSMT"/>
          <w:sz w:val="24"/>
          <w:szCs w:val="24"/>
        </w:rPr>
        <w:t>.</w:t>
      </w:r>
      <w:r>
        <w:rPr>
          <w:rFonts w:ascii="TimesNewRomanPSMT" w:eastAsia="TimesNewRomanPSMT" w:hAnsi="TimesNewRomanPS-BoldMT" w:cs="TimesNewRomanPSMT" w:hint="eastAsia"/>
          <w:sz w:val="24"/>
          <w:szCs w:val="24"/>
        </w:rPr>
        <w:t>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Назарчук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Л</w:t>
      </w:r>
      <w:r>
        <w:rPr>
          <w:rFonts w:ascii="TimesNewRomanPSMT" w:eastAsia="TimesNewRomanPSMT" w:hAnsi="TimesNewRomanPS-BoldMT" w:cs="TimesNewRomanPSMT"/>
          <w:sz w:val="24"/>
          <w:szCs w:val="24"/>
        </w:rPr>
        <w:t>.</w:t>
      </w:r>
      <w:r>
        <w:rPr>
          <w:rFonts w:ascii="TimesNewRomanPSMT" w:eastAsia="TimesNewRomanPSMT" w:hAnsi="TimesNewRomanPS-BoldMT" w:cs="TimesNewRomanPSMT" w:hint="eastAsia"/>
          <w:sz w:val="24"/>
          <w:szCs w:val="24"/>
        </w:rPr>
        <w:t>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Бурлака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w:t>
      </w:r>
      <w:r>
        <w:rPr>
          <w:rFonts w:ascii="TimesNewRomanPSMT" w:eastAsia="TimesNewRomanPSMT" w:hAnsi="TimesNewRomanPS-BoldMT" w:cs="TimesNewRomanPSMT" w:hint="eastAsia"/>
          <w:sz w:val="24"/>
          <w:szCs w:val="24"/>
        </w:rPr>
        <w:t>Г</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Шерстюк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w:t>
      </w:r>
      <w:r>
        <w:rPr>
          <w:rFonts w:ascii="TimesNewRomanPSMT" w:eastAsia="TimesNewRomanPSMT" w:hAnsi="TimesNewRomanPS-BoldMT" w:cs="TimesNewRomanPSMT"/>
          <w:sz w:val="24"/>
          <w:szCs w:val="24"/>
        </w:rPr>
        <w:t>.</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Чукаєва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w:t>
      </w:r>
      <w:r>
        <w:rPr>
          <w:rFonts w:ascii="TimesNewRomanPSMT" w:eastAsia="TimesNewRomanPSMT" w:hAnsi="TimesNewRomanPS-BoldMT" w:cs="TimesNewRomanPSMT" w:hint="eastAsia"/>
          <w:sz w:val="24"/>
          <w:szCs w:val="24"/>
        </w:rPr>
        <w:t>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Зінкевич</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w:t>
      </w:r>
      <w:r>
        <w:rPr>
          <w:rFonts w:ascii="TimesNewRomanPSMT" w:eastAsia="TimesNewRomanPSMT" w:hAnsi="TimesNewRomanPS-BoldMT" w:cs="TimesNewRomanPSMT" w:hint="eastAsia"/>
          <w:sz w:val="24"/>
          <w:szCs w:val="24"/>
        </w:rPr>
        <w:t>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Незважаючи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значні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досягнення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сучасної</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наукової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думки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щодо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дослідження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стану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розвитку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впливу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науково</w:t>
      </w:r>
      <w:r>
        <w:rPr>
          <w:rFonts w:ascii="Times New Roman" w:hAnsi="Times New Roman"/>
          <w:sz w:val="24"/>
          <w:szCs w:val="24"/>
        </w:rPr>
        <w:t>-</w:t>
      </w:r>
      <w:r>
        <w:rPr>
          <w:rFonts w:ascii="TimesNewRomanPSMT" w:eastAsia="TimesNewRomanPSMT" w:hAnsi="TimesNewRomanPS-BoldMT" w:cs="TimesNewRomanPSMT" w:hint="eastAsia"/>
          <w:sz w:val="24"/>
          <w:szCs w:val="24"/>
        </w:rPr>
        <w:t>технологічних</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факторів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розвиток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промисловості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інвестування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нафтогазовий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комплекс</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існує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необхідність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подальших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досліджень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питань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удосконалення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засобів</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оцінки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ділової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активності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основі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інструментів</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MT" w:eastAsia="TimesNewRomanPSMT" w:hAnsi="TimesNewRomanPS-BoldMT" w:cs="TimesNewRomanPSMT" w:hint="eastAsia"/>
          <w:sz w:val="24"/>
          <w:szCs w:val="24"/>
        </w:rPr>
        <w:t>економіко</w:t>
      </w:r>
      <w:r>
        <w:rPr>
          <w:rFonts w:ascii="Times New Roman" w:hAnsi="Times New Roman"/>
          <w:sz w:val="24"/>
          <w:szCs w:val="24"/>
        </w:rPr>
        <w:t>-</w:t>
      </w:r>
      <w:r>
        <w:rPr>
          <w:rFonts w:ascii="TimesNewRomanPSMT" w:eastAsia="TimesNewRomanPSMT" w:hAnsi="TimesNewRomanPS-BoldMT" w:cs="TimesNewRomanPSMT" w:hint="eastAsia"/>
          <w:sz w:val="24"/>
          <w:szCs w:val="24"/>
        </w:rPr>
        <w:t>математичного</w:t>
      </w:r>
      <w:r>
        <w:rPr>
          <w:rFonts w:ascii="TimesNewRomanPSMT" w:eastAsia="TimesNewRomanPSMT" w:hAnsi="TimesNewRomanPS-BoldMT" w:cs="TimesNewRomanPSMT"/>
          <w:sz w:val="24"/>
          <w:szCs w:val="24"/>
        </w:rPr>
        <w:t xml:space="preserve"> </w:t>
      </w:r>
      <w:r>
        <w:rPr>
          <w:rFonts w:ascii="TimesNewRomanPS-BoldMT" w:hAnsi="TimesNewRomanPS-BoldMT" w:cs="TimesNewRomanPS-BoldMT"/>
          <w:sz w:val="20"/>
          <w:szCs w:val="20"/>
        </w:rPr>
        <w:t>__________моделювання. Так, доцільним для галузевих досліджень</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вважається використання методики короткострокового прогнозування на основі</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побудови композитного випереджального показника (КВП). Перевагами КВП є те,</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що він дозволяє оцінювати поточний стан ринку і передбачати поворотні точки зміни</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кон’юнктури та ділової активності об’єкту дослідження.</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Таким чином, метою статті є надання рекомендацій щодо удосконалення засобів</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оцінки ділової активності України на міжнародному ринку нафтопродуктів</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за допомогою композитного індикатора КВП.</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Ділова активність виступає одним з ключових індикаторів кон’юнктури ринку.</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Для оцінки ділової активності використовується система таких показників [5]:</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портфель замовлень; розмір та динаміка угод; ступінь завантаженості виробничих</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потужностей; кількість угод; обсяг продажів у натуральному вимірі; обсяг продажів</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у національній або іноземній валюті; сумарний обсяг укладених угод у національній</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валюті; мінімальна і максимальна ціна угод.</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Аналіз даних за цими показниками дозволяє виділити цикли ділової активності</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ринку та визначити сприятливі і несприятливі тенденції його розвитку. Розглянемо</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основні з вищевказаних показників для визначення стану ділової активності України</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на міжнародному ринку нафтопродуктів.</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Переробка нафти в Україні здійснюється на шести нафтопереробних заводах</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(НПЗ): Лисичанському, Кременчуцькому, Одеському, Херсонському, Дрогобицькому</w:t>
      </w:r>
    </w:p>
    <w:p w:rsidR="00B615DE" w:rsidRDefault="00B615DE" w:rsidP="00B615DE">
      <w:pPr>
        <w:autoSpaceDE w:val="0"/>
        <w:autoSpaceDN w:val="0"/>
        <w:adjustRightInd w:val="0"/>
        <w:spacing w:after="0" w:line="240" w:lineRule="auto"/>
        <w:rPr>
          <w:rFonts w:ascii="TimesNewRomanPS-BoldMT" w:hAnsi="TimesNewRomanPS-BoldMT" w:cs="TimesNewRomanPS-BoldMT"/>
          <w:sz w:val="20"/>
          <w:szCs w:val="20"/>
        </w:rPr>
      </w:pPr>
      <w:r>
        <w:rPr>
          <w:rFonts w:ascii="TimesNewRomanPS-BoldMT" w:hAnsi="TimesNewRomanPS-BoldMT" w:cs="TimesNewRomanPS-BoldMT"/>
          <w:sz w:val="20"/>
          <w:szCs w:val="20"/>
        </w:rPr>
        <w:t>та Надвірнянському. Їх загальна потужність складає 52 млн. тонн на рік, однак</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BoldMT" w:hAnsi="TimesNewRomanPS-BoldMT" w:cs="TimesNewRomanPS-BoldMT"/>
          <w:sz w:val="20"/>
          <w:szCs w:val="20"/>
        </w:rPr>
        <w:lastRenderedPageBreak/>
        <w:t xml:space="preserve">на даний момент середній ступінь завантаженості виробничих потужностей </w:t>
      </w:r>
      <w:r>
        <w:rPr>
          <w:rFonts w:ascii="Times New Roman" w:hAnsi="Times New Roman"/>
          <w:sz w:val="24"/>
          <w:szCs w:val="24"/>
        </w:rPr>
        <w:t xml:space="preserve">– </w:t>
      </w:r>
      <w:r>
        <w:rPr>
          <w:rFonts w:ascii="TimesNewRomanPSMT" w:eastAsia="TimesNewRomanPSMT" w:hAnsi="TimesNewRomanPS-BoldMT" w:cs="TimesNewRomanPSMT"/>
          <w:sz w:val="24"/>
          <w:szCs w:val="24"/>
        </w:rPr>
        <w:t xml:space="preserve">11%, </w:t>
      </w:r>
      <w:r>
        <w:rPr>
          <w:rFonts w:ascii="TimesNewRomanPSMT" w:eastAsia="TimesNewRomanPSMT" w:hAnsi="TimesNewRomanPS-BoldMT" w:cs="TimesNewRomanPSMT" w:hint="eastAsia"/>
          <w:sz w:val="24"/>
          <w:szCs w:val="24"/>
        </w:rPr>
        <w:t>при</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тому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момент</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отримання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незалежності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завантаженість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НПЗ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становила</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sz w:val="24"/>
          <w:szCs w:val="24"/>
        </w:rPr>
        <w:t xml:space="preserve">90%,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яких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приблизно</w:t>
      </w:r>
      <w:r>
        <w:rPr>
          <w:rFonts w:ascii="TimesNewRomanPSMT" w:eastAsia="TimesNewRomanPSMT" w:hAnsi="TimesNewRomanPS-BoldMT" w:cs="TimesNewRomanPSMT"/>
          <w:sz w:val="24"/>
          <w:szCs w:val="24"/>
        </w:rPr>
        <w:t xml:space="preserve"> 30 </w:t>
      </w:r>
      <w:r>
        <w:rPr>
          <w:rFonts w:ascii="TimesNewRomanPSMT" w:eastAsia="TimesNewRomanPSMT" w:hAnsi="TimesNewRomanPS-BoldMT" w:cs="TimesNewRomanPSMT" w:hint="eastAsia"/>
          <w:sz w:val="24"/>
          <w:szCs w:val="24"/>
        </w:rPr>
        <w:t>млн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тонн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споживалось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всередині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ще</w:t>
      </w:r>
      <w:r>
        <w:rPr>
          <w:rFonts w:ascii="TimesNewRomanPSMT" w:eastAsia="TimesNewRomanPSMT" w:hAnsi="TimesNewRomanPS-BoldMT" w:cs="TimesNewRomanPSMT"/>
          <w:sz w:val="24"/>
          <w:szCs w:val="24"/>
        </w:rPr>
        <w:t xml:space="preserve"> 15 </w:t>
      </w:r>
      <w:r>
        <w:rPr>
          <w:rFonts w:ascii="TimesNewRomanPSMT" w:eastAsia="TimesNewRomanPSMT" w:hAnsi="TimesNewRomanPS-BoldMT" w:cs="TimesNewRomanPSMT" w:hint="eastAsia"/>
          <w:sz w:val="24"/>
          <w:szCs w:val="24"/>
        </w:rPr>
        <w:t>млн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тонн</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експортувалось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Однак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вже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1993 </w:t>
      </w:r>
      <w:r>
        <w:rPr>
          <w:rFonts w:ascii="TimesNewRomanPSMT" w:eastAsia="TimesNewRomanPSMT" w:hAnsi="TimesNewRomanPS-BoldMT" w:cs="TimesNewRomanPSMT" w:hint="eastAsia"/>
          <w:sz w:val="24"/>
          <w:szCs w:val="24"/>
        </w:rPr>
        <w:t>році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ситуація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змінилась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часу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сьогодні</w:t>
      </w:r>
    </w:p>
    <w:p w:rsidR="00B615DE" w:rsidRDefault="00B615DE" w:rsidP="00B615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43</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переробка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перебільшує</w:t>
      </w:r>
      <w:r>
        <w:rPr>
          <w:rFonts w:ascii="TimesNewRomanPSMT" w:eastAsia="TimesNewRomanPSMT" w:hAnsi="TimesNewRomanPS-BoldMT" w:cs="TimesNewRomanPSMT"/>
          <w:sz w:val="24"/>
          <w:szCs w:val="24"/>
        </w:rPr>
        <w:t xml:space="preserve"> 12 </w:t>
      </w:r>
      <w:r>
        <w:rPr>
          <w:rFonts w:ascii="TimesNewRomanPSMT" w:eastAsia="TimesNewRomanPSMT" w:hAnsi="TimesNewRomanPS-BoldMT" w:cs="TimesNewRomanPSMT" w:hint="eastAsia"/>
          <w:sz w:val="24"/>
          <w:szCs w:val="24"/>
        </w:rPr>
        <w:t>млн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тонн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рік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даними</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Держкомстату</w:t>
      </w:r>
      <w:r>
        <w:rPr>
          <w:rFonts w:ascii="Times New Roman" w:hAnsi="Times New Roman"/>
          <w:sz w:val="24"/>
          <w:szCs w:val="24"/>
        </w:rPr>
        <w:t xml:space="preserve">, </w:t>
      </w:r>
      <w:r>
        <w:rPr>
          <w:rFonts w:ascii="TimesNewRomanPSMT" w:eastAsia="TimesNewRomanPSMT" w:hAnsi="TimesNewRomanPS-BoldMT" w:cs="TimesNewRomanPSMT" w:hint="eastAsia"/>
          <w:sz w:val="24"/>
          <w:szCs w:val="24"/>
        </w:rPr>
        <w:t>обсяги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експорту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нафтопереробки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2007 </w:t>
      </w:r>
      <w:r>
        <w:rPr>
          <w:rFonts w:ascii="TimesNewRomanPSMT" w:eastAsia="TimesNewRomanPSMT" w:hAnsi="TimesNewRomanPS-BoldMT" w:cs="TimesNewRomanPSMT" w:hint="eastAsia"/>
          <w:sz w:val="24"/>
          <w:szCs w:val="24"/>
        </w:rPr>
        <w:t>році</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дорівнювали</w:t>
      </w:r>
      <w:r>
        <w:rPr>
          <w:rFonts w:ascii="TimesNewRomanPSMT" w:eastAsia="TimesNewRomanPSMT" w:hAnsi="TimesNewRomanPS-BoldMT" w:cs="TimesNewRomanPSMT"/>
          <w:sz w:val="24"/>
          <w:szCs w:val="24"/>
        </w:rPr>
        <w:t xml:space="preserve"> 52,5 </w:t>
      </w:r>
      <w:r>
        <w:rPr>
          <w:rFonts w:ascii="TimesNewRomanPSMT" w:eastAsia="TimesNewRomanPSMT" w:hAnsi="TimesNewRomanPS-BoldMT" w:cs="TimesNewRomanPSMT" w:hint="eastAsia"/>
          <w:sz w:val="24"/>
          <w:szCs w:val="24"/>
        </w:rPr>
        <w:t>млн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грн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становило</w:t>
      </w:r>
      <w:r>
        <w:rPr>
          <w:rFonts w:ascii="TimesNewRomanPSMT" w:eastAsia="TimesNewRomanPSMT" w:hAnsi="TimesNewRomanPS-BoldMT" w:cs="TimesNewRomanPSMT"/>
          <w:sz w:val="24"/>
          <w:szCs w:val="24"/>
        </w:rPr>
        <w:t xml:space="preserve"> 7,3% </w:t>
      </w:r>
      <w:r>
        <w:rPr>
          <w:rFonts w:ascii="TimesNewRomanPSMT" w:eastAsia="TimesNewRomanPSMT" w:hAnsi="TimesNewRomanPS-BoldMT" w:cs="TimesNewRomanPSMT" w:hint="eastAsia"/>
          <w:sz w:val="24"/>
          <w:szCs w:val="24"/>
        </w:rPr>
        <w:t>від</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загального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обсягу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реалізованої</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промислової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продукції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Темп</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зростання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склав</w:t>
      </w:r>
      <w:r>
        <w:rPr>
          <w:rFonts w:ascii="TimesNewRomanPSMT" w:eastAsia="TimesNewRomanPSMT" w:hAnsi="TimesNewRomanPS-BoldMT" w:cs="TimesNewRomanPSMT"/>
          <w:sz w:val="24"/>
          <w:szCs w:val="24"/>
        </w:rPr>
        <w:t xml:space="preserve"> 120%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порівнянні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2006 </w:t>
      </w:r>
      <w:r>
        <w:rPr>
          <w:rFonts w:ascii="TimesNewRomanPSMT" w:eastAsia="TimesNewRomanPSMT" w:hAnsi="TimesNewRomanPS-BoldMT" w:cs="TimesNewRomanPSMT" w:hint="eastAsia"/>
          <w:sz w:val="24"/>
          <w:szCs w:val="24"/>
        </w:rPr>
        <w:t>роком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514%</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порівнянні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2001 </w:t>
      </w:r>
      <w:r>
        <w:rPr>
          <w:rFonts w:ascii="TimesNewRomanPSMT" w:eastAsia="TimesNewRomanPSMT" w:hAnsi="TimesNewRomanPS-BoldMT" w:cs="TimesNewRomanPSMT" w:hint="eastAsia"/>
          <w:sz w:val="24"/>
          <w:szCs w:val="24"/>
        </w:rPr>
        <w:t>роком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Але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якщо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провести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аналіз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діяльності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нафтопереробних</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закладів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натуральними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одиницями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виміру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період</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2003 </w:t>
      </w:r>
      <w:r>
        <w:rPr>
          <w:rFonts w:ascii="TimesNewRomanPSMT" w:eastAsia="TimesNewRomanPSMT" w:hAnsi="TimesNewRomanPS-BoldMT" w:cs="TimesNewRomanPSMT" w:hint="eastAsia"/>
          <w:sz w:val="24"/>
          <w:szCs w:val="24"/>
        </w:rPr>
        <w:t>до</w:t>
      </w:r>
      <w:r>
        <w:rPr>
          <w:rFonts w:ascii="TimesNewRomanPSMT" w:eastAsia="TimesNewRomanPSMT" w:hAnsi="TimesNewRomanPS-BoldMT" w:cs="TimesNewRomanPSMT"/>
          <w:sz w:val="24"/>
          <w:szCs w:val="24"/>
        </w:rPr>
        <w:t xml:space="preserve"> 2007 </w:t>
      </w:r>
      <w:r>
        <w:rPr>
          <w:rFonts w:ascii="TimesNewRomanPSMT" w:eastAsia="TimesNewRomanPSMT" w:hAnsi="TimesNewRomanPS-BoldMT" w:cs="TimesNewRomanPSMT" w:hint="eastAsia"/>
          <w:sz w:val="24"/>
          <w:szCs w:val="24"/>
        </w:rPr>
        <w:t>року</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виробництво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бензину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моторного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скоротилося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3,4%, </w:t>
      </w:r>
      <w:r>
        <w:rPr>
          <w:rFonts w:ascii="TimesNewRomanPSMT" w:eastAsia="TimesNewRomanPSMT" w:hAnsi="TimesNewRomanPS-BoldMT" w:cs="TimesNewRomanPSMT" w:hint="eastAsia"/>
          <w:sz w:val="24"/>
          <w:szCs w:val="24"/>
        </w:rPr>
        <w:t>палива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дизельного</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34,4%,</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мазуту</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56,4%. </w:t>
      </w:r>
      <w:r>
        <w:rPr>
          <w:rFonts w:ascii="TimesNewRomanPSMT" w:eastAsia="TimesNewRomanPSMT" w:hAnsi="TimesNewRomanPS-BoldMT" w:cs="TimesNewRomanPSMT" w:hint="eastAsia"/>
          <w:sz w:val="24"/>
          <w:szCs w:val="24"/>
        </w:rPr>
        <w:t>Такі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стрімкі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темпи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зростання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обсягів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продажу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ціновому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виразі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при</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скороченні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завантаженості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НПЗ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виробництва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натуральних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одиницях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свідчать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нестабільність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[5].</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Показники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циклу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ділової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активності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загальноекономічного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циклу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період</w:t>
      </w:r>
      <w:r>
        <w:rPr>
          <w:rFonts w:ascii="TimesNewRomanPSMT" w:eastAsia="TimesNewRomanPSMT" w:hAnsi="TimesNewRomanPS-BoldMT" w:cs="TimesNewRomanPSMT"/>
          <w:sz w:val="24"/>
          <w:szCs w:val="24"/>
        </w:rPr>
        <w:t xml:space="preserve"> 2003</w:t>
      </w:r>
      <w:r>
        <w:rPr>
          <w:rFonts w:ascii="Times New Roman" w:eastAsia="TimesNewRomanPSMT" w:hAnsi="Times New Roman"/>
          <w:sz w:val="24"/>
          <w:szCs w:val="24"/>
        </w:rPr>
        <w:t>-</w:t>
      </w:r>
      <w:r>
        <w:rPr>
          <w:rFonts w:ascii="TimesNewRomanPSMT" w:eastAsia="TimesNewRomanPSMT" w:hAnsi="TimesNewRomanPS-BoldMT" w:cs="TimesNewRomanPSMT"/>
          <w:sz w:val="24"/>
          <w:szCs w:val="24"/>
        </w:rPr>
        <w:t xml:space="preserve">2008 </w:t>
      </w:r>
      <w:r>
        <w:rPr>
          <w:rFonts w:ascii="TimesNewRomanPSMT" w:eastAsia="TimesNewRomanPSMT" w:hAnsi="TimesNewRomanPS-BoldMT" w:cs="TimesNewRomanPSMT" w:hint="eastAsia"/>
          <w:sz w:val="24"/>
          <w:szCs w:val="24"/>
        </w:rPr>
        <w:t>рр</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надані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рис</w:t>
      </w:r>
      <w:r>
        <w:rPr>
          <w:rFonts w:ascii="Times New Roman" w:eastAsia="TimesNewRomanPSMT" w:hAnsi="Times New Roman"/>
          <w:sz w:val="24"/>
          <w:szCs w:val="24"/>
        </w:rPr>
        <w:t xml:space="preserve">. </w:t>
      </w:r>
      <w:r>
        <w:rPr>
          <w:rFonts w:ascii="TimesNewRomanPSMT" w:eastAsia="TimesNewRomanPSMT" w:hAnsi="TimesNewRomanPS-BoldMT" w:cs="TimesNewRomanPSMT"/>
          <w:sz w:val="24"/>
          <w:szCs w:val="24"/>
        </w:rPr>
        <w:t xml:space="preserve">1.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рис</w:t>
      </w:r>
      <w:r>
        <w:rPr>
          <w:rFonts w:ascii="TimesNewRomanPSMT" w:eastAsia="TimesNewRomanPSMT" w:hAnsi="TimesNewRomanPS-BoldMT" w:cs="TimesNewRomanPSMT"/>
          <w:sz w:val="24"/>
          <w:szCs w:val="24"/>
        </w:rPr>
        <w:t>.1</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згідно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наведеними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вище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даними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можна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стверджувати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знаходиться</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фазі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економічного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спаду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несприятливій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кон’юнктурі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Цикл</w:t>
      </w:r>
    </w:p>
    <w:p w:rsidR="00B615DE" w:rsidRDefault="00B615DE" w:rsidP="00B615DE">
      <w:pPr>
        <w:autoSpaceDE w:val="0"/>
        <w:autoSpaceDN w:val="0"/>
        <w:adjustRightInd w:val="0"/>
        <w:spacing w:after="0" w:line="240" w:lineRule="auto"/>
        <w:rPr>
          <w:rFonts w:ascii="Times New Roman" w:eastAsia="TimesNewRomanPSMT" w:hAnsi="Times New Roman"/>
          <w:sz w:val="24"/>
          <w:szCs w:val="24"/>
        </w:rPr>
      </w:pPr>
      <w:r>
        <w:rPr>
          <w:rFonts w:ascii="TimesNewRomanPSMT" w:eastAsia="TimesNewRomanPSMT" w:hAnsi="TimesNewRomanPS-BoldMT" w:cs="TimesNewRomanPSMT" w:hint="eastAsia"/>
          <w:sz w:val="24"/>
          <w:szCs w:val="24"/>
        </w:rPr>
        <w:t>ділової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активності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співпадає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загальноекономічним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циклом</w:t>
      </w:r>
      <w:r>
        <w:rPr>
          <w:rFonts w:ascii="Times New Roman" w:eastAsia="TimesNewRomanPSMT" w:hAnsi="Times New Roman"/>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однак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криза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нафтопереробної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галузі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почалася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раніше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рис</w:t>
      </w:r>
      <w:r>
        <w:rPr>
          <w:rFonts w:ascii="TimesNewRomanPSMT" w:eastAsia="TimesNewRomanPSMT" w:hAnsi="TimesNewRomanPS-BoldMT" w:cs="TimesNewRomanPSMT"/>
          <w:sz w:val="24"/>
          <w:szCs w:val="24"/>
        </w:rPr>
        <w:t>.1).</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0</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5000</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10000</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15000</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20000</w:t>
      </w:r>
    </w:p>
    <w:p w:rsidR="00B615DE" w:rsidRDefault="00B615DE" w:rsidP="00B615DE">
      <w:pPr>
        <w:autoSpaceDE w:val="0"/>
        <w:autoSpaceDN w:val="0"/>
        <w:adjustRightInd w:val="0"/>
        <w:spacing w:after="0" w:line="240" w:lineRule="auto"/>
        <w:rPr>
          <w:rFonts w:ascii="ArialMT" w:eastAsia="TimesNewRomanPSMT" w:hAnsi="ArialMT" w:cs="ArialMT"/>
          <w:sz w:val="17"/>
          <w:szCs w:val="17"/>
        </w:rPr>
      </w:pPr>
      <w:r>
        <w:rPr>
          <w:rFonts w:ascii="Arial" w:eastAsia="TimesNewRomanPSMT" w:hAnsi="Arial" w:cs="Arial"/>
          <w:sz w:val="17"/>
          <w:szCs w:val="17"/>
        </w:rPr>
        <w:t xml:space="preserve">2003 2004 2005 2006 2007 2008 </w:t>
      </w:r>
      <w:r>
        <w:rPr>
          <w:rFonts w:ascii="ArialMT" w:eastAsia="TimesNewRomanPSMT" w:hAnsi="ArialMT" w:cs="ArialMT"/>
          <w:sz w:val="17"/>
          <w:szCs w:val="17"/>
        </w:rPr>
        <w:t>роки</w:t>
      </w:r>
    </w:p>
    <w:p w:rsidR="00B615DE" w:rsidRDefault="00B615DE" w:rsidP="00B615DE">
      <w:pPr>
        <w:autoSpaceDE w:val="0"/>
        <w:autoSpaceDN w:val="0"/>
        <w:adjustRightInd w:val="0"/>
        <w:spacing w:after="0" w:line="240" w:lineRule="auto"/>
        <w:rPr>
          <w:rFonts w:ascii="ArialMT" w:eastAsia="TimesNewRomanPSMT" w:hAnsi="ArialMT" w:cs="ArialMT"/>
          <w:sz w:val="17"/>
          <w:szCs w:val="17"/>
        </w:rPr>
      </w:pPr>
      <w:r>
        <w:rPr>
          <w:rFonts w:ascii="ArialMT" w:eastAsia="TimesNewRomanPSMT" w:hAnsi="ArialMT" w:cs="ArialMT"/>
          <w:sz w:val="17"/>
          <w:szCs w:val="17"/>
        </w:rPr>
        <w:lastRenderedPageBreak/>
        <w:t>тис. т</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98</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100</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102</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104</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106</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108</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110</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112</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114</w:t>
      </w:r>
    </w:p>
    <w:p w:rsidR="00B615DE" w:rsidRDefault="00B615DE" w:rsidP="00B615DE">
      <w:pPr>
        <w:autoSpaceDE w:val="0"/>
        <w:autoSpaceDN w:val="0"/>
        <w:adjustRightInd w:val="0"/>
        <w:spacing w:after="0" w:line="240" w:lineRule="auto"/>
        <w:rPr>
          <w:rFonts w:ascii="Arial" w:eastAsia="TimesNewRomanPSMT" w:hAnsi="Arial" w:cs="Arial"/>
          <w:b/>
          <w:bCs/>
          <w:sz w:val="17"/>
          <w:szCs w:val="17"/>
        </w:rPr>
      </w:pPr>
      <w:r>
        <w:rPr>
          <w:rFonts w:ascii="Arial" w:eastAsia="TimesNewRomanPSMT" w:hAnsi="Arial" w:cs="Arial"/>
          <w:b/>
          <w:bCs/>
          <w:sz w:val="17"/>
          <w:szCs w:val="17"/>
        </w:rPr>
        <w:t>%</w:t>
      </w:r>
    </w:p>
    <w:p w:rsidR="00B615DE" w:rsidRDefault="00B615DE" w:rsidP="00B615DE">
      <w:pPr>
        <w:autoSpaceDE w:val="0"/>
        <w:autoSpaceDN w:val="0"/>
        <w:adjustRightInd w:val="0"/>
        <w:spacing w:after="0" w:line="240" w:lineRule="auto"/>
        <w:rPr>
          <w:rFonts w:ascii="ArialMT" w:eastAsia="TimesNewRomanPSMT" w:hAnsi="ArialMT" w:cs="ArialMT"/>
          <w:sz w:val="17"/>
          <w:szCs w:val="17"/>
        </w:rPr>
      </w:pPr>
      <w:r>
        <w:rPr>
          <w:rFonts w:ascii="ArialMT" w:eastAsia="TimesNewRomanPSMT" w:hAnsi="ArialMT" w:cs="ArialMT"/>
          <w:sz w:val="17"/>
          <w:szCs w:val="17"/>
        </w:rPr>
        <w:t>Обсяги виробництва нафтопродуктів, тис. т</w:t>
      </w:r>
    </w:p>
    <w:p w:rsidR="00B615DE" w:rsidRDefault="00B615DE" w:rsidP="00B615DE">
      <w:pPr>
        <w:autoSpaceDE w:val="0"/>
        <w:autoSpaceDN w:val="0"/>
        <w:adjustRightInd w:val="0"/>
        <w:spacing w:after="0" w:line="240" w:lineRule="auto"/>
        <w:rPr>
          <w:rFonts w:ascii="ArialMT" w:eastAsia="TimesNewRomanPSMT" w:hAnsi="ArialMT" w:cs="ArialMT"/>
          <w:sz w:val="17"/>
          <w:szCs w:val="17"/>
        </w:rPr>
      </w:pPr>
      <w:r>
        <w:rPr>
          <w:rFonts w:ascii="ArialMT" w:eastAsia="TimesNewRomanPSMT" w:hAnsi="ArialMT" w:cs="ArialMT"/>
          <w:sz w:val="17"/>
          <w:szCs w:val="17"/>
        </w:rPr>
        <w:t>Індекси фізичного обсягу ВВП, %</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Рис</w:t>
      </w:r>
      <w:r>
        <w:rPr>
          <w:rFonts w:ascii="TimesNewRomanPSMT" w:eastAsia="TimesNewRomanPSMT" w:hAnsi="TimesNewRomanPS-BoldMT" w:cs="TimesNewRomanPSMT"/>
          <w:sz w:val="24"/>
          <w:szCs w:val="24"/>
        </w:rPr>
        <w:t xml:space="preserve">.1 </w:t>
      </w:r>
      <w:r>
        <w:rPr>
          <w:rFonts w:ascii="TimesNewRomanPSMT" w:eastAsia="TimesNewRomanPSMT" w:hAnsi="TimesNewRomanPS-BoldMT" w:cs="TimesNewRomanPSMT" w:hint="eastAsia"/>
          <w:sz w:val="24"/>
          <w:szCs w:val="24"/>
        </w:rPr>
        <w:t>Показники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циклу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ділової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активності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загальноекономічного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циклу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період</w:t>
      </w:r>
      <w:r>
        <w:rPr>
          <w:rFonts w:ascii="TimesNewRomanPSMT" w:eastAsia="TimesNewRomanPSMT" w:hAnsi="TimesNewRomanPS-BoldMT" w:cs="TimesNewRomanPSMT"/>
          <w:sz w:val="24"/>
          <w:szCs w:val="24"/>
        </w:rPr>
        <w:t xml:space="preserve"> 2003</w:t>
      </w:r>
      <w:r>
        <w:rPr>
          <w:rFonts w:ascii="Times New Roman" w:eastAsia="TimesNewRomanPSMT" w:hAnsi="Times New Roman"/>
          <w:sz w:val="24"/>
          <w:szCs w:val="24"/>
        </w:rPr>
        <w:t>-</w:t>
      </w:r>
      <w:r>
        <w:rPr>
          <w:rFonts w:ascii="TimesNewRomanPSMT" w:eastAsia="TimesNewRomanPSMT" w:hAnsi="TimesNewRomanPS-BoldMT" w:cs="TimesNewRomanPSMT"/>
          <w:sz w:val="24"/>
          <w:szCs w:val="24"/>
        </w:rPr>
        <w:t xml:space="preserve">2008 </w:t>
      </w:r>
      <w:r>
        <w:rPr>
          <w:rFonts w:ascii="TimesNewRomanPSMT" w:eastAsia="TimesNewRomanPSMT" w:hAnsi="TimesNewRomanPS-BoldMT" w:cs="TimesNewRomanPSMT" w:hint="eastAsia"/>
          <w:sz w:val="24"/>
          <w:szCs w:val="24"/>
        </w:rPr>
        <w:t>рр</w:t>
      </w:r>
      <w:r>
        <w:rPr>
          <w:rFonts w:ascii="TimesNewRomanPSMT" w:eastAsia="TimesNewRomanPSMT" w:hAnsi="TimesNewRomanPS-BoldMT" w:cs="TimesNewRomanPSMT"/>
          <w:sz w:val="24"/>
          <w:szCs w:val="24"/>
        </w:rPr>
        <w:t>. [5]</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Наявність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потенційно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потужних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НПЗ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сприятливе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географічне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становище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робить</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нафтопереробну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галузь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привабливою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перспективною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здатна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впливати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загальноекономічну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кон’юнктуру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посприяти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переходу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від</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фази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спаду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фази</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зростання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її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розвиток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має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стати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одним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державних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пріоритетів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Згідно</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„Енергетичною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стратегією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період</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w:t>
      </w:r>
      <w:r>
        <w:rPr>
          <w:rFonts w:ascii="TimesNewRomanPSMT" w:eastAsia="TimesNewRomanPSMT" w:hAnsi="TimesNewRomanPS-BoldMT" w:cs="TimesNewRomanPSMT"/>
          <w:sz w:val="24"/>
          <w:szCs w:val="24"/>
        </w:rPr>
        <w:t xml:space="preserve"> 2030 </w:t>
      </w:r>
      <w:r>
        <w:rPr>
          <w:rFonts w:ascii="TimesNewRomanPSMT" w:eastAsia="TimesNewRomanPSMT" w:hAnsi="TimesNewRomanPS-BoldMT" w:cs="TimesNewRomanPSMT" w:hint="eastAsia"/>
          <w:sz w:val="24"/>
          <w:szCs w:val="24"/>
        </w:rPr>
        <w:t>року”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розробленою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урядом</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планується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значно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збільшити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виробництво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основних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саме</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до</w:t>
      </w:r>
      <w:r>
        <w:rPr>
          <w:rFonts w:ascii="TimesNewRomanPSMT" w:eastAsia="TimesNewRomanPSMT" w:hAnsi="TimesNewRomanPS-BoldMT" w:cs="TimesNewRomanPSMT"/>
          <w:sz w:val="24"/>
          <w:szCs w:val="24"/>
        </w:rPr>
        <w:t xml:space="preserve"> 2010 </w:t>
      </w:r>
      <w:r>
        <w:rPr>
          <w:rFonts w:ascii="TimesNewRomanPSMT" w:eastAsia="TimesNewRomanPSMT" w:hAnsi="TimesNewRomanPS-BoldMT" w:cs="TimesNewRomanPSMT" w:hint="eastAsia"/>
          <w:sz w:val="24"/>
          <w:szCs w:val="24"/>
        </w:rPr>
        <w:t>року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досягти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таких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показників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виробництво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бензину</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 xml:space="preserve">– </w:t>
      </w:r>
      <w:r>
        <w:rPr>
          <w:rFonts w:ascii="TimesNewRomanPSMT" w:eastAsia="TimesNewRomanPSMT" w:hAnsi="TimesNewRomanPS-BoldMT" w:cs="TimesNewRomanPSMT"/>
          <w:sz w:val="24"/>
          <w:szCs w:val="24"/>
        </w:rPr>
        <w:t xml:space="preserve">8,0 </w:t>
      </w:r>
      <w:r>
        <w:rPr>
          <w:rFonts w:ascii="TimesNewRomanPSMT" w:eastAsia="TimesNewRomanPSMT" w:hAnsi="TimesNewRomanPS-BoldMT" w:cs="TimesNewRomanPSMT" w:hint="eastAsia"/>
          <w:sz w:val="24"/>
          <w:szCs w:val="24"/>
        </w:rPr>
        <w:t>млн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тонн</w:t>
      </w:r>
      <w:r>
        <w:rPr>
          <w:rFonts w:ascii="TimesNewRomanPSMT" w:eastAsia="TimesNewRomanPSMT" w:hAnsi="TimesNewRomanPS-BoldMT" w:cs="TimesNewRomanPSMT"/>
          <w:sz w:val="24"/>
          <w:szCs w:val="24"/>
        </w:rPr>
        <w:t xml:space="preserve"> (192,3%),</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дизельного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палива</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 xml:space="preserve">– </w:t>
      </w:r>
      <w:r>
        <w:rPr>
          <w:rFonts w:ascii="TimesNewRomanPSMT" w:eastAsia="TimesNewRomanPSMT" w:hAnsi="TimesNewRomanPS-BoldMT" w:cs="TimesNewRomanPSMT"/>
          <w:sz w:val="24"/>
          <w:szCs w:val="24"/>
        </w:rPr>
        <w:t xml:space="preserve">10,6 </w:t>
      </w:r>
      <w:r>
        <w:rPr>
          <w:rFonts w:ascii="TimesNewRomanPSMT" w:eastAsia="TimesNewRomanPSMT" w:hAnsi="TimesNewRomanPS-BoldMT" w:cs="TimesNewRomanPSMT" w:hint="eastAsia"/>
          <w:sz w:val="24"/>
          <w:szCs w:val="24"/>
        </w:rPr>
        <w:t>млн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тонн</w:t>
      </w:r>
      <w:r>
        <w:rPr>
          <w:rFonts w:ascii="TimesNewRomanPSMT" w:eastAsia="TimesNewRomanPSMT" w:hAnsi="TimesNewRomanPS-BoldMT" w:cs="TimesNewRomanPSMT"/>
          <w:sz w:val="24"/>
          <w:szCs w:val="24"/>
        </w:rPr>
        <w:t xml:space="preserve"> (255%), </w:t>
      </w:r>
      <w:r>
        <w:rPr>
          <w:rFonts w:ascii="TimesNewRomanPSMT" w:eastAsia="TimesNewRomanPSMT" w:hAnsi="TimesNewRomanPS-BoldMT" w:cs="TimesNewRomanPSMT" w:hint="eastAsia"/>
          <w:sz w:val="24"/>
          <w:szCs w:val="24"/>
        </w:rPr>
        <w:t>мазуту</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 xml:space="preserve">– </w:t>
      </w:r>
      <w:r>
        <w:rPr>
          <w:rFonts w:ascii="TimesNewRomanPSMT" w:eastAsia="TimesNewRomanPSMT" w:hAnsi="TimesNewRomanPS-BoldMT" w:cs="TimesNewRomanPSMT"/>
          <w:sz w:val="24"/>
          <w:szCs w:val="24"/>
        </w:rPr>
        <w:t xml:space="preserve">7,3 </w:t>
      </w:r>
      <w:r>
        <w:rPr>
          <w:rFonts w:ascii="TimesNewRomanPSMT" w:eastAsia="TimesNewRomanPSMT" w:hAnsi="TimesNewRomanPS-BoldMT" w:cs="TimesNewRomanPSMT" w:hint="eastAsia"/>
          <w:sz w:val="24"/>
          <w:szCs w:val="24"/>
        </w:rPr>
        <w:t>млн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тонн</w:t>
      </w:r>
      <w:r>
        <w:rPr>
          <w:rFonts w:ascii="TimesNewRomanPSMT" w:eastAsia="TimesNewRomanPSMT" w:hAnsi="TimesNewRomanPS-BoldMT" w:cs="TimesNewRomanPSMT"/>
          <w:sz w:val="24"/>
          <w:szCs w:val="24"/>
        </w:rPr>
        <w:t xml:space="preserve"> (210%). </w:t>
      </w:r>
      <w:r>
        <w:rPr>
          <w:rFonts w:ascii="TimesNewRomanPSMT" w:eastAsia="TimesNewRomanPSMT" w:hAnsi="TimesNewRomanPS-BoldMT" w:cs="TimesNewRomanPSMT" w:hint="eastAsia"/>
          <w:sz w:val="24"/>
          <w:szCs w:val="24"/>
        </w:rPr>
        <w:t>Однак</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за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умов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склалися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такий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сценарій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маловірогідним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Значна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різниця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між</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плановими</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фактичними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показниками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обумовлена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тим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розрахунках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було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враховано</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фактори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сезонності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циклічності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Необхідність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втручання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ситуацію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склалася</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нафтопереробній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галузі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безсумнівною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якщо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існуюча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тенденція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залишиться</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незмінною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слід</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очікувати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зменшення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обсягів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виробництва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рис</w:t>
      </w:r>
      <w:r>
        <w:rPr>
          <w:rFonts w:ascii="TimesNewRomanPSMT" w:eastAsia="TimesNewRomanPSMT" w:hAnsi="TimesNewRomanPS-BoldMT" w:cs="TimesNewRomanPSMT"/>
          <w:sz w:val="24"/>
          <w:szCs w:val="24"/>
        </w:rPr>
        <w:t xml:space="preserve">.2). </w:t>
      </w:r>
      <w:r>
        <w:rPr>
          <w:rFonts w:ascii="TimesNewRomanPSMT" w:eastAsia="TimesNewRomanPSMT" w:hAnsi="TimesNewRomanPS-BoldMT" w:cs="TimesNewRomanPSMT" w:hint="eastAsia"/>
          <w:sz w:val="24"/>
          <w:szCs w:val="24"/>
        </w:rPr>
        <w:t>Кінцевою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метою</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при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цьому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виступає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підвищення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ділової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активності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міжнародному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ринку</w:t>
      </w:r>
    </w:p>
    <w:p w:rsidR="00B615DE" w:rsidRDefault="00B615DE" w:rsidP="00B615DE">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44</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основним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завданням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підвищення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конкурентоспроможності</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українських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НПЗ</w:t>
      </w:r>
      <w:r>
        <w:rPr>
          <w:rFonts w:ascii="TimesNewRomanPSMT" w:eastAsia="TimesNewRomanPSMT" w:hAnsi="TimesNewRomanPS-BoldMT" w:cs="TimesNewRomanPSMT"/>
          <w:sz w:val="24"/>
          <w:szCs w:val="24"/>
        </w:rPr>
        <w:t xml:space="preserve"> [5].</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0</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1000</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2000</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3000</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4000</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5000</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6000</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7000</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lastRenderedPageBreak/>
        <w:t>8000</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9000</w:t>
      </w:r>
    </w:p>
    <w:p w:rsidR="00B615DE" w:rsidRDefault="00B615DE" w:rsidP="00B615DE">
      <w:pPr>
        <w:autoSpaceDE w:val="0"/>
        <w:autoSpaceDN w:val="0"/>
        <w:adjustRightInd w:val="0"/>
        <w:spacing w:after="0" w:line="240" w:lineRule="auto"/>
        <w:rPr>
          <w:rFonts w:ascii="Arial" w:eastAsia="TimesNewRomanPSMT" w:hAnsi="Arial" w:cs="Arial"/>
          <w:sz w:val="17"/>
          <w:szCs w:val="17"/>
        </w:rPr>
      </w:pPr>
      <w:r>
        <w:rPr>
          <w:rFonts w:ascii="Arial" w:eastAsia="TimesNewRomanPSMT" w:hAnsi="Arial" w:cs="Arial"/>
          <w:sz w:val="17"/>
          <w:szCs w:val="17"/>
        </w:rPr>
        <w:t>10000</w:t>
      </w:r>
    </w:p>
    <w:p w:rsidR="00B615DE" w:rsidRDefault="00B615DE" w:rsidP="00B615DE">
      <w:pPr>
        <w:autoSpaceDE w:val="0"/>
        <w:autoSpaceDN w:val="0"/>
        <w:adjustRightInd w:val="0"/>
        <w:spacing w:after="0" w:line="240" w:lineRule="auto"/>
        <w:rPr>
          <w:rFonts w:ascii="ArialMT" w:eastAsia="TimesNewRomanPSMT" w:hAnsi="ArialMT" w:cs="ArialMT"/>
          <w:sz w:val="16"/>
          <w:szCs w:val="16"/>
        </w:rPr>
      </w:pPr>
      <w:r>
        <w:rPr>
          <w:rFonts w:ascii="Arial" w:eastAsia="TimesNewRomanPSMT" w:hAnsi="Arial" w:cs="Arial"/>
          <w:sz w:val="17"/>
          <w:szCs w:val="17"/>
        </w:rPr>
        <w:t xml:space="preserve">2003 2004 2005 2006 2007 2008 2009 2010 </w:t>
      </w:r>
      <w:r>
        <w:rPr>
          <w:rFonts w:ascii="ArialMT" w:eastAsia="TimesNewRomanPSMT" w:hAnsi="ArialMT" w:cs="ArialMT"/>
          <w:sz w:val="16"/>
          <w:szCs w:val="16"/>
        </w:rPr>
        <w:t>роки</w:t>
      </w:r>
    </w:p>
    <w:p w:rsidR="00B615DE" w:rsidRDefault="00B615DE" w:rsidP="00B615DE">
      <w:pPr>
        <w:autoSpaceDE w:val="0"/>
        <w:autoSpaceDN w:val="0"/>
        <w:adjustRightInd w:val="0"/>
        <w:spacing w:after="0" w:line="240" w:lineRule="auto"/>
        <w:rPr>
          <w:rFonts w:ascii="ArialMT" w:eastAsia="TimesNewRomanPSMT" w:hAnsi="ArialMT" w:cs="ArialMT"/>
          <w:sz w:val="16"/>
          <w:szCs w:val="16"/>
        </w:rPr>
      </w:pPr>
      <w:r>
        <w:rPr>
          <w:rFonts w:ascii="ArialMT" w:eastAsia="TimesNewRomanPSMT" w:hAnsi="ArialMT" w:cs="ArialMT"/>
          <w:sz w:val="16"/>
          <w:szCs w:val="16"/>
        </w:rPr>
        <w:t>Бензин моторний з вмістом</w:t>
      </w:r>
    </w:p>
    <w:p w:rsidR="00B615DE" w:rsidRDefault="00B615DE" w:rsidP="00B615DE">
      <w:pPr>
        <w:autoSpaceDE w:val="0"/>
        <w:autoSpaceDN w:val="0"/>
        <w:adjustRightInd w:val="0"/>
        <w:spacing w:after="0" w:line="240" w:lineRule="auto"/>
        <w:rPr>
          <w:rFonts w:ascii="ArialMT" w:eastAsia="TimesNewRomanPSMT" w:hAnsi="ArialMT" w:cs="ArialMT"/>
          <w:sz w:val="16"/>
          <w:szCs w:val="16"/>
        </w:rPr>
      </w:pPr>
      <w:r>
        <w:rPr>
          <w:rFonts w:ascii="ArialMT" w:eastAsia="TimesNewRomanPSMT" w:hAnsi="ArialMT" w:cs="ArialMT"/>
          <w:sz w:val="16"/>
          <w:szCs w:val="16"/>
        </w:rPr>
        <w:t>свинцю 0,013 г/л і менше,</w:t>
      </w:r>
    </w:p>
    <w:p w:rsidR="00B615DE" w:rsidRDefault="00B615DE" w:rsidP="00B615DE">
      <w:pPr>
        <w:autoSpaceDE w:val="0"/>
        <w:autoSpaceDN w:val="0"/>
        <w:adjustRightInd w:val="0"/>
        <w:spacing w:after="0" w:line="240" w:lineRule="auto"/>
        <w:rPr>
          <w:rFonts w:ascii="ArialMT" w:eastAsia="TimesNewRomanPSMT" w:hAnsi="ArialMT" w:cs="ArialMT"/>
          <w:sz w:val="16"/>
          <w:szCs w:val="16"/>
        </w:rPr>
      </w:pPr>
      <w:r>
        <w:rPr>
          <w:rFonts w:ascii="ArialMT" w:eastAsia="TimesNewRomanPSMT" w:hAnsi="ArialMT" w:cs="ArialMT"/>
          <w:sz w:val="16"/>
          <w:szCs w:val="16"/>
        </w:rPr>
        <w:t>тис.т</w:t>
      </w:r>
    </w:p>
    <w:p w:rsidR="00B615DE" w:rsidRDefault="00B615DE" w:rsidP="00B615DE">
      <w:pPr>
        <w:autoSpaceDE w:val="0"/>
        <w:autoSpaceDN w:val="0"/>
        <w:adjustRightInd w:val="0"/>
        <w:spacing w:after="0" w:line="240" w:lineRule="auto"/>
        <w:rPr>
          <w:rFonts w:ascii="ArialMT" w:eastAsia="TimesNewRomanPSMT" w:hAnsi="ArialMT" w:cs="ArialMT"/>
          <w:sz w:val="16"/>
          <w:szCs w:val="16"/>
        </w:rPr>
      </w:pPr>
      <w:r>
        <w:rPr>
          <w:rFonts w:ascii="ArialMT" w:eastAsia="TimesNewRomanPSMT" w:hAnsi="ArialMT" w:cs="ArialMT"/>
          <w:sz w:val="16"/>
          <w:szCs w:val="16"/>
        </w:rPr>
        <w:t>Паливо дизельне для</w:t>
      </w:r>
    </w:p>
    <w:p w:rsidR="00B615DE" w:rsidRDefault="00B615DE" w:rsidP="00B615DE">
      <w:pPr>
        <w:autoSpaceDE w:val="0"/>
        <w:autoSpaceDN w:val="0"/>
        <w:adjustRightInd w:val="0"/>
        <w:spacing w:after="0" w:line="240" w:lineRule="auto"/>
        <w:rPr>
          <w:rFonts w:ascii="ArialMT" w:eastAsia="TimesNewRomanPSMT" w:hAnsi="ArialMT" w:cs="ArialMT"/>
          <w:sz w:val="16"/>
          <w:szCs w:val="16"/>
        </w:rPr>
      </w:pPr>
      <w:r>
        <w:rPr>
          <w:rFonts w:ascii="ArialMT" w:eastAsia="TimesNewRomanPSMT" w:hAnsi="ArialMT" w:cs="ArialMT"/>
          <w:sz w:val="16"/>
          <w:szCs w:val="16"/>
        </w:rPr>
        <w:t>транспорту автомобільного і</w:t>
      </w:r>
    </w:p>
    <w:p w:rsidR="00B615DE" w:rsidRDefault="00B615DE" w:rsidP="00B615DE">
      <w:pPr>
        <w:autoSpaceDE w:val="0"/>
        <w:autoSpaceDN w:val="0"/>
        <w:adjustRightInd w:val="0"/>
        <w:spacing w:after="0" w:line="240" w:lineRule="auto"/>
        <w:rPr>
          <w:rFonts w:ascii="ArialMT" w:eastAsia="TimesNewRomanPSMT" w:hAnsi="ArialMT" w:cs="ArialMT"/>
          <w:sz w:val="16"/>
          <w:szCs w:val="16"/>
        </w:rPr>
      </w:pPr>
      <w:r>
        <w:rPr>
          <w:rFonts w:ascii="ArialMT" w:eastAsia="TimesNewRomanPSMT" w:hAnsi="ArialMT" w:cs="ArialMT"/>
          <w:sz w:val="16"/>
          <w:szCs w:val="16"/>
        </w:rPr>
        <w:t>залізничного, тис.т</w:t>
      </w:r>
    </w:p>
    <w:p w:rsidR="00B615DE" w:rsidRDefault="00B615DE" w:rsidP="00B615DE">
      <w:pPr>
        <w:autoSpaceDE w:val="0"/>
        <w:autoSpaceDN w:val="0"/>
        <w:adjustRightInd w:val="0"/>
        <w:spacing w:after="0" w:line="240" w:lineRule="auto"/>
        <w:rPr>
          <w:rFonts w:ascii="ArialMT" w:eastAsia="TimesNewRomanPSMT" w:hAnsi="ArialMT" w:cs="ArialMT"/>
          <w:sz w:val="16"/>
          <w:szCs w:val="16"/>
        </w:rPr>
      </w:pPr>
      <w:r>
        <w:rPr>
          <w:rFonts w:ascii="ArialMT" w:eastAsia="TimesNewRomanPSMT" w:hAnsi="ArialMT" w:cs="ArialMT"/>
          <w:sz w:val="16"/>
          <w:szCs w:val="16"/>
        </w:rPr>
        <w:t>Мазути топкові важкі, тис.т</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Рис</w:t>
      </w:r>
      <w:r>
        <w:rPr>
          <w:rFonts w:ascii="TimesNewRomanPSMT" w:eastAsia="TimesNewRomanPSMT" w:hAnsi="TimesNewRomanPS-BoldMT" w:cs="TimesNewRomanPSMT"/>
          <w:sz w:val="24"/>
          <w:szCs w:val="24"/>
        </w:rPr>
        <w:t xml:space="preserve">. 2 </w:t>
      </w:r>
      <w:r>
        <w:rPr>
          <w:rFonts w:ascii="TimesNewRomanPSMT" w:eastAsia="TimesNewRomanPSMT" w:hAnsi="TimesNewRomanPS-BoldMT" w:cs="TimesNewRomanPSMT" w:hint="eastAsia"/>
          <w:sz w:val="24"/>
          <w:szCs w:val="24"/>
        </w:rPr>
        <w:t>Прогноз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обсягів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виробництва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w:t>
      </w:r>
      <w:r>
        <w:rPr>
          <w:rFonts w:ascii="TimesNewRomanPSMT" w:eastAsia="TimesNewRomanPSMT" w:hAnsi="TimesNewRomanPS-BoldMT" w:cs="TimesNewRomanPSMT"/>
          <w:sz w:val="24"/>
          <w:szCs w:val="24"/>
        </w:rPr>
        <w:t xml:space="preserve"> 2010 </w:t>
      </w:r>
      <w:r>
        <w:rPr>
          <w:rFonts w:ascii="TimesNewRomanPSMT" w:eastAsia="TimesNewRomanPSMT" w:hAnsi="TimesNewRomanPS-BoldMT" w:cs="TimesNewRomanPSMT" w:hint="eastAsia"/>
          <w:sz w:val="24"/>
          <w:szCs w:val="24"/>
        </w:rPr>
        <w:t>року</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основі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побудови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лінії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тренду</w:t>
      </w:r>
      <w:r>
        <w:rPr>
          <w:rFonts w:ascii="TimesNewRomanPSMT" w:eastAsia="TimesNewRomanPSMT" w:hAnsi="TimesNewRomanPS-BoldMT" w:cs="TimesNewRomanPSMT"/>
          <w:sz w:val="24"/>
          <w:szCs w:val="24"/>
        </w:rPr>
        <w:t xml:space="preserve"> [5]</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цьому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зв’язку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виникаєпотреба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застосуваннібільш</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досконалої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методики</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прогнозних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розрахунків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дозволить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робити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прогноз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умовах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невизначеності</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враховувати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особливості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нафтопереробної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галузі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Методика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дослідження</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базується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побудові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КВП</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відповідає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таким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вимогам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загальний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процес</w:t>
      </w:r>
    </w:p>
    <w:p w:rsidR="00B615DE" w:rsidRDefault="00B615DE" w:rsidP="00B615DE">
      <w:pPr>
        <w:autoSpaceDE w:val="0"/>
        <w:autoSpaceDN w:val="0"/>
        <w:adjustRightInd w:val="0"/>
        <w:spacing w:after="0" w:line="240" w:lineRule="auto"/>
        <w:rPr>
          <w:rFonts w:ascii="Times New Roman" w:eastAsia="TimesNewRomanPSMT" w:hAnsi="Times New Roman"/>
          <w:sz w:val="24"/>
          <w:szCs w:val="24"/>
        </w:rPr>
      </w:pPr>
      <w:r>
        <w:rPr>
          <w:rFonts w:ascii="TimesNewRomanPSMT" w:eastAsia="TimesNewRomanPSMT" w:hAnsi="TimesNewRomanPS-BoldMT" w:cs="TimesNewRomanPSMT" w:hint="eastAsia"/>
          <w:sz w:val="24"/>
          <w:szCs w:val="24"/>
        </w:rPr>
        <w:t>досягнення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цієї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мети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складається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наступних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етапів</w:t>
      </w:r>
      <w:r>
        <w:rPr>
          <w:rFonts w:ascii="Times New Roman" w:eastAsia="TimesNewRomanPSMT" w:hAnsi="Times New Roman"/>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По</w:t>
      </w:r>
      <w:r>
        <w:rPr>
          <w:rFonts w:ascii="Times New Roman" w:eastAsia="TimesNewRomanPSMT" w:hAnsi="Times New Roman"/>
          <w:sz w:val="24"/>
          <w:szCs w:val="24"/>
        </w:rPr>
        <w:t>-</w:t>
      </w:r>
      <w:r>
        <w:rPr>
          <w:rFonts w:ascii="TimesNewRomanPSMT" w:eastAsia="TimesNewRomanPSMT" w:hAnsi="TimesNewRomanPS-BoldMT" w:cs="TimesNewRomanPSMT" w:hint="eastAsia"/>
          <w:sz w:val="24"/>
          <w:szCs w:val="24"/>
        </w:rPr>
        <w:t>перше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відбираються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показники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допомогою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яких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здійснюватиметься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оцінка</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існуючої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ділової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активності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даному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етапі</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необхідним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виявлення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проблем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перспектив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галузі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Однією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основних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сьогодні</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застосування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застарілих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технологій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обладнання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низькою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глибиною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переробки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нафти</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Наслідком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цього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нераціональна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структура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виробництва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 xml:space="preserve">– </w:t>
      </w:r>
      <w:r>
        <w:rPr>
          <w:rFonts w:ascii="TimesNewRomanPSMT" w:eastAsia="TimesNewRomanPSMT" w:hAnsi="TimesNewRomanPS-BoldMT" w:cs="TimesNewRomanPSMT" w:hint="eastAsia"/>
          <w:sz w:val="24"/>
          <w:szCs w:val="24"/>
        </w:rPr>
        <w:t>зависока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частка</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виробництва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мазуту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порівнянні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дорожчими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нафтопродуктами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бензини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дизельне</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паливо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низька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якість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структура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зовнішньої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торгівлі</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нафтопродуктами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складається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експорту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мазуту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імпорту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бензинів</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дизельного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палива</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По</w:t>
      </w:r>
      <w:r>
        <w:rPr>
          <w:rFonts w:ascii="Times New Roman" w:eastAsia="TimesNewRomanPSMT" w:hAnsi="Times New Roman"/>
          <w:sz w:val="24"/>
          <w:szCs w:val="24"/>
        </w:rPr>
        <w:t>-</w:t>
      </w:r>
      <w:r>
        <w:rPr>
          <w:rFonts w:ascii="TimesNewRomanPSMT" w:eastAsia="TimesNewRomanPSMT" w:hAnsi="TimesNewRomanPS-BoldMT" w:cs="TimesNewRomanPSMT" w:hint="eastAsia"/>
          <w:sz w:val="24"/>
          <w:szCs w:val="24"/>
        </w:rPr>
        <w:t>друге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проводиться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аналіз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макроекономічних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показників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історичній</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ретроспективі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метою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виявлення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факторів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випереджальними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властивостями</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які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потрібні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для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розрахунку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індексу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КВП</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Враховуючи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українські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нафтопродукти</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характеризуються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зовнішнім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попитом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динаміка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експорту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індикує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ефективність</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роботи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українських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нафтопереробних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заводів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зв’язок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українського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ринку</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ринками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інших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країн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обумовлює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вибрати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експорт</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як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головний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індикативний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результуючий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показник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ділової</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активності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міжнародному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За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результатами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проведення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кореляційно</w:t>
      </w:r>
      <w:r>
        <w:rPr>
          <w:rFonts w:ascii="Times New Roman" w:eastAsia="TimesNewRomanPSMT" w:hAnsi="Times New Roman"/>
          <w:sz w:val="24"/>
          <w:szCs w:val="24"/>
        </w:rPr>
        <w:t>-</w:t>
      </w:r>
      <w:r>
        <w:rPr>
          <w:rFonts w:ascii="TimesNewRomanPSMT" w:eastAsia="TimesNewRomanPSMT" w:hAnsi="TimesNewRomanPS-BoldMT" w:cs="TimesNewRomanPSMT" w:hint="eastAsia"/>
          <w:sz w:val="24"/>
          <w:szCs w:val="24"/>
        </w:rPr>
        <w:t>регресійного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аналізу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табл</w:t>
      </w:r>
      <w:r>
        <w:rPr>
          <w:rFonts w:ascii="TimesNewRomanPSMT" w:eastAsia="TimesNewRomanPSMT" w:hAnsi="TimesNewRomanPS-BoldMT" w:cs="TimesNewRomanPSMT"/>
          <w:sz w:val="24"/>
          <w:szCs w:val="24"/>
        </w:rPr>
        <w:t>.1),</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lastRenderedPageBreak/>
        <w:t>компонуючи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фактори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впливу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х</w:t>
      </w:r>
      <w:r>
        <w:rPr>
          <w:rFonts w:ascii="TimesNewRomanPSMT" w:eastAsia="TimesNewRomanPSMT" w:hAnsi="TimesNewRomanPS-BoldMT" w:cs="TimesNewRomanPSMT"/>
          <w:sz w:val="24"/>
          <w:szCs w:val="24"/>
        </w:rPr>
        <w:t xml:space="preserve">1, </w:t>
      </w:r>
      <w:r>
        <w:rPr>
          <w:rFonts w:ascii="TimesNewRomanPSMT" w:eastAsia="TimesNewRomanPSMT" w:hAnsi="TimesNewRomanPS-BoldMT" w:cs="TimesNewRomanPSMT" w:hint="eastAsia"/>
          <w:sz w:val="24"/>
          <w:szCs w:val="24"/>
        </w:rPr>
        <w:t>х</w:t>
      </w:r>
      <w:r>
        <w:rPr>
          <w:rFonts w:ascii="TimesNewRomanPSMT" w:eastAsia="TimesNewRomanPSMT" w:hAnsi="TimesNewRomanPS-BoldMT" w:cs="TimesNewRomanPSMT"/>
          <w:sz w:val="24"/>
          <w:szCs w:val="24"/>
        </w:rPr>
        <w:t xml:space="preserve">2)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результуючий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показник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були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визначені</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найбільш</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впливові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серед</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яких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індекс</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цін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виробників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нафтоперероблення</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курс</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долару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США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постачання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російської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обсяг</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переробки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українських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НПЗ</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45</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Слід</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зауважити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розраховані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абсолютні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значення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бета</w:t>
      </w:r>
      <w:r>
        <w:rPr>
          <w:rFonts w:ascii="Times New Roman" w:eastAsia="TimesNewRomanPSMT" w:hAnsi="Times New Roman"/>
          <w:sz w:val="24"/>
          <w:szCs w:val="24"/>
        </w:rPr>
        <w:t>-</w:t>
      </w:r>
      <w:r>
        <w:rPr>
          <w:rFonts w:ascii="TimesNewRomanPSMT" w:eastAsia="TimesNewRomanPSMT" w:hAnsi="TimesNewRomanPS-BoldMT" w:cs="TimesNewRomanPSMT" w:hint="eastAsia"/>
          <w:sz w:val="24"/>
          <w:szCs w:val="24"/>
        </w:rPr>
        <w:t>коефіцієнтів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для</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останніх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двох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груп</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факторів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демонструють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переважний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вплив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постачання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російської</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нафти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щодо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експорту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першій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групі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таку</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перевагу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набуває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індекс</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цін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виробників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нафтоперероблення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Наявність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такої</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ситуації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підтверджує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значення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Δ</w:t>
      </w:r>
      <w:r>
        <w:rPr>
          <w:rFonts w:ascii="Times New Roman" w:eastAsia="TimesNewRomanPSMT" w:hAnsi="Times New Roman"/>
          <w:sz w:val="24"/>
          <w:szCs w:val="24"/>
        </w:rPr>
        <w:t>-</w:t>
      </w:r>
      <w:r>
        <w:rPr>
          <w:rFonts w:ascii="TimesNewRomanPSMT" w:eastAsia="TimesNewRomanPSMT" w:hAnsi="TimesNewRomanPS-BoldMT" w:cs="TimesNewRomanPSMT" w:hint="eastAsia"/>
          <w:sz w:val="24"/>
          <w:szCs w:val="24"/>
        </w:rPr>
        <w:t>коефіцієнтів</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Таблиця</w:t>
      </w:r>
      <w:r>
        <w:rPr>
          <w:rFonts w:ascii="TimesNewRomanPSMT" w:eastAsia="TimesNewRomanPSMT" w:hAnsi="TimesNewRomanPS-BoldMT" w:cs="TimesNewRomanPSMT"/>
          <w:sz w:val="24"/>
          <w:szCs w:val="24"/>
        </w:rPr>
        <w:t xml:space="preserve"> 1</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Результати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кореляційно</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 xml:space="preserve">- </w:t>
      </w:r>
      <w:r>
        <w:rPr>
          <w:rFonts w:ascii="TimesNewRomanPSMT" w:eastAsia="TimesNewRomanPSMT" w:hAnsi="TimesNewRomanPS-BoldMT" w:cs="TimesNewRomanPSMT" w:hint="eastAsia"/>
          <w:sz w:val="24"/>
          <w:szCs w:val="24"/>
        </w:rPr>
        <w:t>регресійного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аналізу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факторів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впливу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ділову</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активність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міжнародному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SymbolMT" w:eastAsia="SymbolMT" w:hAnsi="TimesNewRomanPS-BoldMT" w:cs="SymbolMT"/>
          <w:sz w:val="24"/>
          <w:szCs w:val="24"/>
        </w:rPr>
      </w:pPr>
      <w:r>
        <w:rPr>
          <w:rFonts w:ascii="TimesNewRomanPSMT" w:eastAsia="TimesNewRomanPSMT" w:hAnsi="TimesNewRomanPS-BoldMT" w:cs="TimesNewRomanPSMT" w:hint="eastAsia"/>
        </w:rPr>
        <w:t>Показники</w:t>
      </w:r>
      <w:r>
        <w:rPr>
          <w:rFonts w:ascii="TimesNewRomanPSMT" w:eastAsia="TimesNewRomanPSMT" w:hAnsi="TimesNewRomanPS-BoldMT" w:cs="TimesNewRomanPSMT"/>
        </w:rPr>
        <w:t xml:space="preserve"> </w:t>
      </w:r>
      <w:r>
        <w:rPr>
          <w:rFonts w:ascii="Times New Roman" w:eastAsia="TimesNewRomanPSMT" w:hAnsi="Times New Roman"/>
        </w:rPr>
        <w:t xml:space="preserve">R? </w:t>
      </w:r>
      <w:r>
        <w:rPr>
          <w:rFonts w:ascii="Times New Roman" w:eastAsia="TimesNewRomanPSMT" w:hAnsi="Times New Roman"/>
          <w:b/>
          <w:bCs/>
          <w:i/>
          <w:iCs/>
          <w:sz w:val="24"/>
          <w:szCs w:val="24"/>
        </w:rPr>
        <w:t>F</w:t>
      </w:r>
      <w:r>
        <w:rPr>
          <w:rFonts w:ascii="TimesNewRomanPS-BoldItalicMT" w:eastAsia="TimesNewRomanPSMT" w:hAnsi="TimesNewRomanPS-BoldItalicMT" w:cs="TimesNewRomanPS-BoldItalicMT"/>
          <w:b/>
          <w:bCs/>
          <w:i/>
          <w:iCs/>
          <w:sz w:val="16"/>
          <w:szCs w:val="16"/>
        </w:rPr>
        <w:t xml:space="preserve">знч </w:t>
      </w:r>
      <w:r>
        <w:rPr>
          <w:rFonts w:ascii="Times New Roman" w:eastAsia="TimesNewRomanPSMT" w:hAnsi="Times New Roman"/>
          <w:sz w:val="14"/>
          <w:szCs w:val="14"/>
        </w:rPr>
        <w:t xml:space="preserve">1 </w:t>
      </w:r>
      <w:r>
        <w:rPr>
          <w:rFonts w:ascii="SymbolMT,Italic" w:eastAsia="SymbolMT,Italic" w:hAnsi="TimesNewRomanPS-BoldMT" w:cs="SymbolMT,Italic" w:hint="eastAsia"/>
          <w:i/>
          <w:iCs/>
          <w:sz w:val="25"/>
          <w:szCs w:val="25"/>
        </w:rPr>
        <w:t></w:t>
      </w:r>
      <w:r>
        <w:rPr>
          <w:rFonts w:ascii="SymbolMT,Italic" w:eastAsia="SymbolMT,Italic" w:hAnsi="TimesNewRomanPS-BoldMT" w:cs="SymbolMT,Italic"/>
          <w:i/>
          <w:iCs/>
          <w:sz w:val="25"/>
          <w:szCs w:val="25"/>
        </w:rPr>
        <w:t xml:space="preserve"> </w:t>
      </w:r>
      <w:r>
        <w:rPr>
          <w:rFonts w:ascii="Times New Roman" w:eastAsia="TimesNewRomanPSMT" w:hAnsi="Times New Roman"/>
          <w:sz w:val="14"/>
          <w:szCs w:val="14"/>
        </w:rPr>
        <w:t xml:space="preserve">2 </w:t>
      </w:r>
      <w:r>
        <w:rPr>
          <w:rFonts w:ascii="SymbolMT,Italic" w:eastAsia="SymbolMT,Italic" w:hAnsi="TimesNewRomanPS-BoldMT" w:cs="SymbolMT,Italic" w:hint="eastAsia"/>
          <w:i/>
          <w:iCs/>
          <w:sz w:val="25"/>
          <w:szCs w:val="25"/>
        </w:rPr>
        <w:t></w:t>
      </w:r>
      <w:r>
        <w:rPr>
          <w:rFonts w:ascii="SymbolMT,Italic" w:eastAsia="SymbolMT,Italic" w:hAnsi="TimesNewRomanPS-BoldMT" w:cs="SymbolMT,Italic"/>
          <w:i/>
          <w:iCs/>
          <w:sz w:val="25"/>
          <w:szCs w:val="25"/>
        </w:rPr>
        <w:t xml:space="preserve"> </w:t>
      </w:r>
      <w:r>
        <w:rPr>
          <w:rFonts w:ascii="Times New Roman" w:eastAsia="TimesNewRomanPSMT" w:hAnsi="Times New Roman"/>
          <w:sz w:val="14"/>
          <w:szCs w:val="14"/>
        </w:rPr>
        <w:t xml:space="preserve">1 </w:t>
      </w: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 New Roman" w:eastAsia="TimesNewRomanPSMT" w:hAnsi="Times New Roman"/>
          <w:sz w:val="14"/>
          <w:szCs w:val="14"/>
        </w:rPr>
        <w:t xml:space="preserve">2 </w:t>
      </w:r>
      <w:r>
        <w:rPr>
          <w:rFonts w:ascii="SymbolMT" w:eastAsia="SymbolMT" w:hAnsi="TimesNewRomanPS-BoldMT" w:cs="SymbolMT" w:hint="eastAsia"/>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rPr>
      </w:pPr>
      <w:r>
        <w:rPr>
          <w:rFonts w:ascii="TimesNewRomanPSMT" w:eastAsia="TimesNewRomanPSMT" w:hAnsi="TimesNewRomanPS-BoldMT" w:cs="TimesNewRomanPSMT" w:hint="eastAsia"/>
        </w:rPr>
        <w:t>Х</w:t>
      </w:r>
      <w:r>
        <w:rPr>
          <w:rFonts w:ascii="TimesNewRomanPSMT" w:eastAsia="TimesNewRomanPSMT" w:hAnsi="TimesNewRomanPS-BoldMT" w:cs="TimesNewRomanPSMT"/>
        </w:rPr>
        <w:t>1</w:t>
      </w:r>
      <w:r>
        <w:rPr>
          <w:rFonts w:ascii="Times New Roman" w:eastAsia="TimesNewRomanPSMT" w:hAnsi="Times New Roman"/>
        </w:rPr>
        <w:t xml:space="preserve">- </w:t>
      </w:r>
      <w:r>
        <w:rPr>
          <w:rFonts w:ascii="TimesNewRomanPSMT" w:eastAsia="TimesNewRomanPSMT" w:hAnsi="TimesNewRomanPS-BoldMT" w:cs="TimesNewRomanPSMT" w:hint="eastAsia"/>
        </w:rPr>
        <w:t>постачання</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російської</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нафти</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на</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Україну</w:t>
      </w:r>
      <w:r>
        <w:rPr>
          <w:rFonts w:ascii="TimesNewRomanPSMT" w:eastAsia="TimesNewRomanPSMT" w:hAnsi="TimesNewRomanPS-BoldMT" w:cs="TimesNewRomanPSMT"/>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rPr>
      </w:pPr>
      <w:r>
        <w:rPr>
          <w:rFonts w:ascii="TimesNewRomanPSMT" w:eastAsia="TimesNewRomanPSMT" w:hAnsi="TimesNewRomanPS-BoldMT" w:cs="TimesNewRomanPSMT" w:hint="eastAsia"/>
        </w:rPr>
        <w:t>Х</w:t>
      </w:r>
      <w:r>
        <w:rPr>
          <w:rFonts w:ascii="TimesNewRomanPSMT" w:eastAsia="TimesNewRomanPSMT" w:hAnsi="TimesNewRomanPS-BoldMT" w:cs="TimesNewRomanPSMT"/>
        </w:rPr>
        <w:t xml:space="preserve">2 </w:t>
      </w:r>
      <w:r>
        <w:rPr>
          <w:rFonts w:ascii="Times New Roman" w:eastAsia="TimesNewRomanPSMT" w:hAnsi="Times New Roman"/>
        </w:rPr>
        <w:t xml:space="preserve">- </w:t>
      </w:r>
      <w:r>
        <w:rPr>
          <w:rFonts w:ascii="TimesNewRomanPSMT" w:eastAsia="TimesNewRomanPSMT" w:hAnsi="TimesNewRomanPS-BoldMT" w:cs="TimesNewRomanPSMT" w:hint="eastAsia"/>
        </w:rPr>
        <w:t>індекс</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цін</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виробників</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нафтопродуктів</w:t>
      </w:r>
      <w:r>
        <w:rPr>
          <w:rFonts w:ascii="TimesNewRomanPSMT" w:eastAsia="TimesNewRomanPSMT" w:hAnsi="TimesNewRomanPS-BoldMT" w:cs="TimesNewRomanPSMT"/>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rPr>
      </w:pPr>
      <w:r>
        <w:rPr>
          <w:rFonts w:ascii="TimesNewRomanPSMT" w:eastAsia="TimesNewRomanPSMT" w:hAnsi="TimesNewRomanPS-BoldMT" w:cs="TimesNewRomanPSMT" w:hint="eastAsia"/>
        </w:rPr>
        <w:t>У</w:t>
      </w:r>
      <w:r>
        <w:rPr>
          <w:rFonts w:ascii="TimesNewRomanPSMT" w:eastAsia="TimesNewRomanPSMT" w:hAnsi="TimesNewRomanPS-BoldMT" w:cs="TimesNewRomanPSMT"/>
        </w:rPr>
        <w:t xml:space="preserve"> </w:t>
      </w:r>
      <w:r>
        <w:rPr>
          <w:rFonts w:ascii="Times New Roman" w:eastAsia="TimesNewRomanPSMT" w:hAnsi="Times New Roman"/>
        </w:rPr>
        <w:t xml:space="preserve">– </w:t>
      </w:r>
      <w:r>
        <w:rPr>
          <w:rFonts w:ascii="TimesNewRomanPSMT" w:eastAsia="TimesNewRomanPSMT" w:hAnsi="TimesNewRomanPS-BoldMT" w:cs="TimesNewRomanPSMT" w:hint="eastAsia"/>
        </w:rPr>
        <w:t>експорт</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нафтопродуктів</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з</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України</w:t>
      </w:r>
    </w:p>
    <w:p w:rsidR="00B615DE" w:rsidRDefault="00B615DE" w:rsidP="00B615DE">
      <w:pPr>
        <w:autoSpaceDE w:val="0"/>
        <w:autoSpaceDN w:val="0"/>
        <w:adjustRightInd w:val="0"/>
        <w:spacing w:after="0" w:line="240" w:lineRule="auto"/>
        <w:rPr>
          <w:rFonts w:ascii="Times New Roman" w:eastAsia="TimesNewRomanPSMT" w:hAnsi="Times New Roman"/>
        </w:rPr>
      </w:pPr>
      <w:r>
        <w:rPr>
          <w:rFonts w:ascii="Times New Roman" w:eastAsia="TimesNewRomanPSMT" w:hAnsi="Times New Roman"/>
        </w:rPr>
        <w:t>0,63 7,42 0,107 -2,11 0,08 -1,13</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rPr>
      </w:pPr>
      <w:r>
        <w:rPr>
          <w:rFonts w:ascii="TimesNewRomanPSMT" w:eastAsia="TimesNewRomanPSMT" w:hAnsi="TimesNewRomanPS-BoldMT" w:cs="TimesNewRomanPSMT" w:hint="eastAsia"/>
        </w:rPr>
        <w:t>Х</w:t>
      </w:r>
      <w:r>
        <w:rPr>
          <w:rFonts w:ascii="TimesNewRomanPSMT" w:eastAsia="TimesNewRomanPSMT" w:hAnsi="TimesNewRomanPS-BoldMT" w:cs="TimesNewRomanPSMT"/>
        </w:rPr>
        <w:t>1</w:t>
      </w:r>
      <w:r>
        <w:rPr>
          <w:rFonts w:ascii="Times New Roman" w:eastAsia="TimesNewRomanPSMT" w:hAnsi="Times New Roman"/>
        </w:rPr>
        <w:t xml:space="preserve">- </w:t>
      </w:r>
      <w:r>
        <w:rPr>
          <w:rFonts w:ascii="TimesNewRomanPSMT" w:eastAsia="TimesNewRomanPSMT" w:hAnsi="TimesNewRomanPS-BoldMT" w:cs="TimesNewRomanPSMT" w:hint="eastAsia"/>
        </w:rPr>
        <w:t>постачання</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російської</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нафти</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на</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Україну</w:t>
      </w:r>
      <w:r>
        <w:rPr>
          <w:rFonts w:ascii="TimesNewRomanPSMT" w:eastAsia="TimesNewRomanPSMT" w:hAnsi="TimesNewRomanPS-BoldMT" w:cs="TimesNewRomanPSMT"/>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rPr>
      </w:pPr>
      <w:r>
        <w:rPr>
          <w:rFonts w:ascii="TimesNewRomanPSMT" w:eastAsia="TimesNewRomanPSMT" w:hAnsi="TimesNewRomanPS-BoldMT" w:cs="TimesNewRomanPSMT" w:hint="eastAsia"/>
        </w:rPr>
        <w:t>Х</w:t>
      </w:r>
      <w:r>
        <w:rPr>
          <w:rFonts w:ascii="TimesNewRomanPSMT" w:eastAsia="TimesNewRomanPSMT" w:hAnsi="TimesNewRomanPS-BoldMT" w:cs="TimesNewRomanPSMT"/>
        </w:rPr>
        <w:t xml:space="preserve">2 </w:t>
      </w:r>
      <w:r>
        <w:rPr>
          <w:rFonts w:ascii="Times New Roman" w:eastAsia="TimesNewRomanPSMT" w:hAnsi="Times New Roman"/>
        </w:rPr>
        <w:t xml:space="preserve">- </w:t>
      </w:r>
      <w:r>
        <w:rPr>
          <w:rFonts w:ascii="TimesNewRomanPSMT" w:eastAsia="TimesNewRomanPSMT" w:hAnsi="TimesNewRomanPS-BoldMT" w:cs="TimesNewRomanPSMT" w:hint="eastAsia"/>
        </w:rPr>
        <w:t>обсяг</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переробки</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нафти</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на</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українських</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rPr>
      </w:pPr>
      <w:r>
        <w:rPr>
          <w:rFonts w:ascii="TimesNewRomanPSMT" w:eastAsia="TimesNewRomanPSMT" w:hAnsi="TimesNewRomanPS-BoldMT" w:cs="TimesNewRomanPSMT" w:hint="eastAsia"/>
        </w:rPr>
        <w:t>НПЗ</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У</w:t>
      </w:r>
      <w:r>
        <w:rPr>
          <w:rFonts w:ascii="TimesNewRomanPSMT" w:eastAsia="TimesNewRomanPSMT" w:hAnsi="TimesNewRomanPS-BoldMT" w:cs="TimesNewRomanPSMT"/>
        </w:rPr>
        <w:t xml:space="preserve"> </w:t>
      </w:r>
      <w:r>
        <w:rPr>
          <w:rFonts w:ascii="Times New Roman" w:eastAsia="TimesNewRomanPSMT" w:hAnsi="Times New Roman"/>
        </w:rPr>
        <w:t xml:space="preserve">– </w:t>
      </w:r>
      <w:r>
        <w:rPr>
          <w:rFonts w:ascii="TimesNewRomanPSMT" w:eastAsia="TimesNewRomanPSMT" w:hAnsi="TimesNewRomanPS-BoldMT" w:cs="TimesNewRomanPSMT" w:hint="eastAsia"/>
        </w:rPr>
        <w:t>експорт</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нафтопродуктів</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з</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України</w:t>
      </w:r>
    </w:p>
    <w:p w:rsidR="00B615DE" w:rsidRDefault="00B615DE" w:rsidP="00B615DE">
      <w:pPr>
        <w:autoSpaceDE w:val="0"/>
        <w:autoSpaceDN w:val="0"/>
        <w:adjustRightInd w:val="0"/>
        <w:spacing w:after="0" w:line="240" w:lineRule="auto"/>
        <w:rPr>
          <w:rFonts w:ascii="Times New Roman" w:eastAsia="TimesNewRomanPSMT" w:hAnsi="Times New Roman"/>
        </w:rPr>
      </w:pPr>
      <w:r>
        <w:rPr>
          <w:rFonts w:ascii="Times New Roman" w:eastAsia="TimesNewRomanPSMT" w:hAnsi="Times New Roman"/>
        </w:rPr>
        <w:t>0,57 6,68 -2,37 1,97 2,05 -1,04</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rPr>
      </w:pPr>
      <w:r>
        <w:rPr>
          <w:rFonts w:ascii="TimesNewRomanPSMT" w:eastAsia="TimesNewRomanPSMT" w:hAnsi="TimesNewRomanPS-BoldMT" w:cs="TimesNewRomanPSMT" w:hint="eastAsia"/>
        </w:rPr>
        <w:t>Х</w:t>
      </w:r>
      <w:r>
        <w:rPr>
          <w:rFonts w:ascii="TimesNewRomanPSMT" w:eastAsia="TimesNewRomanPSMT" w:hAnsi="TimesNewRomanPS-BoldMT" w:cs="TimesNewRomanPSMT"/>
        </w:rPr>
        <w:t>1</w:t>
      </w:r>
      <w:r>
        <w:rPr>
          <w:rFonts w:ascii="Times New Roman" w:eastAsia="TimesNewRomanPSMT" w:hAnsi="Times New Roman"/>
        </w:rPr>
        <w:t>-</w:t>
      </w:r>
      <w:r>
        <w:rPr>
          <w:rFonts w:ascii="TimesNewRomanPSMT" w:eastAsia="TimesNewRomanPSMT" w:hAnsi="TimesNewRomanPS-BoldMT" w:cs="TimesNewRomanPSMT" w:hint="eastAsia"/>
        </w:rPr>
        <w:t>курс</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долару</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США</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Х</w:t>
      </w:r>
      <w:r>
        <w:rPr>
          <w:rFonts w:ascii="TimesNewRomanPSMT" w:eastAsia="TimesNewRomanPSMT" w:hAnsi="TimesNewRomanPS-BoldMT" w:cs="TimesNewRomanPSMT"/>
        </w:rPr>
        <w:t xml:space="preserve">2 </w:t>
      </w:r>
      <w:r>
        <w:rPr>
          <w:rFonts w:ascii="Times New Roman" w:eastAsia="TimesNewRomanPSMT" w:hAnsi="Times New Roman"/>
        </w:rPr>
        <w:t xml:space="preserve">- </w:t>
      </w:r>
      <w:r>
        <w:rPr>
          <w:rFonts w:ascii="TimesNewRomanPSMT" w:eastAsia="TimesNewRomanPSMT" w:hAnsi="TimesNewRomanPS-BoldMT" w:cs="TimesNewRomanPSMT" w:hint="eastAsia"/>
        </w:rPr>
        <w:t>постачання</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rPr>
      </w:pPr>
      <w:r>
        <w:rPr>
          <w:rFonts w:ascii="TimesNewRomanPSMT" w:eastAsia="TimesNewRomanPSMT" w:hAnsi="TimesNewRomanPS-BoldMT" w:cs="TimesNewRomanPSMT" w:hint="eastAsia"/>
        </w:rPr>
        <w:t>російської</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нафти</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на</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Україну</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У</w:t>
      </w:r>
      <w:r>
        <w:rPr>
          <w:rFonts w:ascii="TimesNewRomanPSMT" w:eastAsia="TimesNewRomanPSMT" w:hAnsi="TimesNewRomanPS-BoldMT" w:cs="TimesNewRomanPSMT"/>
        </w:rPr>
        <w:t xml:space="preserve"> </w:t>
      </w:r>
      <w:r>
        <w:rPr>
          <w:rFonts w:ascii="Times New Roman" w:eastAsia="TimesNewRomanPSMT" w:hAnsi="Times New Roman"/>
        </w:rPr>
        <w:t xml:space="preserve">– </w:t>
      </w:r>
      <w:r>
        <w:rPr>
          <w:rFonts w:ascii="TimesNewRomanPSMT" w:eastAsia="TimesNewRomanPSMT" w:hAnsi="TimesNewRomanPS-BoldMT" w:cs="TimesNewRomanPSMT" w:hint="eastAsia"/>
        </w:rPr>
        <w:t>експорт</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rPr>
      </w:pPr>
      <w:r>
        <w:rPr>
          <w:rFonts w:ascii="TimesNewRomanPSMT" w:eastAsia="TimesNewRomanPSMT" w:hAnsi="TimesNewRomanPS-BoldMT" w:cs="TimesNewRomanPSMT" w:hint="eastAsia"/>
        </w:rPr>
        <w:t>нафтопродуктів</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з</w:t>
      </w:r>
      <w:r>
        <w:rPr>
          <w:rFonts w:ascii="TimesNewRomanPSMT" w:eastAsia="TimesNewRomanPSMT" w:hAnsi="TimesNewRomanPS-BoldMT" w:cs="TimesNewRomanPSMT"/>
        </w:rPr>
        <w:t xml:space="preserve"> </w:t>
      </w:r>
      <w:r>
        <w:rPr>
          <w:rFonts w:ascii="TimesNewRomanPSMT" w:eastAsia="TimesNewRomanPSMT" w:hAnsi="TimesNewRomanPS-BoldMT" w:cs="TimesNewRomanPSMT" w:hint="eastAsia"/>
        </w:rPr>
        <w:t>України</w:t>
      </w:r>
    </w:p>
    <w:p w:rsidR="00B615DE" w:rsidRDefault="00B615DE" w:rsidP="00B615DE">
      <w:pPr>
        <w:autoSpaceDE w:val="0"/>
        <w:autoSpaceDN w:val="0"/>
        <w:adjustRightInd w:val="0"/>
        <w:spacing w:after="0" w:line="240" w:lineRule="auto"/>
        <w:rPr>
          <w:rFonts w:ascii="Times New Roman" w:eastAsia="TimesNewRomanPSMT" w:hAnsi="Times New Roman"/>
        </w:rPr>
      </w:pPr>
      <w:r>
        <w:rPr>
          <w:rFonts w:ascii="Times New Roman" w:eastAsia="TimesNewRomanPSMT" w:hAnsi="Times New Roman"/>
        </w:rPr>
        <w:t>0,50 6,607 0,38 -0,7 -0,01 0,7</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 New Roman" w:eastAsia="TimesNewRomanPSMT" w:hAnsi="Times New Roman"/>
          <w:sz w:val="24"/>
          <w:szCs w:val="24"/>
        </w:rPr>
        <w:t xml:space="preserve">* </w:t>
      </w:r>
      <w:r>
        <w:rPr>
          <w:rFonts w:ascii="TimesNewRomanPSMT" w:eastAsia="TimesNewRomanPSMT" w:hAnsi="TimesNewRomanPS-BoldMT" w:cs="TimesNewRomanPSMT" w:hint="eastAsia"/>
          <w:sz w:val="24"/>
          <w:szCs w:val="24"/>
        </w:rPr>
        <w:t>Складено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даними</w:t>
      </w:r>
      <w:r>
        <w:rPr>
          <w:rFonts w:ascii="TimesNewRomanPSMT" w:eastAsia="TimesNewRomanPSMT" w:hAnsi="TimesNewRomanPS-BoldMT" w:cs="TimesNewRomanPSMT"/>
          <w:sz w:val="24"/>
          <w:szCs w:val="24"/>
        </w:rPr>
        <w:t xml:space="preserve"> [4]</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Відбір</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серед</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показників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випереджальними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властивостями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повинен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відповідати</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наступним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критеріям</w:t>
      </w:r>
      <w:r>
        <w:rPr>
          <w:rFonts w:ascii="TimesNewRomanPSMT" w:eastAsia="TimesNewRomanPSMT" w:hAnsi="TimesNewRomanPS-BoldMT" w:cs="TimesNewRomanPSMT"/>
          <w:sz w:val="24"/>
          <w:szCs w:val="24"/>
        </w:rPr>
        <w:t xml:space="preserve"> [1, 209]: 1) </w:t>
      </w:r>
      <w:r>
        <w:rPr>
          <w:rFonts w:ascii="TimesNewRomanPSMT" w:eastAsia="TimesNewRomanPSMT" w:hAnsi="TimesNewRomanPS-BoldMT" w:cs="TimesNewRomanPSMT" w:hint="eastAsia"/>
          <w:sz w:val="24"/>
          <w:szCs w:val="24"/>
        </w:rPr>
        <w:t>мати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стійкі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циклічні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випереджальні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властивості</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 New Roman" w:eastAsia="TimesNewRomanPSMT" w:hAnsi="Times New Roman"/>
          <w:sz w:val="24"/>
          <w:szCs w:val="24"/>
        </w:rPr>
        <w:t xml:space="preserve">2) </w:t>
      </w:r>
      <w:r>
        <w:rPr>
          <w:rFonts w:ascii="TimesNewRomanPSMT" w:eastAsia="TimesNewRomanPSMT" w:hAnsi="TimesNewRomanPS-BoldMT" w:cs="TimesNewRomanPSMT" w:hint="eastAsia"/>
          <w:sz w:val="24"/>
          <w:szCs w:val="24"/>
        </w:rPr>
        <w:t>фіксуватися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статистичними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органами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щомісячно</w:t>
      </w:r>
      <w:r>
        <w:rPr>
          <w:rFonts w:ascii="TimesNewRomanPSMT" w:eastAsia="TimesNewRomanPSMT" w:hAnsi="TimesNewRomanPS-BoldMT" w:cs="TimesNewRomanPSMT"/>
          <w:sz w:val="24"/>
          <w:szCs w:val="24"/>
        </w:rPr>
        <w:t xml:space="preserve">; 3) </w:t>
      </w:r>
      <w:r>
        <w:rPr>
          <w:rFonts w:ascii="TimesNewRomanPSMT" w:eastAsia="TimesNewRomanPSMT" w:hAnsi="TimesNewRomanPS-BoldMT" w:cs="TimesNewRomanPSMT" w:hint="eastAsia"/>
          <w:sz w:val="24"/>
          <w:szCs w:val="24"/>
        </w:rPr>
        <w:t>мати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достатньо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довгий</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безперервний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динамічний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ряд</w:t>
      </w:r>
      <w:r>
        <w:rPr>
          <w:rFonts w:ascii="TimesNewRomanPSMT" w:eastAsia="TimesNewRomanPSMT" w:hAnsi="TimesNewRomanPS-BoldMT" w:cs="TimesNewRomanPSMT"/>
          <w:sz w:val="24"/>
          <w:szCs w:val="24"/>
        </w:rPr>
        <w:t xml:space="preserve">; 4) </w:t>
      </w:r>
      <w:r>
        <w:rPr>
          <w:rFonts w:ascii="TimesNewRomanPSMT" w:eastAsia="TimesNewRomanPSMT" w:hAnsi="TimesNewRomanPS-BoldMT" w:cs="TimesNewRomanPSMT" w:hint="eastAsia"/>
          <w:sz w:val="24"/>
          <w:szCs w:val="24"/>
        </w:rPr>
        <w:t>охоплювати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найбільш</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важливі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сектори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ринку</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 New Roman" w:eastAsia="TimesNewRomanPSMT" w:hAnsi="Times New Roman"/>
          <w:sz w:val="24"/>
          <w:szCs w:val="24"/>
        </w:rPr>
        <w:t xml:space="preserve">5) </w:t>
      </w:r>
      <w:r>
        <w:rPr>
          <w:rFonts w:ascii="TimesNewRomanPSMT" w:eastAsia="TimesNewRomanPSMT" w:hAnsi="TimesNewRomanPS-BoldMT" w:cs="TimesNewRomanPSMT" w:hint="eastAsia"/>
          <w:sz w:val="24"/>
          <w:szCs w:val="24"/>
        </w:rPr>
        <w:t>швидко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оприлюднюватись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часто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переглядатись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методичної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точки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зору</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Остаточно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відібрані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трансформовані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динамічні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ряди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агрегуються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КВП</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lastRenderedPageBreak/>
        <w:t>Агрегування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випереджальних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показників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КВП</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здійснюється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5 </w:t>
      </w:r>
      <w:r>
        <w:rPr>
          <w:rFonts w:ascii="TimesNewRomanPSMT" w:eastAsia="TimesNewRomanPSMT" w:hAnsi="TimesNewRomanPS-BoldMT" w:cs="TimesNewRomanPSMT" w:hint="eastAsia"/>
          <w:sz w:val="24"/>
          <w:szCs w:val="24"/>
        </w:rPr>
        <w:t>стадій</w:t>
      </w:r>
      <w:r>
        <w:rPr>
          <w:rFonts w:ascii="TimesNewRomanPSMT" w:eastAsia="TimesNewRomanPSMT" w:hAnsi="TimesNewRomanPS-BoldMT" w:cs="TimesNewRomanPSMT"/>
          <w:sz w:val="24"/>
          <w:szCs w:val="24"/>
        </w:rPr>
        <w:t xml:space="preserve"> [2, 108]:</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 New Roman" w:eastAsia="TimesNewRomanPSMT" w:hAnsi="Times New Roman"/>
          <w:sz w:val="24"/>
          <w:szCs w:val="24"/>
        </w:rPr>
        <w:t xml:space="preserve">1) </w:t>
      </w:r>
      <w:r>
        <w:rPr>
          <w:rFonts w:ascii="TimesNewRomanPSMT" w:eastAsia="TimesNewRomanPSMT" w:hAnsi="TimesNewRomanPS-BoldMT" w:cs="TimesNewRomanPSMT" w:hint="eastAsia"/>
          <w:sz w:val="24"/>
          <w:szCs w:val="24"/>
        </w:rPr>
        <w:t>обчислення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відносної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місячної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зміни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компоненти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певний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момент</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часу</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 New Roman" w:eastAsia="TimesNewRomanPSMT" w:hAnsi="Times New Roman"/>
          <w:sz w:val="24"/>
          <w:szCs w:val="24"/>
        </w:rPr>
        <w:t xml:space="preserve">2) </w:t>
      </w:r>
      <w:r>
        <w:rPr>
          <w:rFonts w:ascii="TimesNewRomanPSMT" w:eastAsia="TimesNewRomanPSMT" w:hAnsi="TimesNewRomanPS-BoldMT" w:cs="TimesNewRomanPSMT" w:hint="eastAsia"/>
          <w:sz w:val="24"/>
          <w:szCs w:val="24"/>
        </w:rPr>
        <w:t>обчислення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місячного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внеску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компоненти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певний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момент</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часу</w:t>
      </w:r>
      <w:r>
        <w:rPr>
          <w:rFonts w:ascii="TimesNewRomanPSMT" w:eastAsia="TimesNewRomanPSMT" w:hAnsi="TimesNewRomanPS-BoldMT" w:cs="TimesNewRomanPSMT"/>
          <w:sz w:val="24"/>
          <w:szCs w:val="24"/>
        </w:rPr>
        <w:t xml:space="preserve">; 3) </w:t>
      </w:r>
      <w:r>
        <w:rPr>
          <w:rFonts w:ascii="TimesNewRomanPSMT" w:eastAsia="TimesNewRomanPSMT" w:hAnsi="TimesNewRomanPS-BoldMT" w:cs="TimesNewRomanPSMT" w:hint="eastAsia"/>
          <w:sz w:val="24"/>
          <w:szCs w:val="24"/>
        </w:rPr>
        <w:t>обрахування</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середньозваженого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зростання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для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певного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моменту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часу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шляхом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складання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місячних</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внесків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всіх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компонентів</w:t>
      </w:r>
      <w:r>
        <w:rPr>
          <w:rFonts w:ascii="TimesNewRomanPSMT" w:eastAsia="TimesNewRomanPSMT" w:hAnsi="TimesNewRomanPS-BoldMT" w:cs="TimesNewRomanPSMT"/>
          <w:sz w:val="24"/>
          <w:szCs w:val="24"/>
        </w:rPr>
        <w:t xml:space="preserve">; 4) </w:t>
      </w:r>
      <w:r>
        <w:rPr>
          <w:rFonts w:ascii="TimesNewRomanPSMT" w:eastAsia="TimesNewRomanPSMT" w:hAnsi="TimesNewRomanPS-BoldMT" w:cs="TimesNewRomanPSMT" w:hint="eastAsia"/>
          <w:sz w:val="24"/>
          <w:szCs w:val="24"/>
        </w:rPr>
        <w:t>побудова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КВП</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шляхом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рекурсивної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процедури</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 New Roman" w:eastAsia="TimesNewRomanPSMT" w:hAnsi="Times New Roman"/>
          <w:sz w:val="24"/>
          <w:szCs w:val="24"/>
        </w:rPr>
        <w:t xml:space="preserve">5) </w:t>
      </w:r>
      <w:r>
        <w:rPr>
          <w:rFonts w:ascii="TimesNewRomanPSMT" w:eastAsia="TimesNewRomanPSMT" w:hAnsi="TimesNewRomanPS-BoldMT" w:cs="TimesNewRomanPSMT" w:hint="eastAsia"/>
          <w:sz w:val="24"/>
          <w:szCs w:val="24"/>
        </w:rPr>
        <w:t>приведення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КВП</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базового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року</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Компоненти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КВП</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мають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сезонної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трендової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складової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але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мають</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випадкову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складову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навіть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умовах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сприятливої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кон’юнктури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можливе</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випадкове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зменшення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КВП</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або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умовах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тривалого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спаду</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 xml:space="preserve">– </w:t>
      </w:r>
      <w:r>
        <w:rPr>
          <w:rFonts w:ascii="TimesNewRomanPSMT" w:eastAsia="TimesNewRomanPSMT" w:hAnsi="TimesNewRomanPS-BoldMT" w:cs="TimesNewRomanPSMT" w:hint="eastAsia"/>
          <w:sz w:val="24"/>
          <w:szCs w:val="24"/>
        </w:rPr>
        <w:t>випадкове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зростання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КВП</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Для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здійснення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аналізу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динаміки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КВП</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слід</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надати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оцінку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його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суттєвості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правилами</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КВП</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вважається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суттєвим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якщо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протягом</w:t>
      </w:r>
      <w:r>
        <w:rPr>
          <w:rFonts w:ascii="TimesNewRomanPSMT" w:eastAsia="TimesNewRomanPSMT" w:hAnsi="TimesNewRomanPS-BoldMT" w:cs="TimesNewRomanPSMT"/>
          <w:sz w:val="24"/>
          <w:szCs w:val="24"/>
        </w:rPr>
        <w:t xml:space="preserve"> 5 </w:t>
      </w:r>
      <w:r>
        <w:rPr>
          <w:rFonts w:ascii="TimesNewRomanPSMT" w:eastAsia="TimesNewRomanPSMT" w:hAnsi="TimesNewRomanPS-BoldMT" w:cs="TimesNewRomanPSMT" w:hint="eastAsia"/>
          <w:sz w:val="24"/>
          <w:szCs w:val="24"/>
        </w:rPr>
        <w:t>місяців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він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скоротився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3,5%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більше</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 New Roman" w:eastAsia="TimesNewRomanPSMT" w:hAnsi="Times New Roman"/>
          <w:sz w:val="24"/>
          <w:szCs w:val="24"/>
        </w:rPr>
        <w:t xml:space="preserve">[3, </w:t>
      </w:r>
      <w:r>
        <w:rPr>
          <w:rFonts w:ascii="TimesNewRomanPSMT" w:eastAsia="TimesNewRomanPSMT" w:hAnsi="TimesNewRomanPS-BoldMT" w:cs="TimesNewRomanPSMT"/>
          <w:sz w:val="24"/>
          <w:szCs w:val="24"/>
        </w:rPr>
        <w:t xml:space="preserve">29].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динаміці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експорту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існують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два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переламних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моменти</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які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зафіксовані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2005 </w:t>
      </w: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2008 </w:t>
      </w:r>
      <w:r>
        <w:rPr>
          <w:rFonts w:ascii="TimesNewRomanPSMT" w:eastAsia="TimesNewRomanPSMT" w:hAnsi="TimesNewRomanPS-BoldMT" w:cs="TimesNewRomanPSMT" w:hint="eastAsia"/>
          <w:sz w:val="24"/>
          <w:szCs w:val="24"/>
        </w:rPr>
        <w:t>роках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Якщо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проводити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оцінку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КВП</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критерієм</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тривалості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зменшення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2005 </w:t>
      </w:r>
      <w:r>
        <w:rPr>
          <w:rFonts w:ascii="TimesNewRomanPSMT" w:eastAsia="TimesNewRomanPSMT" w:hAnsi="TimesNewRomanPS-BoldMT" w:cs="TimesNewRomanPSMT" w:hint="eastAsia"/>
          <w:sz w:val="24"/>
          <w:szCs w:val="24"/>
        </w:rPr>
        <w:t>році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зниження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триває</w:t>
      </w:r>
      <w:r>
        <w:rPr>
          <w:rFonts w:ascii="TimesNewRomanPSMT" w:eastAsia="TimesNewRomanPSMT" w:hAnsi="TimesNewRomanPS-BoldMT" w:cs="TimesNewRomanPSMT"/>
          <w:sz w:val="24"/>
          <w:szCs w:val="24"/>
        </w:rPr>
        <w:t xml:space="preserve"> 5 </w:t>
      </w:r>
      <w:r>
        <w:rPr>
          <w:rFonts w:ascii="TimesNewRomanPSMT" w:eastAsia="TimesNewRomanPSMT" w:hAnsi="TimesNewRomanPS-BoldMT" w:cs="TimesNewRomanPSMT" w:hint="eastAsia"/>
          <w:sz w:val="24"/>
          <w:szCs w:val="24"/>
        </w:rPr>
        <w:t>місяців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2008 </w:t>
      </w:r>
      <w:r>
        <w:rPr>
          <w:rFonts w:ascii="Times New Roman" w:eastAsia="TimesNewRomanPSMT" w:hAnsi="Times New Roman"/>
          <w:sz w:val="24"/>
          <w:szCs w:val="24"/>
        </w:rPr>
        <w:t xml:space="preserve">– </w:t>
      </w:r>
      <w:r>
        <w:rPr>
          <w:rFonts w:ascii="TimesNewRomanPSMT" w:eastAsia="TimesNewRomanPSMT" w:hAnsi="TimesNewRomanPS-BoldMT" w:cs="TimesNewRomanPSMT"/>
          <w:sz w:val="24"/>
          <w:szCs w:val="24"/>
        </w:rPr>
        <w:t xml:space="preserve">9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обох</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випадках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зменшення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становить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більше</w:t>
      </w:r>
      <w:r>
        <w:rPr>
          <w:rFonts w:ascii="TimesNewRomanPSMT" w:eastAsia="TimesNewRomanPSMT" w:hAnsi="TimesNewRomanPS-BoldMT" w:cs="TimesNewRomanPSMT"/>
          <w:sz w:val="24"/>
          <w:szCs w:val="24"/>
        </w:rPr>
        <w:t xml:space="preserve"> 3,5%, </w:t>
      </w:r>
      <w:r>
        <w:rPr>
          <w:rFonts w:ascii="TimesNewRomanPSMT" w:eastAsia="TimesNewRomanPSMT" w:hAnsi="TimesNewRomanPS-BoldMT" w:cs="TimesNewRomanPSMT" w:hint="eastAsia"/>
          <w:sz w:val="24"/>
          <w:szCs w:val="24"/>
        </w:rPr>
        <w:t>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відповідає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вимогам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суттєвості</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показника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Таким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чином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доведення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суттєвості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КВП</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переламні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моменти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динамічного</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ряду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дозволяє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побудувати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графічну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інтерпретацію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виведеного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композитного</w:t>
      </w:r>
    </w:p>
    <w:p w:rsidR="00B615DE" w:rsidRDefault="00B615DE" w:rsidP="00B615DE">
      <w:pPr>
        <w:autoSpaceDE w:val="0"/>
        <w:autoSpaceDN w:val="0"/>
        <w:adjustRightInd w:val="0"/>
        <w:spacing w:after="0" w:line="240" w:lineRule="auto"/>
        <w:rPr>
          <w:rFonts w:ascii="Times New Roman" w:eastAsia="TimesNewRomanPSMT" w:hAnsi="Times New Roman"/>
          <w:sz w:val="24"/>
          <w:szCs w:val="24"/>
        </w:rPr>
      </w:pPr>
      <w:r>
        <w:rPr>
          <w:rFonts w:ascii="TimesNewRomanPSMT" w:eastAsia="TimesNewRomanPSMT" w:hAnsi="TimesNewRomanPS-BoldMT" w:cs="TimesNewRomanPSMT" w:hint="eastAsia"/>
          <w:sz w:val="24"/>
          <w:szCs w:val="24"/>
        </w:rPr>
        <w:t>випереджального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показника</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 xml:space="preserve">– </w:t>
      </w:r>
      <w:r>
        <w:rPr>
          <w:rFonts w:ascii="TimesNewRomanPSMT" w:eastAsia="TimesNewRomanPSMT" w:hAnsi="TimesNewRomanPS-BoldMT" w:cs="TimesNewRomanPSMT" w:hint="eastAsia"/>
          <w:sz w:val="24"/>
          <w:szCs w:val="24"/>
        </w:rPr>
        <w:t>композитного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індикатора</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[4].</w:t>
      </w:r>
    </w:p>
    <w:p w:rsidR="00B615DE" w:rsidRDefault="00B615DE" w:rsidP="00B615DE">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46</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рис</w:t>
      </w:r>
      <w:r>
        <w:rPr>
          <w:rFonts w:ascii="TimesNewRomanPSMT" w:eastAsia="TimesNewRomanPSMT" w:hAnsi="TimesNewRomanPS-BoldMT" w:cs="TimesNewRomanPSMT"/>
          <w:sz w:val="24"/>
          <w:szCs w:val="24"/>
        </w:rPr>
        <w:t>.</w:t>
      </w:r>
      <w:r>
        <w:rPr>
          <w:rFonts w:ascii="Times New Roman" w:eastAsia="TimesNewRomanPSMT" w:hAnsi="Times New Roman"/>
          <w:sz w:val="24"/>
          <w:szCs w:val="24"/>
        </w:rPr>
        <w:t xml:space="preserve">3 </w:t>
      </w:r>
      <w:r>
        <w:rPr>
          <w:rFonts w:ascii="TimesNewRomanPSMT" w:eastAsia="TimesNewRomanPSMT" w:hAnsi="TimesNewRomanPS-BoldMT" w:cs="TimesNewRomanPSMT"/>
          <w:sz w:val="24"/>
          <w:szCs w:val="24"/>
        </w:rPr>
        <w:t>(</w:t>
      </w:r>
      <w:r>
        <w:rPr>
          <w:rFonts w:ascii="TimesNewRomanPSMT" w:eastAsia="TimesNewRomanPSMT" w:hAnsi="TimesNewRomanPS-BoldMT" w:cs="TimesNewRomanPSMT" w:hint="eastAsia"/>
          <w:sz w:val="24"/>
          <w:szCs w:val="24"/>
        </w:rPr>
        <w:t>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відображений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композитний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випереджальний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індикатор</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який</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складається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двох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показників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індексу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цін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виробників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нафтопереробки</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обсягів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постачання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російської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Україну</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Композитний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індикатор</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демонструє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випереджальну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динаміку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переламні</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моменти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часу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Значимість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рис</w:t>
      </w:r>
      <w:r>
        <w:rPr>
          <w:rFonts w:ascii="TimesNewRomanPSMT" w:eastAsia="TimesNewRomanPSMT" w:hAnsi="TimesNewRomanPS-BoldMT" w:cs="TimesNewRomanPSMT"/>
          <w:sz w:val="24"/>
          <w:szCs w:val="24"/>
        </w:rPr>
        <w:t>.</w:t>
      </w:r>
      <w:r>
        <w:rPr>
          <w:rFonts w:ascii="Times New Roman" w:eastAsia="TimesNewRomanPSMT" w:hAnsi="Times New Roman"/>
          <w:sz w:val="24"/>
          <w:szCs w:val="24"/>
        </w:rPr>
        <w:t>3</w:t>
      </w:r>
      <w:r>
        <w:rPr>
          <w:rFonts w:ascii="TimesNewRomanPSMT" w:eastAsia="TimesNewRomanPSMT" w:hAnsi="TimesNewRomanPS-BoldMT" w:cs="TimesNewRomanPSMT" w:hint="eastAsia"/>
          <w:sz w:val="24"/>
          <w:szCs w:val="24"/>
        </w:rPr>
        <w:t>б</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полягає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наочності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випереджальної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властивості</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КВП</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 xml:space="preserve">- </w:t>
      </w:r>
      <w:r>
        <w:rPr>
          <w:rFonts w:ascii="TimesNewRomanPSMT" w:eastAsia="TimesNewRomanPSMT" w:hAnsi="TimesNewRomanPS-BoldMT" w:cs="TimesNewRomanPSMT" w:hint="eastAsia"/>
          <w:sz w:val="24"/>
          <w:szCs w:val="24"/>
        </w:rPr>
        <w:t>помічена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протилежна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тенденція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діапазон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коливань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індикатора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має</w:t>
      </w:r>
    </w:p>
    <w:p w:rsidR="00B615DE" w:rsidRDefault="00B615DE" w:rsidP="00B615DE">
      <w:pPr>
        <w:autoSpaceDE w:val="0"/>
        <w:autoSpaceDN w:val="0"/>
        <w:adjustRightInd w:val="0"/>
        <w:spacing w:after="0" w:line="240" w:lineRule="auto"/>
        <w:rPr>
          <w:rFonts w:ascii="Times New Roman" w:eastAsia="TimesNewRomanPSMT" w:hAnsi="Times New Roman"/>
          <w:sz w:val="24"/>
          <w:szCs w:val="24"/>
        </w:rPr>
      </w:pPr>
      <w:r>
        <w:rPr>
          <w:rFonts w:ascii="TimesNewRomanPSMT" w:eastAsia="TimesNewRomanPSMT" w:hAnsi="TimesNewRomanPS-BoldMT" w:cs="TimesNewRomanPSMT" w:hint="eastAsia"/>
          <w:sz w:val="24"/>
          <w:szCs w:val="24"/>
        </w:rPr>
        <w:t>тенденцію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зменшення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рис</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 xml:space="preserve">3 </w:t>
      </w:r>
      <w:r>
        <w:rPr>
          <w:rFonts w:ascii="TimesNewRomanPSMT" w:eastAsia="TimesNewRomanPSMT" w:hAnsi="TimesNewRomanPS-BoldMT" w:cs="TimesNewRomanPSMT" w:hint="eastAsia"/>
          <w:sz w:val="24"/>
          <w:szCs w:val="24"/>
        </w:rPr>
        <w:t>б</w:t>
      </w:r>
      <w:r>
        <w:rPr>
          <w:rFonts w:ascii="TimesNewRomanPSMT" w:eastAsia="TimesNewRomanPSMT" w:hAnsi="TimesNewRomanPS-BoldMT" w:cs="TimesNewRomanPSMT"/>
          <w:sz w:val="24"/>
          <w:szCs w:val="24"/>
        </w:rPr>
        <w:t>)</w:t>
      </w:r>
      <w:r>
        <w:rPr>
          <w:rFonts w:ascii="Times New Roman" w:eastAsia="TimesNewRomanPSMT" w:hAnsi="Times New Roman"/>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19"/>
          <w:szCs w:val="19"/>
        </w:rPr>
      </w:pPr>
      <w:r>
        <w:rPr>
          <w:rFonts w:ascii="TimesNewRomanPSMT" w:eastAsia="TimesNewRomanPSMT" w:hAnsi="TimesNewRomanPS-BoldMT" w:cs="TimesNewRomanPSMT"/>
          <w:sz w:val="19"/>
          <w:szCs w:val="19"/>
        </w:rPr>
        <w:t xml:space="preserve">a - </w:t>
      </w:r>
      <w:r>
        <w:rPr>
          <w:rFonts w:ascii="TimesNewRomanPSMT" w:eastAsia="TimesNewRomanPSMT" w:hAnsi="TimesNewRomanPS-BoldMT" w:cs="TimesNewRomanPSMT" w:hint="eastAsia"/>
          <w:sz w:val="19"/>
          <w:szCs w:val="19"/>
        </w:rPr>
        <w:t>сезонно</w:t>
      </w:r>
      <w:r>
        <w:rPr>
          <w:rFonts w:ascii="TimesNewRomanPSMT" w:eastAsia="TimesNewRomanPSMT" w:hAnsi="TimesNewRomanPS-BoldMT" w:cs="TimesNewRomanPSMT"/>
          <w:sz w:val="19"/>
          <w:szCs w:val="19"/>
        </w:rPr>
        <w:t xml:space="preserve"> </w:t>
      </w:r>
      <w:r>
        <w:rPr>
          <w:rFonts w:ascii="TimesNewRomanPSMT" w:eastAsia="TimesNewRomanPSMT" w:hAnsi="TimesNewRomanPS-BoldMT" w:cs="TimesNewRomanPSMT" w:hint="eastAsia"/>
          <w:sz w:val="19"/>
          <w:szCs w:val="19"/>
        </w:rPr>
        <w:t>згладжений</w:t>
      </w:r>
      <w:r>
        <w:rPr>
          <w:rFonts w:ascii="TimesNewRomanPSMT" w:eastAsia="TimesNewRomanPSMT" w:hAnsi="TimesNewRomanPS-BoldMT" w:cs="TimesNewRomanPSMT"/>
          <w:sz w:val="19"/>
          <w:szCs w:val="19"/>
        </w:rPr>
        <w:t xml:space="preserve"> </w:t>
      </w:r>
      <w:r>
        <w:rPr>
          <w:rFonts w:ascii="TimesNewRomanPSMT" w:eastAsia="TimesNewRomanPSMT" w:hAnsi="TimesNewRomanPS-BoldMT" w:cs="TimesNewRomanPSMT" w:hint="eastAsia"/>
          <w:sz w:val="19"/>
          <w:szCs w:val="19"/>
        </w:rPr>
        <w:t>композитний</w:t>
      </w:r>
      <w:r>
        <w:rPr>
          <w:rFonts w:ascii="TimesNewRomanPSMT" w:eastAsia="TimesNewRomanPSMT" w:hAnsi="TimesNewRomanPS-BoldMT" w:cs="TimesNewRomanPSMT"/>
          <w:sz w:val="19"/>
          <w:szCs w:val="19"/>
        </w:rPr>
        <w:t xml:space="preserve"> </w:t>
      </w:r>
      <w:r>
        <w:rPr>
          <w:rFonts w:ascii="TimesNewRomanPSMT" w:eastAsia="TimesNewRomanPSMT" w:hAnsi="TimesNewRomanPS-BoldMT" w:cs="TimesNewRomanPSMT" w:hint="eastAsia"/>
          <w:sz w:val="19"/>
          <w:szCs w:val="19"/>
        </w:rPr>
        <w:t>індикатор</w:t>
      </w:r>
    </w:p>
    <w:p w:rsidR="00B615DE" w:rsidRDefault="00B615DE" w:rsidP="00B615DE">
      <w:pPr>
        <w:autoSpaceDE w:val="0"/>
        <w:autoSpaceDN w:val="0"/>
        <w:adjustRightInd w:val="0"/>
        <w:spacing w:after="0" w:line="240" w:lineRule="auto"/>
        <w:rPr>
          <w:rFonts w:ascii="Arial" w:eastAsia="TimesNewRomanPSMT" w:hAnsi="Arial" w:cs="Arial"/>
          <w:sz w:val="11"/>
          <w:szCs w:val="11"/>
        </w:rPr>
      </w:pPr>
      <w:r>
        <w:rPr>
          <w:rFonts w:ascii="Arial" w:eastAsia="TimesNewRomanPSMT" w:hAnsi="Arial" w:cs="Arial"/>
          <w:sz w:val="11"/>
          <w:szCs w:val="11"/>
        </w:rPr>
        <w:t>60</w:t>
      </w:r>
    </w:p>
    <w:p w:rsidR="00B615DE" w:rsidRDefault="00B615DE" w:rsidP="00B615DE">
      <w:pPr>
        <w:autoSpaceDE w:val="0"/>
        <w:autoSpaceDN w:val="0"/>
        <w:adjustRightInd w:val="0"/>
        <w:spacing w:after="0" w:line="240" w:lineRule="auto"/>
        <w:rPr>
          <w:rFonts w:ascii="Arial" w:eastAsia="TimesNewRomanPSMT" w:hAnsi="Arial" w:cs="Arial"/>
          <w:sz w:val="11"/>
          <w:szCs w:val="11"/>
        </w:rPr>
      </w:pPr>
      <w:r>
        <w:rPr>
          <w:rFonts w:ascii="Arial" w:eastAsia="TimesNewRomanPSMT" w:hAnsi="Arial" w:cs="Arial"/>
          <w:sz w:val="11"/>
          <w:szCs w:val="11"/>
        </w:rPr>
        <w:t>80</w:t>
      </w:r>
    </w:p>
    <w:p w:rsidR="00B615DE" w:rsidRDefault="00B615DE" w:rsidP="00B615DE">
      <w:pPr>
        <w:autoSpaceDE w:val="0"/>
        <w:autoSpaceDN w:val="0"/>
        <w:adjustRightInd w:val="0"/>
        <w:spacing w:after="0" w:line="240" w:lineRule="auto"/>
        <w:rPr>
          <w:rFonts w:ascii="Arial" w:eastAsia="TimesNewRomanPSMT" w:hAnsi="Arial" w:cs="Arial"/>
          <w:sz w:val="11"/>
          <w:szCs w:val="11"/>
        </w:rPr>
      </w:pPr>
      <w:r>
        <w:rPr>
          <w:rFonts w:ascii="Arial" w:eastAsia="TimesNewRomanPSMT" w:hAnsi="Arial" w:cs="Arial"/>
          <w:sz w:val="11"/>
          <w:szCs w:val="11"/>
        </w:rPr>
        <w:t>100</w:t>
      </w:r>
    </w:p>
    <w:p w:rsidR="00B615DE" w:rsidRDefault="00B615DE" w:rsidP="00B615DE">
      <w:pPr>
        <w:autoSpaceDE w:val="0"/>
        <w:autoSpaceDN w:val="0"/>
        <w:adjustRightInd w:val="0"/>
        <w:spacing w:after="0" w:line="240" w:lineRule="auto"/>
        <w:rPr>
          <w:rFonts w:ascii="Arial" w:eastAsia="TimesNewRomanPSMT" w:hAnsi="Arial" w:cs="Arial"/>
          <w:sz w:val="11"/>
          <w:szCs w:val="11"/>
        </w:rPr>
      </w:pPr>
      <w:r>
        <w:rPr>
          <w:rFonts w:ascii="Arial" w:eastAsia="TimesNewRomanPSMT" w:hAnsi="Arial" w:cs="Arial"/>
          <w:sz w:val="11"/>
          <w:szCs w:val="11"/>
        </w:rPr>
        <w:t>120</w:t>
      </w:r>
    </w:p>
    <w:p w:rsidR="00B615DE" w:rsidRDefault="00B615DE" w:rsidP="00B615DE">
      <w:pPr>
        <w:autoSpaceDE w:val="0"/>
        <w:autoSpaceDN w:val="0"/>
        <w:adjustRightInd w:val="0"/>
        <w:spacing w:after="0" w:line="240" w:lineRule="auto"/>
        <w:rPr>
          <w:rFonts w:ascii="Arial" w:eastAsia="TimesNewRomanPSMT" w:hAnsi="Arial" w:cs="Arial"/>
          <w:sz w:val="11"/>
          <w:szCs w:val="11"/>
        </w:rPr>
      </w:pPr>
      <w:r>
        <w:rPr>
          <w:rFonts w:ascii="Arial" w:eastAsia="TimesNewRomanPSMT" w:hAnsi="Arial" w:cs="Arial"/>
          <w:sz w:val="11"/>
          <w:szCs w:val="11"/>
        </w:rPr>
        <w:t>140</w:t>
      </w:r>
    </w:p>
    <w:p w:rsidR="00B615DE" w:rsidRDefault="00B615DE" w:rsidP="00B615DE">
      <w:pPr>
        <w:autoSpaceDE w:val="0"/>
        <w:autoSpaceDN w:val="0"/>
        <w:adjustRightInd w:val="0"/>
        <w:spacing w:after="0" w:line="240" w:lineRule="auto"/>
        <w:rPr>
          <w:rFonts w:ascii="Arial" w:eastAsia="TimesNewRomanPSMT" w:hAnsi="Arial" w:cs="Arial"/>
          <w:sz w:val="11"/>
          <w:szCs w:val="11"/>
        </w:rPr>
      </w:pPr>
      <w:r>
        <w:rPr>
          <w:rFonts w:ascii="Arial" w:eastAsia="TimesNewRomanPSMT" w:hAnsi="Arial" w:cs="Arial"/>
          <w:sz w:val="11"/>
          <w:szCs w:val="11"/>
        </w:rPr>
        <w:t>160</w:t>
      </w:r>
    </w:p>
    <w:p w:rsidR="00B615DE" w:rsidRDefault="00B615DE" w:rsidP="00B615DE">
      <w:pPr>
        <w:autoSpaceDE w:val="0"/>
        <w:autoSpaceDN w:val="0"/>
        <w:adjustRightInd w:val="0"/>
        <w:spacing w:after="0" w:line="240" w:lineRule="auto"/>
        <w:rPr>
          <w:rFonts w:ascii="Arial" w:eastAsia="TimesNewRomanPSMT" w:hAnsi="Arial" w:cs="Arial"/>
          <w:sz w:val="11"/>
          <w:szCs w:val="11"/>
        </w:rPr>
      </w:pPr>
      <w:r>
        <w:rPr>
          <w:rFonts w:ascii="Arial" w:eastAsia="TimesNewRomanPSMT" w:hAnsi="Arial" w:cs="Arial"/>
          <w:sz w:val="11"/>
          <w:szCs w:val="11"/>
        </w:rPr>
        <w:t>180</w:t>
      </w:r>
    </w:p>
    <w:p w:rsidR="00B615DE" w:rsidRDefault="00B615DE" w:rsidP="00B615DE">
      <w:pPr>
        <w:autoSpaceDE w:val="0"/>
        <w:autoSpaceDN w:val="0"/>
        <w:adjustRightInd w:val="0"/>
        <w:spacing w:after="0" w:line="240" w:lineRule="auto"/>
        <w:rPr>
          <w:rFonts w:ascii="Arial" w:eastAsia="TimesNewRomanPSMT" w:hAnsi="Arial" w:cs="Arial"/>
          <w:sz w:val="11"/>
          <w:szCs w:val="11"/>
        </w:rPr>
      </w:pPr>
      <w:r>
        <w:rPr>
          <w:rFonts w:ascii="Arial" w:eastAsia="TimesNewRomanPSMT" w:hAnsi="Arial" w:cs="Arial"/>
          <w:sz w:val="11"/>
          <w:szCs w:val="11"/>
        </w:rPr>
        <w:t>200</w:t>
      </w:r>
    </w:p>
    <w:p w:rsidR="00B615DE" w:rsidRDefault="00B615DE" w:rsidP="00B615DE">
      <w:pPr>
        <w:autoSpaceDE w:val="0"/>
        <w:autoSpaceDN w:val="0"/>
        <w:adjustRightInd w:val="0"/>
        <w:spacing w:after="0" w:line="240" w:lineRule="auto"/>
        <w:rPr>
          <w:rFonts w:ascii="Arial" w:eastAsia="TimesNewRomanPSMT" w:hAnsi="Arial" w:cs="Arial"/>
          <w:sz w:val="11"/>
          <w:szCs w:val="11"/>
        </w:rPr>
      </w:pPr>
      <w:r>
        <w:rPr>
          <w:rFonts w:ascii="Arial" w:eastAsia="TimesNewRomanPSMT" w:hAnsi="Arial" w:cs="Arial"/>
          <w:sz w:val="11"/>
          <w:szCs w:val="11"/>
        </w:rPr>
        <w:t>220</w:t>
      </w:r>
    </w:p>
    <w:p w:rsidR="00B615DE" w:rsidRDefault="00B615DE" w:rsidP="00B615DE">
      <w:pPr>
        <w:autoSpaceDE w:val="0"/>
        <w:autoSpaceDN w:val="0"/>
        <w:adjustRightInd w:val="0"/>
        <w:spacing w:after="0" w:line="240" w:lineRule="auto"/>
        <w:rPr>
          <w:rFonts w:ascii="Arial" w:eastAsia="TimesNewRomanPSMT" w:hAnsi="Arial" w:cs="Arial"/>
          <w:sz w:val="19"/>
          <w:szCs w:val="19"/>
        </w:rPr>
      </w:pPr>
      <w:r>
        <w:rPr>
          <w:rFonts w:ascii="Arial" w:eastAsia="TimesNewRomanPSMT" w:hAnsi="Arial" w:cs="Arial"/>
          <w:sz w:val="19"/>
          <w:szCs w:val="19"/>
        </w:rPr>
        <w:t>2002</w:t>
      </w:r>
    </w:p>
    <w:p w:rsidR="00B615DE" w:rsidRDefault="00B615DE" w:rsidP="00B615DE">
      <w:pPr>
        <w:autoSpaceDE w:val="0"/>
        <w:autoSpaceDN w:val="0"/>
        <w:adjustRightInd w:val="0"/>
        <w:spacing w:after="0" w:line="240" w:lineRule="auto"/>
        <w:rPr>
          <w:rFonts w:ascii="Arial" w:eastAsia="TimesNewRomanPSMT" w:hAnsi="Arial" w:cs="Arial"/>
          <w:sz w:val="19"/>
          <w:szCs w:val="19"/>
        </w:rPr>
      </w:pPr>
      <w:r>
        <w:rPr>
          <w:rFonts w:ascii="Arial" w:eastAsia="TimesNewRomanPSMT" w:hAnsi="Arial" w:cs="Arial"/>
          <w:sz w:val="19"/>
          <w:szCs w:val="19"/>
        </w:rPr>
        <w:lastRenderedPageBreak/>
        <w:t>2003</w:t>
      </w:r>
    </w:p>
    <w:p w:rsidR="00B615DE" w:rsidRDefault="00B615DE" w:rsidP="00B615DE">
      <w:pPr>
        <w:autoSpaceDE w:val="0"/>
        <w:autoSpaceDN w:val="0"/>
        <w:adjustRightInd w:val="0"/>
        <w:spacing w:after="0" w:line="240" w:lineRule="auto"/>
        <w:rPr>
          <w:rFonts w:ascii="Arial" w:eastAsia="TimesNewRomanPSMT" w:hAnsi="Arial" w:cs="Arial"/>
          <w:sz w:val="19"/>
          <w:szCs w:val="19"/>
        </w:rPr>
      </w:pPr>
      <w:r>
        <w:rPr>
          <w:rFonts w:ascii="Arial" w:eastAsia="TimesNewRomanPSMT" w:hAnsi="Arial" w:cs="Arial"/>
          <w:sz w:val="19"/>
          <w:szCs w:val="19"/>
        </w:rPr>
        <w:t>2004</w:t>
      </w:r>
    </w:p>
    <w:p w:rsidR="00B615DE" w:rsidRDefault="00B615DE" w:rsidP="00B615DE">
      <w:pPr>
        <w:autoSpaceDE w:val="0"/>
        <w:autoSpaceDN w:val="0"/>
        <w:adjustRightInd w:val="0"/>
        <w:spacing w:after="0" w:line="240" w:lineRule="auto"/>
        <w:rPr>
          <w:rFonts w:ascii="Arial" w:eastAsia="TimesNewRomanPSMT" w:hAnsi="Arial" w:cs="Arial"/>
          <w:sz w:val="19"/>
          <w:szCs w:val="19"/>
        </w:rPr>
      </w:pPr>
      <w:r>
        <w:rPr>
          <w:rFonts w:ascii="Arial" w:eastAsia="TimesNewRomanPSMT" w:hAnsi="Arial" w:cs="Arial"/>
          <w:sz w:val="19"/>
          <w:szCs w:val="19"/>
        </w:rPr>
        <w:t>2005</w:t>
      </w:r>
    </w:p>
    <w:p w:rsidR="00B615DE" w:rsidRDefault="00B615DE" w:rsidP="00B615DE">
      <w:pPr>
        <w:autoSpaceDE w:val="0"/>
        <w:autoSpaceDN w:val="0"/>
        <w:adjustRightInd w:val="0"/>
        <w:spacing w:after="0" w:line="240" w:lineRule="auto"/>
        <w:rPr>
          <w:rFonts w:ascii="Arial" w:eastAsia="TimesNewRomanPSMT" w:hAnsi="Arial" w:cs="Arial"/>
          <w:sz w:val="19"/>
          <w:szCs w:val="19"/>
        </w:rPr>
      </w:pPr>
      <w:r>
        <w:rPr>
          <w:rFonts w:ascii="Arial" w:eastAsia="TimesNewRomanPSMT" w:hAnsi="Arial" w:cs="Arial"/>
          <w:sz w:val="19"/>
          <w:szCs w:val="19"/>
        </w:rPr>
        <w:t>2006</w:t>
      </w:r>
    </w:p>
    <w:p w:rsidR="00B615DE" w:rsidRDefault="00B615DE" w:rsidP="00B615DE">
      <w:pPr>
        <w:autoSpaceDE w:val="0"/>
        <w:autoSpaceDN w:val="0"/>
        <w:adjustRightInd w:val="0"/>
        <w:spacing w:after="0" w:line="240" w:lineRule="auto"/>
        <w:rPr>
          <w:rFonts w:ascii="Arial" w:eastAsia="TimesNewRomanPSMT" w:hAnsi="Arial" w:cs="Arial"/>
          <w:sz w:val="19"/>
          <w:szCs w:val="19"/>
        </w:rPr>
      </w:pPr>
      <w:r>
        <w:rPr>
          <w:rFonts w:ascii="Arial" w:eastAsia="TimesNewRomanPSMT" w:hAnsi="Arial" w:cs="Arial"/>
          <w:sz w:val="19"/>
          <w:szCs w:val="19"/>
        </w:rPr>
        <w:t>2007</w:t>
      </w:r>
    </w:p>
    <w:p w:rsidR="00B615DE" w:rsidRDefault="00B615DE" w:rsidP="00B615DE">
      <w:pPr>
        <w:autoSpaceDE w:val="0"/>
        <w:autoSpaceDN w:val="0"/>
        <w:adjustRightInd w:val="0"/>
        <w:spacing w:after="0" w:line="240" w:lineRule="auto"/>
        <w:rPr>
          <w:rFonts w:ascii="Arial" w:eastAsia="TimesNewRomanPSMT" w:hAnsi="Arial" w:cs="Arial"/>
          <w:sz w:val="19"/>
          <w:szCs w:val="19"/>
        </w:rPr>
      </w:pPr>
      <w:r>
        <w:rPr>
          <w:rFonts w:ascii="Arial" w:eastAsia="TimesNewRomanPSMT" w:hAnsi="Arial" w:cs="Arial"/>
          <w:sz w:val="19"/>
          <w:szCs w:val="19"/>
        </w:rPr>
        <w:t>2008</w:t>
      </w:r>
    </w:p>
    <w:p w:rsidR="00B615DE" w:rsidRDefault="00B615DE" w:rsidP="00B615DE">
      <w:pPr>
        <w:autoSpaceDE w:val="0"/>
        <w:autoSpaceDN w:val="0"/>
        <w:adjustRightInd w:val="0"/>
        <w:spacing w:after="0" w:line="240" w:lineRule="auto"/>
        <w:rPr>
          <w:rFonts w:ascii="ArialMT" w:eastAsia="TimesNewRomanPSMT" w:hAnsi="ArialMT" w:cs="ArialMT"/>
          <w:sz w:val="11"/>
          <w:szCs w:val="11"/>
        </w:rPr>
      </w:pPr>
      <w:r>
        <w:rPr>
          <w:rFonts w:ascii="ArialMT" w:eastAsia="TimesNewRomanPSMT" w:hAnsi="ArialMT" w:cs="ArialMT"/>
          <w:sz w:val="11"/>
          <w:szCs w:val="11"/>
        </w:rPr>
        <w:t>роки</w:t>
      </w:r>
    </w:p>
    <w:p w:rsidR="00B615DE" w:rsidRDefault="00B615DE" w:rsidP="00B615DE">
      <w:pPr>
        <w:autoSpaceDE w:val="0"/>
        <w:autoSpaceDN w:val="0"/>
        <w:adjustRightInd w:val="0"/>
        <w:spacing w:after="0" w:line="240" w:lineRule="auto"/>
        <w:rPr>
          <w:rFonts w:ascii="Arial" w:eastAsia="TimesNewRomanPSMT" w:hAnsi="Arial" w:cs="Arial"/>
          <w:sz w:val="11"/>
          <w:szCs w:val="11"/>
        </w:rPr>
      </w:pPr>
      <w:r>
        <w:rPr>
          <w:rFonts w:ascii="Arial" w:eastAsia="TimesNewRomanPSMT" w:hAnsi="Arial" w:cs="Arial"/>
          <w:sz w:val="11"/>
          <w:szCs w:val="11"/>
        </w:rPr>
        <w:t>%</w:t>
      </w:r>
    </w:p>
    <w:p w:rsidR="00B615DE" w:rsidRDefault="00B615DE" w:rsidP="00B615DE">
      <w:pPr>
        <w:autoSpaceDE w:val="0"/>
        <w:autoSpaceDN w:val="0"/>
        <w:adjustRightInd w:val="0"/>
        <w:spacing w:after="0" w:line="240" w:lineRule="auto"/>
        <w:rPr>
          <w:rFonts w:ascii="Arial" w:eastAsia="TimesNewRomanPSMT" w:hAnsi="Arial" w:cs="Arial"/>
          <w:sz w:val="23"/>
          <w:szCs w:val="23"/>
        </w:rPr>
      </w:pPr>
      <w:r>
        <w:rPr>
          <w:rFonts w:ascii="Arial" w:eastAsia="TimesNewRomanPSMT" w:hAnsi="Arial" w:cs="Arial"/>
          <w:sz w:val="23"/>
          <w:szCs w:val="23"/>
        </w:rPr>
        <w:t>20</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18"/>
          <w:szCs w:val="18"/>
        </w:rPr>
      </w:pPr>
      <w:r>
        <w:rPr>
          <w:rFonts w:ascii="TimesNewRomanPSMT" w:eastAsia="TimesNewRomanPSMT" w:hAnsi="TimesNewRomanPS-BoldMT" w:cs="TimesNewRomanPSMT" w:hint="eastAsia"/>
          <w:sz w:val="18"/>
          <w:szCs w:val="18"/>
        </w:rPr>
        <w:t>б</w:t>
      </w:r>
      <w:r>
        <w:rPr>
          <w:rFonts w:ascii="TimesNewRomanPSMT" w:eastAsia="TimesNewRomanPSMT" w:hAnsi="TimesNewRomanPS-BoldMT" w:cs="TimesNewRomanPSMT"/>
          <w:sz w:val="18"/>
          <w:szCs w:val="18"/>
        </w:rPr>
        <w:t xml:space="preserve">- </w:t>
      </w:r>
      <w:r>
        <w:rPr>
          <w:rFonts w:ascii="TimesNewRomanPSMT" w:eastAsia="TimesNewRomanPSMT" w:hAnsi="TimesNewRomanPS-BoldMT" w:cs="TimesNewRomanPSMT" w:hint="eastAsia"/>
          <w:sz w:val="18"/>
          <w:szCs w:val="18"/>
        </w:rPr>
        <w:t>композитний</w:t>
      </w:r>
      <w:r>
        <w:rPr>
          <w:rFonts w:ascii="TimesNewRomanPSMT" w:eastAsia="TimesNewRomanPSMT" w:hAnsi="TimesNewRomanPS-BoldMT" w:cs="TimesNewRomanPSMT"/>
          <w:sz w:val="18"/>
          <w:szCs w:val="18"/>
        </w:rPr>
        <w:t xml:space="preserve"> </w:t>
      </w:r>
      <w:r>
        <w:rPr>
          <w:rFonts w:ascii="TimesNewRomanPSMT" w:eastAsia="TimesNewRomanPSMT" w:hAnsi="TimesNewRomanPS-BoldMT" w:cs="TimesNewRomanPSMT" w:hint="eastAsia"/>
          <w:sz w:val="18"/>
          <w:szCs w:val="18"/>
        </w:rPr>
        <w:t>індикатор</w:t>
      </w:r>
      <w:r>
        <w:rPr>
          <w:rFonts w:ascii="TimesNewRomanPSMT" w:eastAsia="TimesNewRomanPSMT" w:hAnsi="TimesNewRomanPS-BoldMT" w:cs="TimesNewRomanPSMT"/>
          <w:sz w:val="18"/>
          <w:szCs w:val="18"/>
        </w:rPr>
        <w:t xml:space="preserve"> </w:t>
      </w:r>
      <w:r>
        <w:rPr>
          <w:rFonts w:ascii="TimesNewRomanPSMT" w:eastAsia="TimesNewRomanPSMT" w:hAnsi="TimesNewRomanPS-BoldMT" w:cs="TimesNewRomanPSMT" w:hint="eastAsia"/>
          <w:sz w:val="18"/>
          <w:szCs w:val="18"/>
        </w:rPr>
        <w:t>з</w:t>
      </w:r>
      <w:r>
        <w:rPr>
          <w:rFonts w:ascii="TimesNewRomanPSMT" w:eastAsia="TimesNewRomanPSMT" w:hAnsi="TimesNewRomanPS-BoldMT" w:cs="TimesNewRomanPSMT"/>
          <w:sz w:val="18"/>
          <w:szCs w:val="18"/>
        </w:rPr>
        <w:t xml:space="preserve"> </w:t>
      </w:r>
      <w:r>
        <w:rPr>
          <w:rFonts w:ascii="TimesNewRomanPSMT" w:eastAsia="TimesNewRomanPSMT" w:hAnsi="TimesNewRomanPS-BoldMT" w:cs="TimesNewRomanPSMT" w:hint="eastAsia"/>
          <w:sz w:val="18"/>
          <w:szCs w:val="18"/>
        </w:rPr>
        <w:t>урахуванням</w:t>
      </w:r>
      <w:r>
        <w:rPr>
          <w:rFonts w:ascii="TimesNewRomanPSMT" w:eastAsia="TimesNewRomanPSMT" w:hAnsi="TimesNewRomanPS-BoldMT" w:cs="TimesNewRomanPSMT"/>
          <w:sz w:val="18"/>
          <w:szCs w:val="18"/>
        </w:rPr>
        <w:t xml:space="preserve"> </w:t>
      </w:r>
      <w:r>
        <w:rPr>
          <w:rFonts w:ascii="TimesNewRomanPSMT" w:eastAsia="TimesNewRomanPSMT" w:hAnsi="TimesNewRomanPS-BoldMT" w:cs="TimesNewRomanPSMT" w:hint="eastAsia"/>
          <w:sz w:val="18"/>
          <w:szCs w:val="18"/>
        </w:rPr>
        <w:t>усунення</w:t>
      </w:r>
      <w:r>
        <w:rPr>
          <w:rFonts w:ascii="TimesNewRomanPSMT" w:eastAsia="TimesNewRomanPSMT" w:hAnsi="TimesNewRomanPS-BoldMT" w:cs="TimesNewRomanPSMT"/>
          <w:sz w:val="18"/>
          <w:szCs w:val="18"/>
        </w:rPr>
        <w:t xml:space="preserve"> </w:t>
      </w:r>
      <w:r>
        <w:rPr>
          <w:rFonts w:ascii="TimesNewRomanPSMT" w:eastAsia="TimesNewRomanPSMT" w:hAnsi="TimesNewRomanPS-BoldMT" w:cs="TimesNewRomanPSMT" w:hint="eastAsia"/>
          <w:sz w:val="18"/>
          <w:szCs w:val="18"/>
        </w:rPr>
        <w:t>трендової</w:t>
      </w:r>
      <w:r>
        <w:rPr>
          <w:rFonts w:ascii="TimesNewRomanPSMT" w:eastAsia="TimesNewRomanPSMT" w:hAnsi="TimesNewRomanPS-BoldMT" w:cs="TimesNewRomanPSMT"/>
          <w:sz w:val="18"/>
          <w:szCs w:val="18"/>
        </w:rPr>
        <w:t xml:space="preserve"> </w:t>
      </w:r>
      <w:r>
        <w:rPr>
          <w:rFonts w:ascii="TimesNewRomanPSMT" w:eastAsia="TimesNewRomanPSMT" w:hAnsi="TimesNewRomanPS-BoldMT" w:cs="TimesNewRomanPSMT" w:hint="eastAsia"/>
          <w:sz w:val="18"/>
          <w:szCs w:val="18"/>
        </w:rPr>
        <w:t>складової</w:t>
      </w:r>
    </w:p>
    <w:p w:rsidR="00B615DE" w:rsidRDefault="00B615DE" w:rsidP="00B615DE">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50</w:t>
      </w:r>
    </w:p>
    <w:p w:rsidR="00B615DE" w:rsidRDefault="00B615DE" w:rsidP="00B615DE">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100</w:t>
      </w:r>
    </w:p>
    <w:p w:rsidR="00B615DE" w:rsidRDefault="00B615DE" w:rsidP="00B615DE">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150</w:t>
      </w:r>
    </w:p>
    <w:p w:rsidR="00B615DE" w:rsidRDefault="00B615DE" w:rsidP="00B615DE">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200</w:t>
      </w:r>
    </w:p>
    <w:p w:rsidR="00B615DE" w:rsidRDefault="00B615DE" w:rsidP="00B615DE">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2002</w:t>
      </w:r>
    </w:p>
    <w:p w:rsidR="00B615DE" w:rsidRDefault="00B615DE" w:rsidP="00B615DE">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2003</w:t>
      </w:r>
    </w:p>
    <w:p w:rsidR="00B615DE" w:rsidRDefault="00B615DE" w:rsidP="00B615DE">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2004</w:t>
      </w:r>
    </w:p>
    <w:p w:rsidR="00B615DE" w:rsidRDefault="00B615DE" w:rsidP="00B615DE">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2005</w:t>
      </w:r>
    </w:p>
    <w:p w:rsidR="00B615DE" w:rsidRDefault="00B615DE" w:rsidP="00B615DE">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2006</w:t>
      </w:r>
    </w:p>
    <w:p w:rsidR="00B615DE" w:rsidRDefault="00B615DE" w:rsidP="00B615DE">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2007</w:t>
      </w:r>
    </w:p>
    <w:p w:rsidR="00B615DE" w:rsidRDefault="00B615DE" w:rsidP="00B615DE">
      <w:pPr>
        <w:autoSpaceDE w:val="0"/>
        <w:autoSpaceDN w:val="0"/>
        <w:adjustRightInd w:val="0"/>
        <w:spacing w:after="0" w:line="240" w:lineRule="auto"/>
        <w:rPr>
          <w:rFonts w:ascii="Arial" w:eastAsia="TimesNewRomanPSMT" w:hAnsi="Arial" w:cs="Arial"/>
          <w:sz w:val="18"/>
          <w:szCs w:val="18"/>
        </w:rPr>
      </w:pPr>
      <w:r>
        <w:rPr>
          <w:rFonts w:ascii="Arial" w:eastAsia="TimesNewRomanPSMT" w:hAnsi="Arial" w:cs="Arial"/>
          <w:sz w:val="18"/>
          <w:szCs w:val="18"/>
        </w:rPr>
        <w:t>2008</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11"/>
          <w:szCs w:val="11"/>
        </w:rPr>
      </w:pPr>
      <w:r>
        <w:rPr>
          <w:rFonts w:ascii="TimesNewRomanPSMT" w:eastAsia="TimesNewRomanPSMT" w:hAnsi="TimesNewRomanPS-BoldMT" w:cs="TimesNewRomanPSMT" w:hint="eastAsia"/>
          <w:sz w:val="11"/>
          <w:szCs w:val="11"/>
        </w:rPr>
        <w:t>роки</w:t>
      </w:r>
    </w:p>
    <w:p w:rsidR="00B615DE" w:rsidRDefault="00B615DE" w:rsidP="00B615DE">
      <w:pPr>
        <w:autoSpaceDE w:val="0"/>
        <w:autoSpaceDN w:val="0"/>
        <w:adjustRightInd w:val="0"/>
        <w:spacing w:after="0" w:line="240" w:lineRule="auto"/>
        <w:rPr>
          <w:rFonts w:ascii="Times New Roman" w:eastAsia="TimesNewRomanPSMT" w:hAnsi="Times New Roman"/>
          <w:b/>
          <w:bCs/>
          <w:sz w:val="11"/>
          <w:szCs w:val="11"/>
        </w:rPr>
      </w:pPr>
      <w:r>
        <w:rPr>
          <w:rFonts w:ascii="Times New Roman" w:eastAsia="TimesNewRomanPSMT" w:hAnsi="Times New Roman"/>
          <w:b/>
          <w:bCs/>
          <w:sz w:val="11"/>
          <w:szCs w:val="11"/>
        </w:rPr>
        <w:t>%</w:t>
      </w:r>
    </w:p>
    <w:p w:rsidR="00B615DE" w:rsidRDefault="00B615DE" w:rsidP="00B615DE">
      <w:pPr>
        <w:autoSpaceDE w:val="0"/>
        <w:autoSpaceDN w:val="0"/>
        <w:adjustRightInd w:val="0"/>
        <w:spacing w:after="0" w:line="240" w:lineRule="auto"/>
        <w:rPr>
          <w:rFonts w:ascii="Arial" w:eastAsia="TimesNewRomanPSMT" w:hAnsi="Arial" w:cs="Arial"/>
          <w:sz w:val="10"/>
          <w:szCs w:val="10"/>
        </w:rPr>
      </w:pPr>
      <w:r>
        <w:rPr>
          <w:rFonts w:ascii="Arial" w:eastAsia="TimesNewRomanPSMT" w:hAnsi="Arial" w:cs="Arial"/>
          <w:sz w:val="10"/>
          <w:szCs w:val="10"/>
        </w:rPr>
        <w:t>2009</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Рисунок</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 xml:space="preserve">3 - </w:t>
      </w:r>
      <w:r>
        <w:rPr>
          <w:rFonts w:ascii="TimesNewRomanPSMT" w:eastAsia="TimesNewRomanPSMT" w:hAnsi="TimesNewRomanPS-BoldMT" w:cs="TimesNewRomanPSMT" w:hint="eastAsia"/>
          <w:sz w:val="24"/>
          <w:szCs w:val="24"/>
        </w:rPr>
        <w:t>Композитний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індикатор</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урахуванням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усунення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сезонної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трендової</w:t>
      </w:r>
    </w:p>
    <w:p w:rsidR="00B615DE" w:rsidRDefault="00B615DE" w:rsidP="00B615DE">
      <w:pPr>
        <w:autoSpaceDE w:val="0"/>
        <w:autoSpaceDN w:val="0"/>
        <w:adjustRightInd w:val="0"/>
        <w:spacing w:after="0" w:line="240" w:lineRule="auto"/>
        <w:rPr>
          <w:rFonts w:ascii="Times New Roman" w:eastAsia="TimesNewRomanPSMT" w:hAnsi="Times New Roman"/>
          <w:sz w:val="24"/>
          <w:szCs w:val="24"/>
        </w:rPr>
      </w:pPr>
      <w:r>
        <w:rPr>
          <w:rFonts w:ascii="TimesNewRomanPSMT" w:eastAsia="TimesNewRomanPSMT" w:hAnsi="TimesNewRomanPS-BoldMT" w:cs="TimesNewRomanPSMT" w:hint="eastAsia"/>
          <w:sz w:val="24"/>
          <w:szCs w:val="24"/>
        </w:rPr>
        <w:t>складових</w:t>
      </w:r>
      <w:r>
        <w:rPr>
          <w:rFonts w:ascii="TimesNewRomanPSMT" w:eastAsia="TimesNewRomanPSMT" w:hAnsi="TimesNewRomanPS-BoldMT" w:cs="TimesNewRomanPSMT"/>
          <w:sz w:val="24"/>
          <w:szCs w:val="24"/>
        </w:rPr>
        <w:t xml:space="preserve">, % </w:t>
      </w:r>
      <w:r>
        <w:rPr>
          <w:rFonts w:ascii="Times New Roman" w:eastAsia="TimesNewRomanPSMT" w:hAnsi="Times New Roman"/>
          <w:sz w:val="24"/>
          <w:szCs w:val="24"/>
        </w:rPr>
        <w:t>[4]</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По</w:t>
      </w:r>
      <w:r>
        <w:rPr>
          <w:rFonts w:ascii="Times New Roman" w:eastAsia="TimesNewRomanPSMT" w:hAnsi="Times New Roman"/>
          <w:sz w:val="24"/>
          <w:szCs w:val="24"/>
        </w:rPr>
        <w:t>-</w:t>
      </w:r>
      <w:r>
        <w:rPr>
          <w:rFonts w:ascii="TimesNewRomanPSMT" w:eastAsia="TimesNewRomanPSMT" w:hAnsi="TimesNewRomanPS-BoldMT" w:cs="TimesNewRomanPSMT" w:hint="eastAsia"/>
          <w:sz w:val="24"/>
          <w:szCs w:val="24"/>
        </w:rPr>
        <w:t>третє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відповідно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отриманого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індикатора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розробляються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можливі</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оптимістичні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песимістичні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сценарії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розвитку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відповідні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системи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заходів</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Так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сучасному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етапі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функціонування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економічної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системи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стоїть</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актуальним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питання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подальшого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розвитку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НПЗ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Для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цього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досить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важливим</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прийняття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закону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передбачає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митні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пільги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ввіз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імпортного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нафтопереробного</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устаткування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якого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немає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Такий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законопроект</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було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підготовлено</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ще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березні</w:t>
      </w:r>
      <w:r>
        <w:rPr>
          <w:rFonts w:ascii="TimesNewRomanPSMT" w:eastAsia="TimesNewRomanPSMT" w:hAnsi="TimesNewRomanPS-BoldMT" w:cs="TimesNewRomanPSMT"/>
          <w:sz w:val="24"/>
          <w:szCs w:val="24"/>
        </w:rPr>
        <w:t xml:space="preserve"> 2007 </w:t>
      </w:r>
      <w:r>
        <w:rPr>
          <w:rFonts w:ascii="TimesNewRomanPSMT" w:eastAsia="TimesNewRomanPSMT" w:hAnsi="TimesNewRomanPS-BoldMT" w:cs="TimesNewRomanPSMT" w:hint="eastAsia"/>
          <w:sz w:val="24"/>
          <w:szCs w:val="24"/>
        </w:rPr>
        <w:t>року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однак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станом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2009 </w:t>
      </w:r>
      <w:r>
        <w:rPr>
          <w:rFonts w:ascii="TimesNewRomanPSMT" w:eastAsia="TimesNewRomanPSMT" w:hAnsi="TimesNewRomanPS-BoldMT" w:cs="TimesNewRomanPSMT" w:hint="eastAsia"/>
          <w:sz w:val="24"/>
          <w:szCs w:val="24"/>
        </w:rPr>
        <w:t>р</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він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неприйнятим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Важливим</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пунктом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підвищення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ділової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активності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міжнародному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ринку</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гармонізація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європейськими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стандартами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якості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екологічності</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сьогодні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продукцію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змозі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випускати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тільки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Лисичанський</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Одеський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НПЗ</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Україна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має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власні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родовища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але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вони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відносяться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категорії</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важковидобувних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для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інтенсифікації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видобутку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необхідним</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використання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сучасних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технологій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отже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потреба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інвестиціях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все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ж</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таки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при</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самих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оптимістичних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прогнозах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власного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видобутку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залишиться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значним</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імпортером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Однак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географічне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розташування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дозволяє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задіяти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різноманітні</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джерела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постачання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Азербайджан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Казахстан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Близького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Середнього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Сходу</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lastRenderedPageBreak/>
        <w:t>при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цьому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суттєво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посиливши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свою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транзитну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роль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доставки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Крім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того</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47</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урядом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розглядається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можливість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освоєння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нафтових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родовищ</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країнах</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володіють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значними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запасами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засадах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міжнародної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співпраці</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укладанням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угод</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розподіл</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видобутої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продукції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Потенційними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партнерами</w:t>
      </w:r>
    </w:p>
    <w:p w:rsidR="00B615DE" w:rsidRDefault="00B615DE" w:rsidP="00B615DE">
      <w:pPr>
        <w:autoSpaceDE w:val="0"/>
        <w:autoSpaceDN w:val="0"/>
        <w:adjustRightInd w:val="0"/>
        <w:spacing w:after="0" w:line="240" w:lineRule="auto"/>
        <w:rPr>
          <w:rFonts w:ascii="Times New Roman" w:eastAsia="TimesNewRomanPSMT" w:hAnsi="Times New Roman"/>
          <w:sz w:val="24"/>
          <w:szCs w:val="24"/>
        </w:rPr>
      </w:pP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Російська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Федерація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Єгипет</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Лівія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Іран</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[5].</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Проведені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дослідження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свідчать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доцільність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удосконалення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механізму</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підвищення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ділової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активності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міжнародному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основі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впровадження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КВП</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тільки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для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короткострокового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прогнозування</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показників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експорту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але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для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інших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доповнюють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цей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показник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ділової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активності</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таких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як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розмір</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динаміка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угод</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ступінь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завантаженості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виробничих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потужностей</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обсяг</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продажів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натуральному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вимірі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обсяг</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продажів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національній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або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іноземній</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валюті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своїй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сукупності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вони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нададуть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більш</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детальний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опис</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процесу</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досліджується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ставить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завдання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розробки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методів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розрахунку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індексів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КВП</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подальших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дослідженнях</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Таким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чином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підсумовуючи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вищевикладене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даній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статті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можна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зробити</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наступні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висновки</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 New Roman" w:eastAsia="TimesNewRomanPSMT" w:hAnsi="Times New Roman"/>
          <w:sz w:val="24"/>
          <w:szCs w:val="24"/>
        </w:rPr>
        <w:t xml:space="preserve">- </w:t>
      </w:r>
      <w:r>
        <w:rPr>
          <w:rFonts w:ascii="TimesNewRomanPSMT" w:eastAsia="TimesNewRomanPSMT" w:hAnsi="TimesNewRomanPS-BoldMT" w:cs="TimesNewRomanPSMT" w:hint="eastAsia"/>
          <w:sz w:val="24"/>
          <w:szCs w:val="24"/>
        </w:rPr>
        <w:t>рівень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ділової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активності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міжнародному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виявляється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недостатньо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задовільним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що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свідчить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неспроможність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вітчизняних</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НПЗ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задовольняти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існуючий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попит</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якісною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продукцією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імпортозалежність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країни</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як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від</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сирої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від</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нафтопереробки</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 New Roman" w:eastAsia="TimesNewRomanPSMT" w:hAnsi="Times New Roman"/>
          <w:sz w:val="24"/>
          <w:szCs w:val="24"/>
        </w:rPr>
        <w:t xml:space="preserve">- </w:t>
      </w:r>
      <w:r>
        <w:rPr>
          <w:rFonts w:ascii="TimesNewRomanPSMT" w:eastAsia="TimesNewRomanPSMT" w:hAnsi="TimesNewRomanPS-BoldMT" w:cs="TimesNewRomanPSMT" w:hint="eastAsia"/>
          <w:sz w:val="24"/>
          <w:szCs w:val="24"/>
        </w:rPr>
        <w:t>серед</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першочергових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заходів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стабілізації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підвищення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ділової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активності</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ринку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слід</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виділити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економічне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стимулювання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модернізації</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українських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НПЗ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створення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системи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контролю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якістю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прозорість</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встановлення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тарифів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розвиток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логістичної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інфраструктури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для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транспортування</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 New Roman" w:eastAsia="TimesNewRomanPSMT" w:hAnsi="Times New Roman"/>
          <w:sz w:val="24"/>
          <w:szCs w:val="24"/>
        </w:rPr>
        <w:t xml:space="preserve">- </w:t>
      </w:r>
      <w:r>
        <w:rPr>
          <w:rFonts w:ascii="TimesNewRomanPSMT" w:eastAsia="TimesNewRomanPSMT" w:hAnsi="TimesNewRomanPS-BoldMT" w:cs="TimesNewRomanPSMT" w:hint="eastAsia"/>
          <w:sz w:val="24"/>
          <w:szCs w:val="24"/>
        </w:rPr>
        <w:t>для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виконання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прогнозної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оцінки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ділової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активності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міжнародному</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ринку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доцільним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вважається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використання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КВП</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який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завчасно</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сигналізує</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майбутні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ринкові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тенденції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необхідність</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державного</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втручання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або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задля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стабілізації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ситуації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випадку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очікуваних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негативних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змін</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або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для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активізації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діяльності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випадку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очікуваних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позитивних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змін</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lastRenderedPageBreak/>
        <w:t>Література</w:t>
      </w:r>
    </w:p>
    <w:p w:rsidR="00B615DE" w:rsidRDefault="00B615DE" w:rsidP="00B615DE">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 xml:space="preserve">1. </w:t>
      </w:r>
      <w:r>
        <w:rPr>
          <w:rFonts w:ascii="TimesNewRomanPSMT" w:eastAsia="TimesNewRomanPSMT" w:hAnsi="TimesNewRomanPS-BoldMT" w:cs="TimesNewRomanPSMT" w:hint="eastAsia"/>
          <w:sz w:val="24"/>
          <w:szCs w:val="24"/>
        </w:rPr>
        <w:t>Фомичев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w:t>
      </w:r>
      <w:r>
        <w:rPr>
          <w:rFonts w:ascii="TimesNewRomanPSMT" w:eastAsia="TimesNewRomanPSMT" w:hAnsi="TimesNewRomanPS-BoldMT" w:cs="TimesNewRomanPSMT" w:hint="eastAsia"/>
          <w:sz w:val="24"/>
          <w:szCs w:val="24"/>
        </w:rPr>
        <w:t>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Международная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торговля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учебник</w:t>
      </w:r>
      <w:r>
        <w:rPr>
          <w:rFonts w:ascii="TimesNewRomanPSMT" w:eastAsia="TimesNewRomanPSMT" w:hAnsi="TimesNewRomanPS-BoldMT" w:cs="TimesNewRomanPSMT"/>
          <w:sz w:val="24"/>
          <w:szCs w:val="24"/>
        </w:rPr>
        <w:t>; 2</w:t>
      </w:r>
      <w:r>
        <w:rPr>
          <w:rFonts w:ascii="Times New Roman" w:eastAsia="TimesNewRomanPSMT" w:hAnsi="Times New Roman"/>
          <w:sz w:val="24"/>
          <w:szCs w:val="24"/>
        </w:rPr>
        <w:t>-</w:t>
      </w:r>
      <w:r>
        <w:rPr>
          <w:rFonts w:ascii="TimesNewRomanPSMT" w:eastAsia="TimesNewRomanPSMT" w:hAnsi="TimesNewRomanPS-BoldMT" w:cs="TimesNewRomanPSMT" w:hint="eastAsia"/>
          <w:sz w:val="24"/>
          <w:szCs w:val="24"/>
        </w:rPr>
        <w:t>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издание</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перераб</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доп</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М</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ИНФРА</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 xml:space="preserve">– </w:t>
      </w:r>
      <w:r>
        <w:rPr>
          <w:rFonts w:ascii="TimesNewRomanPSMT" w:eastAsia="TimesNewRomanPSMT" w:hAnsi="TimesNewRomanPS-BoldMT" w:cs="TimesNewRomanPSMT" w:hint="eastAsia"/>
          <w:sz w:val="24"/>
          <w:szCs w:val="24"/>
        </w:rPr>
        <w:t>М</w:t>
      </w:r>
      <w:r>
        <w:rPr>
          <w:rFonts w:ascii="TimesNewRomanPSMT" w:eastAsia="TimesNewRomanPSMT" w:hAnsi="TimesNewRomanPS-BoldMT" w:cs="TimesNewRomanPSMT"/>
          <w:sz w:val="24"/>
          <w:szCs w:val="24"/>
        </w:rPr>
        <w:t xml:space="preserve">, 2001. </w:t>
      </w:r>
      <w:r>
        <w:rPr>
          <w:rFonts w:ascii="Times New Roman" w:eastAsia="TimesNewRomanPSMT" w:hAnsi="Times New Roman"/>
          <w:sz w:val="24"/>
          <w:szCs w:val="24"/>
        </w:rPr>
        <w:t xml:space="preserve">– </w:t>
      </w:r>
      <w:r>
        <w:rPr>
          <w:rFonts w:ascii="TimesNewRomanPSMT" w:eastAsia="TimesNewRomanPSMT" w:hAnsi="TimesNewRomanPS-BoldMT" w:cs="TimesNewRomanPSMT"/>
          <w:sz w:val="24"/>
          <w:szCs w:val="24"/>
        </w:rPr>
        <w:t xml:space="preserve">446 </w:t>
      </w:r>
      <w:r>
        <w:rPr>
          <w:rFonts w:ascii="TimesNewRomanPSMT" w:eastAsia="TimesNewRomanPSMT" w:hAnsi="TimesNewRomanPS-BoldMT" w:cs="TimesNewRomanPSMT" w:hint="eastAsia"/>
          <w:sz w:val="24"/>
          <w:szCs w:val="24"/>
        </w:rPr>
        <w:t>с</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 New Roman" w:eastAsia="TimesNewRomanPSMT" w:hAnsi="Times New Roman"/>
          <w:sz w:val="24"/>
          <w:szCs w:val="24"/>
        </w:rPr>
        <w:t xml:space="preserve">2. </w:t>
      </w:r>
      <w:r>
        <w:rPr>
          <w:rFonts w:ascii="TimesNewRomanPSMT" w:eastAsia="TimesNewRomanPSMT" w:hAnsi="TimesNewRomanPS-BoldMT" w:cs="TimesNewRomanPSMT" w:hint="eastAsia"/>
          <w:sz w:val="24"/>
          <w:szCs w:val="24"/>
        </w:rPr>
        <w:t>Олефір</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w:t>
      </w:r>
      <w:r>
        <w:rPr>
          <w:rFonts w:ascii="TimesNewRomanPSMT" w:eastAsia="TimesNewRomanPSMT" w:hAnsi="TimesNewRomanPS-BoldMT" w:cs="TimesNewRomanPSMT" w:hint="eastAsia"/>
          <w:sz w:val="24"/>
          <w:szCs w:val="24"/>
        </w:rPr>
        <w:t>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Прогнозування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кон’юнктурних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змін</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ділових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циклів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Ринок</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 New Roman" w:eastAsia="TimesNewRomanPSMT" w:hAnsi="Times New Roman"/>
          <w:sz w:val="24"/>
          <w:szCs w:val="24"/>
        </w:rPr>
      </w:pPr>
      <w:r>
        <w:rPr>
          <w:rFonts w:ascii="TimesNewRomanPSMT" w:eastAsia="TimesNewRomanPSMT" w:hAnsi="TimesNewRomanPS-BoldMT" w:cs="TimesNewRomanPSMT" w:hint="eastAsia"/>
          <w:sz w:val="24"/>
          <w:szCs w:val="24"/>
        </w:rPr>
        <w:t>прогноз</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кон’юнктура</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 xml:space="preserve">– </w:t>
      </w:r>
      <w:r>
        <w:rPr>
          <w:rFonts w:ascii="TimesNewRomanPSMT" w:eastAsia="TimesNewRomanPSMT" w:hAnsi="TimesNewRomanPS-BoldMT" w:cs="TimesNewRomanPSMT"/>
          <w:sz w:val="24"/>
          <w:szCs w:val="24"/>
        </w:rPr>
        <w:t xml:space="preserve">2008 </w:t>
      </w:r>
      <w:r>
        <w:rPr>
          <w:rFonts w:ascii="TimesNewRomanPSMT" w:eastAsia="TimesNewRomanPSMT" w:hAnsi="TimesNewRomanPS-BoldMT" w:cs="TimesNewRomanPSMT" w:hint="eastAsia"/>
          <w:sz w:val="24"/>
          <w:szCs w:val="24"/>
        </w:rPr>
        <w:t>р</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 xml:space="preserve">– </w:t>
      </w:r>
      <w:r>
        <w:rPr>
          <w:rFonts w:ascii="TimesNewRomanPSMT" w:eastAsia="TimesNewRomanPSMT" w:hAnsi="TimesNewRomanPS-BoldMT" w:cs="TimesNewRomanPSMT" w:hint="eastAsia"/>
          <w:sz w:val="24"/>
          <w:szCs w:val="24"/>
        </w:rPr>
        <w:t>с</w:t>
      </w:r>
      <w:r>
        <w:rPr>
          <w:rFonts w:ascii="Times New Roman" w:eastAsia="TimesNewRomanPSMT" w:hAnsi="Times New Roman"/>
          <w:sz w:val="24"/>
          <w:szCs w:val="24"/>
        </w:rPr>
        <w:t>.94-111.</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 New Roman" w:eastAsia="TimesNewRomanPSMT" w:hAnsi="Times New Roman"/>
          <w:sz w:val="24"/>
          <w:szCs w:val="24"/>
        </w:rPr>
        <w:t xml:space="preserve">3. </w:t>
      </w:r>
      <w:r>
        <w:rPr>
          <w:rFonts w:ascii="TimesNewRomanPSMT" w:eastAsia="TimesNewRomanPSMT" w:hAnsi="TimesNewRomanPS-BoldMT" w:cs="TimesNewRomanPSMT" w:hint="eastAsia"/>
          <w:sz w:val="24"/>
          <w:szCs w:val="24"/>
        </w:rPr>
        <w:t>Смирнов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Система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опережающих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индикаторов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для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России</w:t>
      </w:r>
      <w:r>
        <w:rPr>
          <w:rFonts w:ascii="TimesNewRomanPSMT" w:eastAsia="TimesNewRomanPSMT" w:hAnsi="TimesNewRomanPS-BoldMT" w:cs="TimesNewRomanPSMT"/>
          <w:sz w:val="24"/>
          <w:szCs w:val="24"/>
        </w:rPr>
        <w:t xml:space="preserve"> // </w:t>
      </w:r>
      <w:r>
        <w:rPr>
          <w:rFonts w:ascii="TimesNewRomanPSMT" w:eastAsia="TimesNewRomanPSMT" w:hAnsi="TimesNewRomanPS-BoldMT" w:cs="TimesNewRomanPSMT" w:hint="eastAsia"/>
          <w:sz w:val="24"/>
          <w:szCs w:val="24"/>
        </w:rPr>
        <w:t>Вопросы</w:t>
      </w:r>
    </w:p>
    <w:p w:rsidR="00B615DE" w:rsidRDefault="00B615DE" w:rsidP="00B615DE">
      <w:pPr>
        <w:autoSpaceDE w:val="0"/>
        <w:autoSpaceDN w:val="0"/>
        <w:adjustRightInd w:val="0"/>
        <w:spacing w:after="0" w:line="240" w:lineRule="auto"/>
        <w:rPr>
          <w:rFonts w:ascii="Times New Roman" w:eastAsia="TimesNewRomanPSMT" w:hAnsi="Times New Roman"/>
          <w:sz w:val="24"/>
          <w:szCs w:val="24"/>
        </w:rPr>
      </w:pPr>
      <w:r>
        <w:rPr>
          <w:rFonts w:ascii="TimesNewRomanPSMT" w:eastAsia="TimesNewRomanPSMT" w:hAnsi="TimesNewRomanPS-BoldMT" w:cs="TimesNewRomanPSMT" w:hint="eastAsia"/>
          <w:sz w:val="24"/>
          <w:szCs w:val="24"/>
        </w:rPr>
        <w:t>экономики</w:t>
      </w:r>
      <w:r>
        <w:rPr>
          <w:rFonts w:ascii="TimesNewRomanPSMT" w:eastAsia="TimesNewRomanPSMT" w:hAnsi="TimesNewRomanPS-BoldMT" w:cs="TimesNewRomanPSMT"/>
          <w:sz w:val="24"/>
          <w:szCs w:val="24"/>
        </w:rPr>
        <w:t xml:space="preserve">. </w:t>
      </w:r>
      <w:r>
        <w:rPr>
          <w:rFonts w:ascii="Times New Roman" w:eastAsia="TimesNewRomanPSMT" w:hAnsi="Times New Roman"/>
          <w:sz w:val="24"/>
          <w:szCs w:val="24"/>
        </w:rPr>
        <w:t xml:space="preserve">– 2001. - </w:t>
      </w:r>
      <w:r>
        <w:rPr>
          <w:rFonts w:ascii="TimesNewRomanPSMT" w:eastAsia="TimesNewRomanPSMT" w:hAnsi="TimesNewRomanPS-BoldMT" w:cs="TimesNewRomanPSMT" w:hint="eastAsia"/>
          <w:sz w:val="24"/>
          <w:szCs w:val="24"/>
        </w:rPr>
        <w:t>№</w:t>
      </w:r>
      <w:r>
        <w:rPr>
          <w:rFonts w:ascii="TimesNewRomanPSMT" w:eastAsia="TimesNewRomanPSMT" w:hAnsi="TimesNewRomanPS-BoldMT" w:cs="TimesNewRomanPSMT"/>
          <w:sz w:val="24"/>
          <w:szCs w:val="24"/>
        </w:rPr>
        <w:t xml:space="preserve">3. </w:t>
      </w:r>
      <w:r>
        <w:rPr>
          <w:rFonts w:ascii="Times New Roman" w:eastAsia="TimesNewRomanPSMT" w:hAnsi="Times New Roman"/>
          <w:sz w:val="24"/>
          <w:szCs w:val="24"/>
        </w:rPr>
        <w:t xml:space="preserve">– </w:t>
      </w:r>
      <w:r>
        <w:rPr>
          <w:rFonts w:ascii="TimesNewRomanPSMT" w:eastAsia="TimesNewRomanPSMT" w:hAnsi="TimesNewRomanPS-BoldMT" w:cs="TimesNewRomanPSMT" w:hint="eastAsia"/>
          <w:sz w:val="24"/>
          <w:szCs w:val="24"/>
        </w:rPr>
        <w:t>с</w:t>
      </w:r>
      <w:r>
        <w:rPr>
          <w:rFonts w:ascii="TimesNewRomanPSMT" w:eastAsia="TimesNewRomanPSMT" w:hAnsi="TimesNewRomanPS-BoldMT" w:cs="TimesNewRomanPSMT"/>
          <w:sz w:val="24"/>
          <w:szCs w:val="24"/>
        </w:rPr>
        <w:t>.23</w:t>
      </w:r>
      <w:r>
        <w:rPr>
          <w:rFonts w:ascii="Times New Roman" w:eastAsia="TimesNewRomanPSMT" w:hAnsi="Times New Roman"/>
          <w:sz w:val="24"/>
          <w:szCs w:val="24"/>
        </w:rPr>
        <w:t>-42.</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 New Roman" w:eastAsia="TimesNewRomanPSMT" w:hAnsi="Times New Roman"/>
          <w:sz w:val="24"/>
          <w:szCs w:val="24"/>
        </w:rPr>
        <w:t xml:space="preserve">4. </w:t>
      </w:r>
      <w:r>
        <w:rPr>
          <w:rFonts w:ascii="TimesNewRomanPSMT" w:eastAsia="TimesNewRomanPSMT" w:hAnsi="TimesNewRomanPS-BoldMT" w:cs="TimesNewRomanPSMT" w:hint="eastAsia"/>
          <w:sz w:val="24"/>
          <w:szCs w:val="24"/>
        </w:rPr>
        <w:t>Шеремет</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w:t>
      </w:r>
      <w:r>
        <w:rPr>
          <w:rFonts w:ascii="TimesNewRomanPSMT" w:eastAsia="TimesNewRomanPSMT" w:hAnsi="TimesNewRomanPS-BoldMT" w:cs="TimesNewRomanPSMT"/>
          <w:sz w:val="24"/>
          <w:szCs w:val="24"/>
        </w:rPr>
        <w:t>.</w:t>
      </w:r>
      <w:r>
        <w:rPr>
          <w:rFonts w:ascii="TimesNewRomanPSMT" w:eastAsia="TimesNewRomanPSMT" w:hAnsi="TimesNewRomanPS-BoldMT" w:cs="TimesNewRomanPSMT" w:hint="eastAsia"/>
          <w:sz w:val="24"/>
          <w:szCs w:val="24"/>
        </w:rPr>
        <w:t>Г</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Анциферова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Кон’юнктурна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оцінка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ділової</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активності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міжнародному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допомогою</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випереджального</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показника</w:t>
      </w:r>
      <w:r>
        <w:rPr>
          <w:rFonts w:ascii="TimesNewRomanPSMT" w:eastAsia="TimesNewRomanPSMT" w:hAnsi="TimesNewRomanPS-BoldMT" w:cs="TimesNewRomanPSMT"/>
          <w:sz w:val="24"/>
          <w:szCs w:val="24"/>
        </w:rPr>
        <w:t>.</w:t>
      </w:r>
    </w:p>
    <w:p w:rsidR="00B615DE" w:rsidRDefault="00B615DE" w:rsidP="00B615DE">
      <w:pPr>
        <w:autoSpaceDE w:val="0"/>
        <w:autoSpaceDN w:val="0"/>
        <w:adjustRightInd w:val="0"/>
        <w:spacing w:after="0" w:line="240" w:lineRule="auto"/>
        <w:rPr>
          <w:rFonts w:ascii="Times New Roman" w:eastAsia="TimesNewRomanPSMT" w:hAnsi="Times New Roman"/>
          <w:sz w:val="24"/>
          <w:szCs w:val="24"/>
        </w:rPr>
      </w:pPr>
      <w:r>
        <w:rPr>
          <w:rFonts w:ascii="TimesNewRomanPSMT" w:eastAsia="TimesNewRomanPSMT" w:hAnsi="TimesNewRomanPS-BoldMT" w:cs="TimesNewRomanPSMT" w:hint="eastAsia"/>
          <w:sz w:val="24"/>
          <w:szCs w:val="24"/>
        </w:rPr>
        <w:t>Торгівля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і</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ринок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Темат</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зб</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наук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Донецьк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ДонНУЕТ</w:t>
      </w:r>
      <w:r>
        <w:rPr>
          <w:rFonts w:ascii="TimesNewRomanPSMT" w:eastAsia="TimesNewRomanPSMT" w:hAnsi="TimesNewRomanPS-BoldMT" w:cs="TimesNewRomanPSMT"/>
          <w:sz w:val="24"/>
          <w:szCs w:val="24"/>
        </w:rPr>
        <w:t>, 2009.</w:t>
      </w:r>
      <w:r>
        <w:rPr>
          <w:rFonts w:ascii="Times New Roman" w:eastAsia="TimesNewRomanPSMT" w:hAnsi="Times New Roman"/>
          <w:sz w:val="24"/>
          <w:szCs w:val="24"/>
        </w:rPr>
        <w:t xml:space="preserve">- </w:t>
      </w:r>
      <w:r>
        <w:rPr>
          <w:rFonts w:ascii="TimesNewRomanPSMT" w:eastAsia="TimesNewRomanPSMT" w:hAnsi="TimesNewRomanPS-BoldMT" w:cs="TimesNewRomanPSMT" w:hint="eastAsia"/>
          <w:sz w:val="24"/>
          <w:szCs w:val="24"/>
        </w:rPr>
        <w:t>С</w:t>
      </w:r>
      <w:r>
        <w:rPr>
          <w:rFonts w:ascii="TimesNewRomanPSMT" w:eastAsia="TimesNewRomanPSMT" w:hAnsi="TimesNewRomanPS-BoldMT" w:cs="TimesNewRomanPSMT"/>
          <w:sz w:val="24"/>
          <w:szCs w:val="24"/>
        </w:rPr>
        <w:t>. 83</w:t>
      </w:r>
      <w:r>
        <w:rPr>
          <w:rFonts w:ascii="Times New Roman" w:eastAsia="TimesNewRomanPSMT" w:hAnsi="Times New Roman"/>
          <w:sz w:val="24"/>
          <w:szCs w:val="24"/>
        </w:rPr>
        <w:t>-86.</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 New Roman" w:eastAsia="TimesNewRomanPSMT" w:hAnsi="Times New Roman"/>
          <w:sz w:val="24"/>
          <w:szCs w:val="24"/>
        </w:rPr>
        <w:t xml:space="preserve">5. </w:t>
      </w:r>
      <w:r>
        <w:rPr>
          <w:rFonts w:ascii="TimesNewRomanPSMT" w:eastAsia="TimesNewRomanPSMT" w:hAnsi="TimesNewRomanPS-BoldMT" w:cs="TimesNewRomanPSMT" w:hint="eastAsia"/>
          <w:sz w:val="24"/>
          <w:szCs w:val="24"/>
        </w:rPr>
        <w:t>Дергачева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w:t>
      </w:r>
      <w:r>
        <w:rPr>
          <w:rFonts w:ascii="TimesNewRomanPSMT" w:eastAsia="TimesNewRomanPSMT" w:hAnsi="TimesNewRomanPS-BoldMT" w:cs="TimesNewRomanPSMT" w:hint="eastAsia"/>
          <w:sz w:val="24"/>
          <w:szCs w:val="24"/>
        </w:rPr>
        <w:t>В</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Шеремет</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w:t>
      </w:r>
      <w:r>
        <w:rPr>
          <w:rFonts w:ascii="TimesNewRomanPSMT" w:eastAsia="TimesNewRomanPSMT" w:hAnsi="TimesNewRomanPS-BoldMT" w:cs="TimesNewRomanPSMT"/>
          <w:sz w:val="24"/>
          <w:szCs w:val="24"/>
        </w:rPr>
        <w:t>.</w:t>
      </w:r>
      <w:r>
        <w:rPr>
          <w:rFonts w:ascii="TimesNewRomanPSMT" w:eastAsia="TimesNewRomanPSMT" w:hAnsi="TimesNewRomanPS-BoldMT" w:cs="TimesNewRomanPSMT" w:hint="eastAsia"/>
          <w:sz w:val="24"/>
          <w:szCs w:val="24"/>
        </w:rPr>
        <w:t>Г</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Україна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міжнародному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ринку</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нафтопродуктів</w:t>
      </w:r>
      <w:r>
        <w:rPr>
          <w:rFonts w:ascii="TimesNewRomanPSMT" w:eastAsia="TimesNewRomanPSMT" w:hAnsi="TimesNewRomanPS-BoldMT" w:cs="TimesNewRomanPSMT"/>
          <w:sz w:val="24"/>
          <w:szCs w:val="24"/>
        </w:rPr>
        <w:t>. //</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Проблемы</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развития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внешнеэкономических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связей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и</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привлечения</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иностранных</w:t>
      </w:r>
    </w:p>
    <w:p w:rsidR="00B615DE" w:rsidRDefault="00B615DE" w:rsidP="00B615DE">
      <w:pPr>
        <w:autoSpaceDE w:val="0"/>
        <w:autoSpaceDN w:val="0"/>
        <w:adjustRightInd w:val="0"/>
        <w:spacing w:after="0" w:line="24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hint="eastAsia"/>
          <w:sz w:val="24"/>
          <w:szCs w:val="24"/>
        </w:rPr>
        <w:t>инвестиций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региональный</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аспект</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Часть</w:t>
      </w:r>
      <w:r>
        <w:rPr>
          <w:rFonts w:ascii="TimesNewRomanPSMT" w:eastAsia="TimesNewRomanPSMT" w:hAnsi="TimesNewRomanPS-BoldMT" w:cs="TimesNewRomanPSMT"/>
          <w:sz w:val="24"/>
          <w:szCs w:val="24"/>
        </w:rPr>
        <w:t xml:space="preserve"> 1. </w:t>
      </w:r>
      <w:r>
        <w:rPr>
          <w:rFonts w:ascii="TimesNewRomanPSMT" w:eastAsia="TimesNewRomanPSMT" w:hAnsi="TimesNewRomanPS-BoldMT" w:cs="TimesNewRomanPSMT" w:hint="eastAsia"/>
          <w:sz w:val="24"/>
          <w:szCs w:val="24"/>
        </w:rPr>
        <w:t>Сборник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научных</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трудов</w:t>
      </w:r>
      <w:r>
        <w:rPr>
          <w:rFonts w:ascii="TimesNewRomanPSMT" w:eastAsia="TimesNewRomanPSMT" w:hAnsi="TimesNewRomanPS-BoldMT" w:cs="TimesNewRomanPSMT"/>
          <w:sz w:val="24"/>
          <w:szCs w:val="24"/>
        </w:rPr>
        <w:t>.</w:t>
      </w:r>
      <w:r>
        <w:rPr>
          <w:rFonts w:ascii="Times New Roman" w:eastAsia="TimesNewRomanPSMT" w:hAnsi="Times New Roman"/>
          <w:sz w:val="24"/>
          <w:szCs w:val="24"/>
        </w:rPr>
        <w:t xml:space="preserve">- </w:t>
      </w:r>
      <w:r>
        <w:rPr>
          <w:rFonts w:ascii="TimesNewRomanPSMT" w:eastAsia="TimesNewRomanPSMT" w:hAnsi="TimesNewRomanPS-BoldMT" w:cs="TimesNewRomanPSMT" w:hint="eastAsia"/>
          <w:sz w:val="24"/>
          <w:szCs w:val="24"/>
        </w:rPr>
        <w:t>Донецк</w:t>
      </w:r>
      <w:r>
        <w:rPr>
          <w:rFonts w:ascii="TimesNewRomanPSMT" w:eastAsia="TimesNewRomanPSMT" w:hAnsi="TimesNewRomanPS-BoldMT" w:cs="TimesNewRomanPSMT"/>
          <w:sz w:val="24"/>
          <w:szCs w:val="24"/>
        </w:rPr>
        <w:t xml:space="preserve">: </w:t>
      </w:r>
      <w:r>
        <w:rPr>
          <w:rFonts w:ascii="TimesNewRomanPSMT" w:eastAsia="TimesNewRomanPSMT" w:hAnsi="TimesNewRomanPS-BoldMT" w:cs="TimesNewRomanPSMT" w:hint="eastAsia"/>
          <w:sz w:val="24"/>
          <w:szCs w:val="24"/>
        </w:rPr>
        <w:t>ДонНУ</w:t>
      </w:r>
      <w:r>
        <w:rPr>
          <w:rFonts w:ascii="TimesNewRomanPSMT" w:eastAsia="TimesNewRomanPSMT" w:hAnsi="TimesNewRomanPS-BoldMT" w:cs="TimesNewRomanPSMT"/>
          <w:sz w:val="24"/>
          <w:szCs w:val="24"/>
        </w:rPr>
        <w:t>,</w:t>
      </w:r>
    </w:p>
    <w:p w:rsidR="00B615DE" w:rsidRDefault="00B615DE" w:rsidP="00B615DE">
      <w:pPr>
        <w:rPr>
          <w:rFonts w:eastAsia="TimesNewRomanPSMT" w:cs="TimesNewRomanPSMT"/>
          <w:sz w:val="24"/>
          <w:szCs w:val="24"/>
          <w:lang w:val="en-US"/>
        </w:rPr>
      </w:pPr>
      <w:r>
        <w:rPr>
          <w:rFonts w:ascii="Times New Roman" w:eastAsia="TimesNewRomanPSMT" w:hAnsi="Times New Roman"/>
          <w:sz w:val="24"/>
          <w:szCs w:val="24"/>
        </w:rPr>
        <w:t xml:space="preserve">2010.- </w:t>
      </w:r>
      <w:r>
        <w:rPr>
          <w:rFonts w:ascii="TimesNewRomanPSMT" w:eastAsia="TimesNewRomanPSMT" w:hAnsi="TimesNewRomanPS-BoldMT" w:cs="TimesNewRomanPSMT" w:hint="eastAsia"/>
          <w:sz w:val="24"/>
          <w:szCs w:val="24"/>
        </w:rPr>
        <w:t>С</w:t>
      </w:r>
      <w:r>
        <w:rPr>
          <w:rFonts w:ascii="TimesNewRomanPSMT" w:eastAsia="TimesNewRomanPSMT" w:hAnsi="TimesNewRomanPS-BoldMT" w:cs="TimesNewRomanPSMT"/>
          <w:sz w:val="24"/>
          <w:szCs w:val="24"/>
        </w:rPr>
        <w:t>. 68</w:t>
      </w:r>
      <w:r>
        <w:rPr>
          <w:rFonts w:ascii="Times New Roman" w:eastAsia="TimesNewRomanPSMT" w:hAnsi="Times New Roman"/>
          <w:sz w:val="24"/>
          <w:szCs w:val="24"/>
        </w:rPr>
        <w:t>–74.</w:t>
      </w:r>
      <w:r>
        <w:rPr>
          <w:rFonts w:ascii="TimesNewRomanPSMT" w:eastAsia="TimesNewRomanPSMT" w:hAnsi="TimesNewRomanPS-BoldMT" w:cs="TimesNewRomanPSMT"/>
          <w:sz w:val="24"/>
          <w:szCs w:val="24"/>
        </w:rPr>
        <w:t>__</w:t>
      </w:r>
    </w:p>
    <w:p w:rsidR="00B615DE" w:rsidRDefault="00B615DE" w:rsidP="00B615DE">
      <w:pPr>
        <w:rPr>
          <w:rFonts w:eastAsia="TimesNewRomanPSMT" w:cs="TimesNewRomanPSMT"/>
          <w:sz w:val="24"/>
          <w:szCs w:val="24"/>
          <w:lang w:val="en-US"/>
        </w:rPr>
      </w:pPr>
    </w:p>
    <w:p w:rsidR="00B615DE" w:rsidRDefault="00B615DE" w:rsidP="00B615DE">
      <w:pPr>
        <w:rPr>
          <w:rFonts w:eastAsia="TimesNewRomanPSMT" w:cs="TimesNewRomanPSMT"/>
          <w:sz w:val="24"/>
          <w:szCs w:val="24"/>
          <w:lang w:val="en-US"/>
        </w:rPr>
      </w:pPr>
    </w:p>
    <w:p w:rsidR="00B615DE" w:rsidRDefault="00B615DE" w:rsidP="00B615DE">
      <w:pPr>
        <w:rPr>
          <w:rFonts w:eastAsia="TimesNewRomanPSMT" w:cs="TimesNewRomanPSMT"/>
          <w:sz w:val="24"/>
          <w:szCs w:val="24"/>
          <w:lang w:val="en-US"/>
        </w:rPr>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B615DE" w:rsidRPr="00CA08D2" w:rsidTr="00713DBE">
        <w:trPr>
          <w:tblCellSpacing w:w="0" w:type="dxa"/>
          <w:jc w:val="center"/>
        </w:trPr>
        <w:tc>
          <w:tcPr>
            <w:tcW w:w="0" w:type="auto"/>
            <w:hideMark/>
          </w:tcPr>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В ідеальній економіці реальний ВВП зростав би швидкими, сталими темпами. Рівень цін, який визначається індексом споживчих цін чи дефля</w:t>
            </w:r>
            <w:r w:rsidRPr="00CA08D2">
              <w:rPr>
                <w:rFonts w:ascii="Times New Roman" w:eastAsia="Times New Roman" w:hAnsi="Times New Roman"/>
                <w:sz w:val="24"/>
                <w:szCs w:val="24"/>
                <w:lang w:eastAsia="ru-RU"/>
              </w:rPr>
              <w:softHyphen/>
              <w:t>тором ВВП, залишався б незмінним або ж зростав досить повільно. В результаті незначними були би інфляція та безробіття.</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Проте досвід наочно свідчить про те, що економічні умови ніколи не залишаються сталими. Економічне піднесення прокладає шлях до спаду. У роки спаду ВВП, зайнятість та реальні доходи населення падають, прибутки зменшуються, люди втрачають роботу. Невдовзі знову починається пожвавлення, яке може бути настільки сильним, що породить новий бум. Цей етап характеризується достатньою кількістю робочих місць та підви</w:t>
            </w:r>
            <w:r w:rsidRPr="00CA08D2">
              <w:rPr>
                <w:rFonts w:ascii="Times New Roman" w:eastAsia="Times New Roman" w:hAnsi="Times New Roman"/>
                <w:sz w:val="24"/>
                <w:szCs w:val="24"/>
                <w:lang w:eastAsia="ru-RU"/>
              </w:rPr>
              <w:softHyphen/>
              <w:t>щенням життєвого рівня. Але за піднесенням настає новий спад економіки.</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Зростання і падіння обсягів національного виробництва, цін, процент</w:t>
            </w:r>
            <w:r w:rsidRPr="00CA08D2">
              <w:rPr>
                <w:rFonts w:ascii="Times New Roman" w:eastAsia="Times New Roman" w:hAnsi="Times New Roman"/>
                <w:sz w:val="24"/>
                <w:szCs w:val="24"/>
                <w:lang w:eastAsia="ru-RU"/>
              </w:rPr>
              <w:softHyphen/>
              <w:t>них ставок і зайнятості складають діловий цикл, який є характерною рисою ринкової економіки.</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Отже, економічний цикл (цикл ділової активності) — це періодичний підйом або спад реального ВВП на фоні загальної тенденції до зростання.</w:t>
            </w:r>
          </w:p>
          <w:p w:rsidR="00B615DE" w:rsidRPr="00CA08D2" w:rsidRDefault="00B615DE" w:rsidP="00713DBE">
            <w:pPr>
              <w:spacing w:after="0" w:line="240" w:lineRule="auto"/>
              <w:rPr>
                <w:rFonts w:ascii="Times New Roman" w:eastAsia="Times New Roman" w:hAnsi="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036"/>
            </w:tblGrid>
            <w:tr w:rsidR="00B615DE" w:rsidRPr="00CA08D2" w:rsidTr="00713DBE">
              <w:trPr>
                <w:trHeight w:val="3180"/>
                <w:tblCellSpacing w:w="0" w:type="dxa"/>
              </w:trPr>
              <w:tc>
                <w:tcPr>
                  <w:tcW w:w="0" w:type="auto"/>
                  <w:tcMar>
                    <w:top w:w="58" w:type="dxa"/>
                    <w:left w:w="38" w:type="dxa"/>
                    <w:bottom w:w="58" w:type="dxa"/>
                    <w:right w:w="38" w:type="dxa"/>
                  </w:tcMar>
                  <w:hideMark/>
                </w:tcPr>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val="uk-UA" w:eastAsia="uk-UA"/>
                    </w:rPr>
                    <w:lastRenderedPageBreak/>
                    <w:drawing>
                      <wp:inline distT="0" distB="0" distL="0" distR="0">
                        <wp:extent cx="2493645" cy="1939925"/>
                        <wp:effectExtent l="19050" t="0" r="1905" b="0"/>
                        <wp:docPr id="1" name="Рисунок 5" descr="Описание: http://buklib.net/image/5/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buklib.net/image/5/image026.jpg"/>
                                <pic:cNvPicPr>
                                  <a:picLocks noChangeAspect="1" noChangeArrowheads="1"/>
                                </pic:cNvPicPr>
                              </pic:nvPicPr>
                              <pic:blipFill>
                                <a:blip r:embed="rId8" cstate="print"/>
                                <a:srcRect/>
                                <a:stretch>
                                  <a:fillRect/>
                                </a:stretch>
                              </pic:blipFill>
                              <pic:spPr bwMode="auto">
                                <a:xfrm>
                                  <a:off x="0" y="0"/>
                                  <a:ext cx="2493645" cy="1939925"/>
                                </a:xfrm>
                                <a:prstGeom prst="rect">
                                  <a:avLst/>
                                </a:prstGeom>
                                <a:noFill/>
                                <a:ln w="9525">
                                  <a:noFill/>
                                  <a:miter lim="800000"/>
                                  <a:headEnd/>
                                  <a:tailEnd/>
                                </a:ln>
                              </pic:spPr>
                            </pic:pic>
                          </a:graphicData>
                        </a:graphic>
                      </wp:inline>
                    </w:drawing>
                  </w:r>
                </w:p>
              </w:tc>
            </w:tr>
          </w:tbl>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Причинами циклічності можуть бути:</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технічні нововведення (НТР), які впливають на інвестиції та споживчі витрати, а відповідно</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на виробництво, зайнятість і рівень цін;</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політичні й випадкові події (наприклад, війни, "перебудова" в СРСР та перехідний період у нових незалежних державах);</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зміни в кредитно-грошовій політиці (коливання обсягів гро</w:t>
            </w:r>
            <w:r w:rsidRPr="00CA08D2">
              <w:rPr>
                <w:rFonts w:ascii="Times New Roman" w:eastAsia="Times New Roman" w:hAnsi="Times New Roman"/>
                <w:sz w:val="24"/>
                <w:szCs w:val="24"/>
                <w:lang w:eastAsia="ru-RU"/>
              </w:rPr>
              <w:softHyphen/>
              <w:t>шової маси);</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нестача національних інвестицій;</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зміни цін на нафту, газ та інші види сировини тощо.</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В макроекономіці не існує цілісної теорії економічного циклу, і еконо</w:t>
            </w:r>
            <w:r w:rsidRPr="00CA08D2">
              <w:rPr>
                <w:rFonts w:ascii="Times New Roman" w:eastAsia="Times New Roman" w:hAnsi="Times New Roman"/>
                <w:sz w:val="24"/>
                <w:szCs w:val="24"/>
                <w:lang w:eastAsia="ru-RU"/>
              </w:rPr>
              <w:softHyphen/>
              <w:t>місти різних напрямків концентрують свою увагу на різних причинах цикліч</w:t>
            </w:r>
            <w:r w:rsidRPr="00CA08D2">
              <w:rPr>
                <w:rFonts w:ascii="Times New Roman" w:eastAsia="Times New Roman" w:hAnsi="Times New Roman"/>
                <w:sz w:val="24"/>
                <w:szCs w:val="24"/>
                <w:lang w:eastAsia="ru-RU"/>
              </w:rPr>
              <w:softHyphen/>
              <w:t>ності. Але більшість із них вважають, що рівень сукупних витрат (Y=C+I+G+NX) безпосередньо визначає рівень зайнятості і виробництва. Чому саме зміни у рівні сукупних витрат спричиняють коливання економічної активності? Справа в тому, що в економіці, яка орієнтована головним чином на ринок, сектор фірм виробляє товари і надає послуги лише в тому випадку, коли їх можна вигідно продати, або, іншими словами, коли на них пред'явлено достатній сукупний попит. Якщо ж цей сукупний попит (або сукупні витрати) недостатній, то сектору фірм невигідно виробляти товари і послуги у вели</w:t>
            </w:r>
            <w:r w:rsidRPr="00CA08D2">
              <w:rPr>
                <w:rFonts w:ascii="Times New Roman" w:eastAsia="Times New Roman" w:hAnsi="Times New Roman"/>
                <w:sz w:val="24"/>
                <w:szCs w:val="24"/>
                <w:lang w:eastAsia="ru-RU"/>
              </w:rPr>
              <w:softHyphen/>
              <w:t>кому обсязі, і тому ВВП скорочується. При вищому рівні сукупних витрат сектор фірм, розширюючи обсяги виробництва, буде отримувати прибуток, і, таким чином, ВВП зростатиме.</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Окремі економічні цикли суттєво різняться між собою за тривалістю та інтенсивністю (мал. 3.1), проте всі вони складаються з одних і тих самих фаз (табл. 3.1).</w:t>
            </w:r>
          </w:p>
          <w:p w:rsidR="00B615DE" w:rsidRPr="00CA08D2" w:rsidRDefault="00B615DE" w:rsidP="00713DBE">
            <w:pPr>
              <w:spacing w:before="100" w:beforeAutospacing="1" w:after="100" w:afterAutospacing="1" w:line="240" w:lineRule="auto"/>
              <w:jc w:val="center"/>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Таблиця 3.1. Фази економічних циклів.</w:t>
            </w:r>
          </w:p>
          <w:tbl>
            <w:tblPr>
              <w:tblW w:w="0" w:type="auto"/>
              <w:tblInd w:w="40" w:type="dxa"/>
              <w:tblCellMar>
                <w:left w:w="0" w:type="dxa"/>
                <w:right w:w="0" w:type="dxa"/>
              </w:tblCellMar>
              <w:tblLook w:val="04A0" w:firstRow="1" w:lastRow="0" w:firstColumn="1" w:lastColumn="0" w:noHBand="0" w:noVBand="1"/>
            </w:tblPr>
            <w:tblGrid>
              <w:gridCol w:w="250"/>
              <w:gridCol w:w="1952"/>
              <w:gridCol w:w="5712"/>
            </w:tblGrid>
            <w:tr w:rsidR="00B615DE" w:rsidRPr="00CA08D2" w:rsidTr="00713DBE">
              <w:trPr>
                <w:trHeight w:val="240"/>
              </w:trPr>
              <w:tc>
                <w:tcPr>
                  <w:tcW w:w="1997" w:type="dxa"/>
                  <w:gridSpan w:val="2"/>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Фаза циклу</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tc>
              <w:tc>
                <w:tcPr>
                  <w:tcW w:w="571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Економічна суть</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tc>
            </w:tr>
            <w:tr w:rsidR="00B615DE" w:rsidRPr="00CA08D2" w:rsidTr="00713DBE">
              <w:trPr>
                <w:trHeight w:val="586"/>
              </w:trPr>
              <w:tc>
                <w:tcPr>
                  <w:tcW w:w="25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1</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tc>
              <w:tc>
                <w:tcPr>
                  <w:tcW w:w="1747" w:type="dxa"/>
                  <w:tcBorders>
                    <w:top w:val="nil"/>
                    <w:left w:val="nil"/>
                    <w:bottom w:val="single" w:sz="8" w:space="0" w:color="auto"/>
                    <w:right w:val="single" w:sz="8" w:space="0" w:color="auto"/>
                  </w:tcBorders>
                  <w:tcMar>
                    <w:top w:w="0" w:type="dxa"/>
                    <w:left w:w="40" w:type="dxa"/>
                    <w:bottom w:w="0" w:type="dxa"/>
                    <w:right w:w="40" w:type="dxa"/>
                  </w:tcMar>
                  <w:hideMark/>
                </w:tcPr>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ПІК</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tc>
              <w:tc>
                <w:tcPr>
                  <w:tcW w:w="5712" w:type="dxa"/>
                  <w:tcBorders>
                    <w:top w:val="nil"/>
                    <w:left w:val="nil"/>
                    <w:bottom w:val="single" w:sz="8" w:space="0" w:color="auto"/>
                    <w:right w:val="single" w:sz="8" w:space="0" w:color="auto"/>
                  </w:tcBorders>
                  <w:tcMar>
                    <w:top w:w="0" w:type="dxa"/>
                    <w:left w:w="40" w:type="dxa"/>
                    <w:bottom w:w="0" w:type="dxa"/>
                    <w:right w:w="40" w:type="dxa"/>
                  </w:tcMar>
                  <w:hideMark/>
                </w:tcPr>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xml:space="preserve">В економіці спостерігається повна зайнятість, і виробництво працює на повну потужність. Рівень цін має тенденцію до підвищення, а зростання ділової </w:t>
                  </w:r>
                  <w:r w:rsidRPr="00CA08D2">
                    <w:rPr>
                      <w:rFonts w:ascii="Times New Roman" w:eastAsia="Times New Roman" w:hAnsi="Times New Roman"/>
                      <w:sz w:val="24"/>
                      <w:szCs w:val="24"/>
                      <w:lang w:eastAsia="ru-RU"/>
                    </w:rPr>
                    <w:lastRenderedPageBreak/>
                    <w:t>активності припиняється.</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tc>
            </w:tr>
            <w:tr w:rsidR="00B615DE" w:rsidRPr="00CA08D2" w:rsidTr="00713DBE">
              <w:trPr>
                <w:trHeight w:val="586"/>
              </w:trPr>
              <w:tc>
                <w:tcPr>
                  <w:tcW w:w="25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lastRenderedPageBreak/>
                    <w:t>2</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tc>
              <w:tc>
                <w:tcPr>
                  <w:tcW w:w="1747" w:type="dxa"/>
                  <w:tcBorders>
                    <w:top w:val="nil"/>
                    <w:left w:val="nil"/>
                    <w:bottom w:val="single" w:sz="8" w:space="0" w:color="auto"/>
                    <w:right w:val="single" w:sz="8" w:space="0" w:color="auto"/>
                  </w:tcBorders>
                  <w:tcMar>
                    <w:top w:w="0" w:type="dxa"/>
                    <w:left w:w="40" w:type="dxa"/>
                    <w:bottom w:w="0" w:type="dxa"/>
                    <w:right w:w="40" w:type="dxa"/>
                  </w:tcMar>
                  <w:hideMark/>
                </w:tcPr>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СПАД (РЕЦЕСІЯ)</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tc>
              <w:tc>
                <w:tcPr>
                  <w:tcW w:w="5712" w:type="dxa"/>
                  <w:tcBorders>
                    <w:top w:val="nil"/>
                    <w:left w:val="nil"/>
                    <w:bottom w:val="single" w:sz="8" w:space="0" w:color="auto"/>
                    <w:right w:val="single" w:sz="8" w:space="0" w:color="auto"/>
                  </w:tcBorders>
                  <w:tcMar>
                    <w:top w:w="0" w:type="dxa"/>
                    <w:left w:w="40" w:type="dxa"/>
                    <w:bottom w:w="0" w:type="dxa"/>
                    <w:right w:w="40" w:type="dxa"/>
                  </w:tcMar>
                  <w:hideMark/>
                </w:tcPr>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Виробництво і зайнятість скорочуються, проте ціни не завжди мають тенденцію до зниження. Вони падають тільки в тому випадку, коли спостерігається депресія (глибокий і тривалий спад).</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tc>
            </w:tr>
            <w:tr w:rsidR="00B615DE" w:rsidRPr="00CA08D2" w:rsidTr="00713DBE">
              <w:trPr>
                <w:trHeight w:val="394"/>
              </w:trPr>
              <w:tc>
                <w:tcPr>
                  <w:tcW w:w="25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3</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tc>
              <w:tc>
                <w:tcPr>
                  <w:tcW w:w="1747" w:type="dxa"/>
                  <w:tcBorders>
                    <w:top w:val="nil"/>
                    <w:left w:val="nil"/>
                    <w:bottom w:val="single" w:sz="8" w:space="0" w:color="auto"/>
                    <w:right w:val="single" w:sz="8" w:space="0" w:color="auto"/>
                  </w:tcBorders>
                  <w:tcMar>
                    <w:top w:w="0" w:type="dxa"/>
                    <w:left w:w="40" w:type="dxa"/>
                    <w:bottom w:w="0" w:type="dxa"/>
                    <w:right w:w="40" w:type="dxa"/>
                  </w:tcMar>
                  <w:hideMark/>
                </w:tcPr>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ДНО</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tc>
              <w:tc>
                <w:tcPr>
                  <w:tcW w:w="5712" w:type="dxa"/>
                  <w:tcBorders>
                    <w:top w:val="nil"/>
                    <w:left w:val="nil"/>
                    <w:bottom w:val="single" w:sz="8" w:space="0" w:color="auto"/>
                    <w:right w:val="single" w:sz="8" w:space="0" w:color="auto"/>
                  </w:tcBorders>
                  <w:tcMar>
                    <w:top w:w="0" w:type="dxa"/>
                    <w:left w:w="40" w:type="dxa"/>
                    <w:bottom w:w="0" w:type="dxa"/>
                    <w:right w:w="40" w:type="dxa"/>
                  </w:tcMar>
                  <w:hideMark/>
                </w:tcPr>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Найнижча точка спаду (депресії): виробництво і зайнятість досягають найнижчого рівня.</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tc>
            </w:tr>
            <w:tr w:rsidR="00B615DE" w:rsidRPr="00CA08D2" w:rsidTr="00713DBE">
              <w:trPr>
                <w:trHeight w:val="595"/>
              </w:trPr>
              <w:tc>
                <w:tcPr>
                  <w:tcW w:w="25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4</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tc>
              <w:tc>
                <w:tcPr>
                  <w:tcW w:w="1747" w:type="dxa"/>
                  <w:tcBorders>
                    <w:top w:val="nil"/>
                    <w:left w:val="nil"/>
                    <w:bottom w:val="single" w:sz="8" w:space="0" w:color="auto"/>
                    <w:right w:val="single" w:sz="8" w:space="0" w:color="auto"/>
                  </w:tcBorders>
                  <w:tcMar>
                    <w:top w:w="0" w:type="dxa"/>
                    <w:left w:w="40" w:type="dxa"/>
                    <w:bottom w:w="0" w:type="dxa"/>
                    <w:right w:w="40" w:type="dxa"/>
                  </w:tcMar>
                  <w:hideMark/>
                </w:tcPr>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ПОЖВАВЛЕННЯ</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tc>
              <w:tc>
                <w:tcPr>
                  <w:tcW w:w="5712" w:type="dxa"/>
                  <w:tcBorders>
                    <w:top w:val="nil"/>
                    <w:left w:val="nil"/>
                    <w:bottom w:val="single" w:sz="8" w:space="0" w:color="auto"/>
                    <w:right w:val="single" w:sz="8" w:space="0" w:color="auto"/>
                  </w:tcBorders>
                  <w:tcMar>
                    <w:top w:w="0" w:type="dxa"/>
                    <w:left w:w="40" w:type="dxa"/>
                    <w:bottom w:w="0" w:type="dxa"/>
                    <w:right w:w="40" w:type="dxa"/>
                  </w:tcMar>
                  <w:hideMark/>
                </w:tcPr>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Виробництво та зайнятість зростають. Рівень цін може підвищуватися, аж поки не буде досягнуто повної зайнятості і виробництво не почне працювати на повну потужність.</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w:t>
                  </w:r>
                </w:p>
              </w:tc>
            </w:tr>
          </w:tbl>
          <w:p w:rsidR="00B615DE" w:rsidRPr="00CA08D2" w:rsidRDefault="00B615DE" w:rsidP="00713DBE">
            <w:pPr>
              <w:spacing w:after="0" w:line="240" w:lineRule="auto"/>
              <w:rPr>
                <w:rFonts w:ascii="Times New Roman" w:eastAsia="Times New Roman" w:hAnsi="Times New Roman"/>
                <w:sz w:val="24"/>
                <w:szCs w:val="24"/>
                <w:lang w:eastAsia="ru-RU"/>
              </w:rPr>
            </w:pP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При цьому циклічно змінюються обсяг випуску, рівні зайнятості, безро</w:t>
            </w:r>
            <w:r w:rsidRPr="00CA08D2">
              <w:rPr>
                <w:rFonts w:ascii="Times New Roman" w:eastAsia="Times New Roman" w:hAnsi="Times New Roman"/>
                <w:sz w:val="24"/>
                <w:szCs w:val="24"/>
                <w:lang w:eastAsia="ru-RU"/>
              </w:rPr>
              <w:softHyphen/>
              <w:t>біття, інфляції, процентної ставки, обсяг грошової маси і т.п. Проте основ</w:t>
            </w:r>
            <w:r w:rsidRPr="00CA08D2">
              <w:rPr>
                <w:rFonts w:ascii="Times New Roman" w:eastAsia="Times New Roman" w:hAnsi="Times New Roman"/>
                <w:sz w:val="24"/>
                <w:szCs w:val="24"/>
                <w:lang w:eastAsia="ru-RU"/>
              </w:rPr>
              <w:softHyphen/>
              <w:t>ними індикаторами фази циклу служать:</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рівень зайнятості,</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рівень безробіття,</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обсяг випуску,</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оскільки динаміка рівнів інфляції і процентної ставки може бути різною в залежності від факторів, які спричинили спад.</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Фактичний реальний обсяг випуску коливається при цьому навколо по</w:t>
            </w:r>
            <w:r w:rsidRPr="00CA08D2">
              <w:rPr>
                <w:rFonts w:ascii="Times New Roman" w:eastAsia="Times New Roman" w:hAnsi="Times New Roman"/>
                <w:sz w:val="24"/>
                <w:szCs w:val="24"/>
                <w:lang w:eastAsia="ru-RU"/>
              </w:rPr>
              <w:softHyphen/>
              <w:t>тенційного рівня ВВП, під яким ми розуміємо обсяг виробництва за умови повної зайнятості ресурсів. Він опускається нижче цієї позначки під час спаду, потім поступово повертається до неї, а інколи навіть перевищує цей рівень під час чергового підйому економіки. Коливання фактичного обсягу ВВП навколо потенційного характеризується показником, який має назву "розрив ВВП":</w:t>
            </w:r>
          </w:p>
          <w:p w:rsidR="00B615DE" w:rsidRPr="00CA08D2" w:rsidRDefault="00B615DE" w:rsidP="00713DBE">
            <w:pPr>
              <w:shd w:val="clear" w:color="auto" w:fill="FFFFFF"/>
              <w:spacing w:before="504" w:after="0" w:line="240" w:lineRule="auto"/>
              <w:ind w:left="374"/>
              <w:rPr>
                <w:rFonts w:ascii="Times New Roman" w:eastAsia="Times New Roman" w:hAnsi="Times New Roman"/>
                <w:sz w:val="24"/>
                <w:szCs w:val="24"/>
                <w:lang w:eastAsia="ru-RU"/>
              </w:rPr>
            </w:pPr>
            <w:r>
              <w:rPr>
                <w:rFonts w:ascii="Times New Roman" w:eastAsia="Times New Roman" w:hAnsi="Times New Roman"/>
                <w:noProof/>
                <w:sz w:val="24"/>
                <w:szCs w:val="24"/>
                <w:lang w:val="uk-UA" w:eastAsia="uk-UA"/>
              </w:rPr>
              <w:drawing>
                <wp:inline distT="0" distB="0" distL="0" distR="0">
                  <wp:extent cx="1412875" cy="387985"/>
                  <wp:effectExtent l="19050" t="0" r="0" b="0"/>
                  <wp:docPr id="2" name="Рисунок 4" descr="Описание: http://buklib.net/image/5/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buklib.net/image/5/image027.jpg"/>
                          <pic:cNvPicPr>
                            <a:picLocks noChangeAspect="1" noChangeArrowheads="1"/>
                          </pic:cNvPicPr>
                        </pic:nvPicPr>
                        <pic:blipFill>
                          <a:blip r:embed="rId9" cstate="print"/>
                          <a:srcRect/>
                          <a:stretch>
                            <a:fillRect/>
                          </a:stretch>
                        </pic:blipFill>
                        <pic:spPr bwMode="auto">
                          <a:xfrm>
                            <a:off x="0" y="0"/>
                            <a:ext cx="1412875" cy="387985"/>
                          </a:xfrm>
                          <a:prstGeom prst="rect">
                            <a:avLst/>
                          </a:prstGeom>
                          <a:noFill/>
                          <a:ln w="9525">
                            <a:noFill/>
                            <a:miter lim="800000"/>
                            <a:headEnd/>
                            <a:tailEnd/>
                          </a:ln>
                        </pic:spPr>
                      </pic:pic>
                    </a:graphicData>
                  </a:graphic>
                </wp:inline>
              </w:drawing>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xml:space="preserve">де Y - фактичний обсяг виробництва,     </w:t>
            </w:r>
            <w:r>
              <w:rPr>
                <w:rFonts w:ascii="Times New Roman" w:eastAsia="Times New Roman" w:hAnsi="Times New Roman"/>
                <w:noProof/>
                <w:sz w:val="24"/>
                <w:szCs w:val="24"/>
                <w:lang w:val="uk-UA" w:eastAsia="uk-UA"/>
              </w:rPr>
              <w:drawing>
                <wp:inline distT="0" distB="0" distL="0" distR="0">
                  <wp:extent cx="249555" cy="221615"/>
                  <wp:effectExtent l="19050" t="0" r="0" b="0"/>
                  <wp:docPr id="3" name="Рисунок 3" descr="Описание: http://buklib.net/image/5/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buklib.net/image/5/image028.jpg"/>
                          <pic:cNvPicPr>
                            <a:picLocks noChangeAspect="1" noChangeArrowheads="1"/>
                          </pic:cNvPicPr>
                        </pic:nvPicPr>
                        <pic:blipFill>
                          <a:blip r:embed="rId10" cstate="print"/>
                          <a:srcRect/>
                          <a:stretch>
                            <a:fillRect/>
                          </a:stretch>
                        </pic:blipFill>
                        <pic:spPr bwMode="auto">
                          <a:xfrm>
                            <a:off x="0" y="0"/>
                            <a:ext cx="249555" cy="221615"/>
                          </a:xfrm>
                          <a:prstGeom prst="rect">
                            <a:avLst/>
                          </a:prstGeom>
                          <a:noFill/>
                          <a:ln w="9525">
                            <a:noFill/>
                            <a:miter lim="800000"/>
                            <a:headEnd/>
                            <a:tailEnd/>
                          </a:ln>
                        </pic:spPr>
                      </pic:pic>
                    </a:graphicData>
                  </a:graphic>
                </wp:inline>
              </w:drawing>
            </w:r>
            <w:r w:rsidRPr="00CA08D2">
              <w:rPr>
                <w:rFonts w:ascii="Times New Roman" w:eastAsia="Times New Roman" w:hAnsi="Times New Roman"/>
                <w:sz w:val="24"/>
                <w:szCs w:val="24"/>
                <w:lang w:eastAsia="ru-RU"/>
              </w:rPr>
              <w:t>    — потенційний ВВП.</w:t>
            </w:r>
          </w:p>
          <w:p w:rsidR="00B615DE" w:rsidRPr="00CA08D2" w:rsidRDefault="00B615DE" w:rsidP="00713DBE">
            <w:pPr>
              <w:shd w:val="clear" w:color="auto" w:fill="FFFFFF"/>
              <w:spacing w:before="5" w:after="0" w:line="240" w:lineRule="atLeast"/>
              <w:ind w:left="14" w:right="14" w:firstLine="350"/>
              <w:jc w:val="both"/>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 xml:space="preserve">Коли </w:t>
            </w:r>
            <w:r>
              <w:rPr>
                <w:rFonts w:ascii="Times New Roman" w:eastAsia="Times New Roman" w:hAnsi="Times New Roman"/>
                <w:noProof/>
                <w:sz w:val="24"/>
                <w:szCs w:val="24"/>
                <w:lang w:val="uk-UA" w:eastAsia="uk-UA"/>
              </w:rPr>
              <w:drawing>
                <wp:inline distT="0" distB="0" distL="0" distR="0">
                  <wp:extent cx="387985" cy="166370"/>
                  <wp:effectExtent l="19050" t="0" r="0" b="0"/>
                  <wp:docPr id="4" name="Рисунок 2" descr="Описание: http://buklib.net/image/5/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buklib.net/image/5/image029.jpg"/>
                          <pic:cNvPicPr>
                            <a:picLocks noChangeAspect="1" noChangeArrowheads="1"/>
                          </pic:cNvPicPr>
                        </pic:nvPicPr>
                        <pic:blipFill>
                          <a:blip r:embed="rId11" cstate="print"/>
                          <a:srcRect/>
                          <a:stretch>
                            <a:fillRect/>
                          </a:stretch>
                        </pic:blipFill>
                        <pic:spPr bwMode="auto">
                          <a:xfrm>
                            <a:off x="0" y="0"/>
                            <a:ext cx="387985" cy="166370"/>
                          </a:xfrm>
                          <a:prstGeom prst="rect">
                            <a:avLst/>
                          </a:prstGeom>
                          <a:noFill/>
                          <a:ln w="9525">
                            <a:noFill/>
                            <a:miter lim="800000"/>
                            <a:headEnd/>
                            <a:tailEnd/>
                          </a:ln>
                        </pic:spPr>
                      </pic:pic>
                    </a:graphicData>
                  </a:graphic>
                </wp:inline>
              </w:drawing>
            </w:r>
            <w:r w:rsidRPr="00CA08D2">
              <w:rPr>
                <w:rFonts w:ascii="Times New Roman" w:eastAsia="Times New Roman" w:hAnsi="Times New Roman"/>
                <w:sz w:val="24"/>
                <w:szCs w:val="24"/>
                <w:lang w:eastAsia="ru-RU"/>
              </w:rPr>
              <w:t>  ми говоримо про відставання ВВП — це обсяг продукції,</w:t>
            </w:r>
            <w:r w:rsidRPr="00CA08D2">
              <w:rPr>
                <w:rFonts w:ascii="Times New Roman" w:eastAsia="Times New Roman" w:hAnsi="Times New Roman"/>
                <w:sz w:val="24"/>
                <w:szCs w:val="24"/>
                <w:lang w:eastAsia="ru-RU"/>
              </w:rPr>
              <w:br/>
              <w:t>який економіка втрачає через неповне використання свого виробничого по</w:t>
            </w:r>
            <w:r w:rsidRPr="00CA08D2">
              <w:rPr>
                <w:rFonts w:ascii="Times New Roman" w:eastAsia="Times New Roman" w:hAnsi="Times New Roman"/>
                <w:sz w:val="24"/>
                <w:szCs w:val="24"/>
                <w:lang w:eastAsia="ru-RU"/>
              </w:rPr>
              <w:softHyphen/>
            </w:r>
            <w:r w:rsidRPr="00CA08D2">
              <w:rPr>
                <w:rFonts w:ascii="Times New Roman" w:eastAsia="Times New Roman" w:hAnsi="Times New Roman"/>
                <w:sz w:val="24"/>
                <w:szCs w:val="24"/>
                <w:lang w:eastAsia="ru-RU"/>
              </w:rPr>
              <w:br/>
              <w:t xml:space="preserve">тенціалу. </w:t>
            </w:r>
          </w:p>
          <w:p w:rsidR="00B615DE" w:rsidRPr="00CA08D2" w:rsidRDefault="00B615DE" w:rsidP="00713DBE">
            <w:pPr>
              <w:shd w:val="clear" w:color="auto" w:fill="FFFFFF"/>
              <w:spacing w:after="0" w:line="240" w:lineRule="atLeast"/>
              <w:ind w:left="10" w:right="14" w:firstLine="355"/>
              <w:jc w:val="both"/>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Значно рідше зустрічається ситуація перевищення фактичним ВВП по</w:t>
            </w:r>
            <w:r w:rsidRPr="00CA08D2">
              <w:rPr>
                <w:rFonts w:ascii="Times New Roman" w:eastAsia="Times New Roman" w:hAnsi="Times New Roman"/>
                <w:sz w:val="24"/>
                <w:szCs w:val="24"/>
                <w:lang w:eastAsia="ru-RU"/>
              </w:rPr>
              <w:softHyphen/>
            </w:r>
            <w:r w:rsidRPr="00CA08D2">
              <w:rPr>
                <w:rFonts w:ascii="Times New Roman" w:eastAsia="Times New Roman" w:hAnsi="Times New Roman"/>
                <w:sz w:val="24"/>
                <w:szCs w:val="24"/>
                <w:lang w:eastAsia="ru-RU"/>
              </w:rPr>
              <w:br/>
            </w:r>
            <w:r w:rsidRPr="00CA08D2">
              <w:rPr>
                <w:rFonts w:ascii="Times New Roman" w:eastAsia="Times New Roman" w:hAnsi="Times New Roman"/>
                <w:sz w:val="24"/>
                <w:szCs w:val="24"/>
                <w:lang w:eastAsia="ru-RU"/>
              </w:rPr>
              <w:lastRenderedPageBreak/>
              <w:t xml:space="preserve">тенційного свого рівня </w:t>
            </w:r>
            <w:r>
              <w:rPr>
                <w:rFonts w:ascii="Times New Roman" w:eastAsia="Times New Roman" w:hAnsi="Times New Roman"/>
                <w:noProof/>
                <w:sz w:val="24"/>
                <w:szCs w:val="24"/>
                <w:lang w:val="uk-UA" w:eastAsia="uk-UA"/>
              </w:rPr>
              <w:drawing>
                <wp:inline distT="0" distB="0" distL="0" distR="0">
                  <wp:extent cx="512445" cy="180340"/>
                  <wp:effectExtent l="19050" t="0" r="1905" b="0"/>
                  <wp:docPr id="5" name="Рисунок 1" descr="Описание: http://buklib.net/image/5/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buklib.net/image/5/image030.jpg"/>
                          <pic:cNvPicPr>
                            <a:picLocks noChangeAspect="1" noChangeArrowheads="1"/>
                          </pic:cNvPicPr>
                        </pic:nvPicPr>
                        <pic:blipFill>
                          <a:blip r:embed="rId12" cstate="print"/>
                          <a:srcRect/>
                          <a:stretch>
                            <a:fillRect/>
                          </a:stretch>
                        </pic:blipFill>
                        <pic:spPr bwMode="auto">
                          <a:xfrm>
                            <a:off x="0" y="0"/>
                            <a:ext cx="512445" cy="180340"/>
                          </a:xfrm>
                          <a:prstGeom prst="rect">
                            <a:avLst/>
                          </a:prstGeom>
                          <a:noFill/>
                          <a:ln w="9525">
                            <a:noFill/>
                            <a:miter lim="800000"/>
                            <a:headEnd/>
                            <a:tailEnd/>
                          </a:ln>
                        </pic:spPr>
                      </pic:pic>
                    </a:graphicData>
                  </a:graphic>
                </wp:inline>
              </w:drawing>
            </w:r>
            <w:r w:rsidRPr="00CA08D2">
              <w:rPr>
                <w:rFonts w:ascii="Times New Roman" w:eastAsia="Times New Roman" w:hAnsi="Times New Roman"/>
                <w:sz w:val="24"/>
                <w:szCs w:val="24"/>
                <w:lang w:eastAsia="ru-RU"/>
              </w:rPr>
              <w:t>Це стає можливим найчастіше в екстремаль</w:t>
            </w:r>
            <w:r w:rsidRPr="00CA08D2">
              <w:rPr>
                <w:rFonts w:ascii="Times New Roman" w:eastAsia="Times New Roman" w:hAnsi="Times New Roman"/>
                <w:sz w:val="24"/>
                <w:szCs w:val="24"/>
                <w:lang w:eastAsia="ru-RU"/>
              </w:rPr>
              <w:softHyphen/>
            </w:r>
            <w:r w:rsidRPr="00CA08D2">
              <w:rPr>
                <w:rFonts w:ascii="Times New Roman" w:eastAsia="Times New Roman" w:hAnsi="Times New Roman"/>
                <w:sz w:val="24"/>
                <w:szCs w:val="24"/>
                <w:lang w:eastAsia="ru-RU"/>
              </w:rPr>
              <w:br/>
              <w:t>них ситуаціях, коли в процес виробництва залучаються додаткові зміни</w:t>
            </w:r>
            <w:r w:rsidRPr="00CA08D2">
              <w:rPr>
                <w:rFonts w:ascii="Times New Roman" w:eastAsia="Times New Roman" w:hAnsi="Times New Roman"/>
                <w:sz w:val="24"/>
                <w:szCs w:val="24"/>
                <w:lang w:eastAsia="ru-RU"/>
              </w:rPr>
              <w:br/>
              <w:t>робітників, капітальне обладнання використовується понад встановлені нор</w:t>
            </w:r>
            <w:r w:rsidRPr="00CA08D2">
              <w:rPr>
                <w:rFonts w:ascii="Times New Roman" w:eastAsia="Times New Roman" w:hAnsi="Times New Roman"/>
                <w:sz w:val="24"/>
                <w:szCs w:val="24"/>
                <w:lang w:eastAsia="ru-RU"/>
              </w:rPr>
              <w:softHyphen/>
            </w:r>
            <w:r w:rsidRPr="00CA08D2">
              <w:rPr>
                <w:rFonts w:ascii="Times New Roman" w:eastAsia="Times New Roman" w:hAnsi="Times New Roman"/>
                <w:sz w:val="24"/>
                <w:szCs w:val="24"/>
                <w:lang w:eastAsia="ru-RU"/>
              </w:rPr>
              <w:br/>
              <w:t>мативи, понаднормова праця і праця за сумісництвом стають звичайним</w:t>
            </w:r>
            <w:r w:rsidRPr="00CA08D2">
              <w:rPr>
                <w:rFonts w:ascii="Times New Roman" w:eastAsia="Times New Roman" w:hAnsi="Times New Roman"/>
                <w:sz w:val="24"/>
                <w:szCs w:val="24"/>
                <w:lang w:eastAsia="ru-RU"/>
              </w:rPr>
              <w:br/>
              <w:t>явищем. Проте тривалий час перевищення фактичного ВВП над потенційно</w:t>
            </w:r>
            <w:r w:rsidRPr="00CA08D2">
              <w:rPr>
                <w:rFonts w:ascii="Times New Roman" w:eastAsia="Times New Roman" w:hAnsi="Times New Roman"/>
                <w:sz w:val="24"/>
                <w:szCs w:val="24"/>
                <w:lang w:eastAsia="ru-RU"/>
              </w:rPr>
              <w:br/>
              <w:t xml:space="preserve">можливим зберігатися не може. </w:t>
            </w:r>
          </w:p>
          <w:p w:rsidR="00B615DE" w:rsidRPr="00CA08D2" w:rsidRDefault="00B615DE" w:rsidP="00713DBE">
            <w:pPr>
              <w:spacing w:before="100" w:beforeAutospacing="1" w:after="100" w:afterAutospacing="1" w:line="240" w:lineRule="auto"/>
              <w:rPr>
                <w:rFonts w:ascii="Times New Roman" w:eastAsia="Times New Roman" w:hAnsi="Times New Roman"/>
                <w:sz w:val="24"/>
                <w:szCs w:val="24"/>
                <w:lang w:eastAsia="ru-RU"/>
              </w:rPr>
            </w:pPr>
            <w:r w:rsidRPr="00CA08D2">
              <w:rPr>
                <w:rFonts w:ascii="Times New Roman" w:eastAsia="Times New Roman" w:hAnsi="Times New Roman"/>
                <w:sz w:val="24"/>
                <w:szCs w:val="24"/>
                <w:lang w:eastAsia="ru-RU"/>
              </w:rPr>
              <w:t>Обсяги виробництва і зайнятості найсильніше реагують на зміну фаз економічного циклу в галузях, які виробляють засоби виробництва і спо</w:t>
            </w:r>
            <w:r w:rsidRPr="00CA08D2">
              <w:rPr>
                <w:rFonts w:ascii="Times New Roman" w:eastAsia="Times New Roman" w:hAnsi="Times New Roman"/>
                <w:sz w:val="24"/>
                <w:szCs w:val="24"/>
                <w:lang w:eastAsia="ru-RU"/>
              </w:rPr>
              <w:softHyphen/>
              <w:t>живчі товари тривалого вжитку. В галузях, які випускають споживчі товари короткострокового використання, коливання зайнятості і випуску є значно меншими.</w:t>
            </w:r>
          </w:p>
        </w:tc>
      </w:tr>
    </w:tbl>
    <w:p w:rsidR="00B615DE" w:rsidRPr="00B615DE" w:rsidRDefault="00B615DE" w:rsidP="00B615DE"/>
    <w:p w:rsidR="00B615DE" w:rsidRPr="00B615DE" w:rsidRDefault="00B615DE" w:rsidP="00B615DE"/>
    <w:p w:rsidR="00B615DE" w:rsidRPr="00B615DE" w:rsidRDefault="00B615DE" w:rsidP="00B615DE"/>
    <w:p w:rsidR="00B615DE" w:rsidRPr="00B615DE" w:rsidRDefault="00B615DE" w:rsidP="00B615DE"/>
    <w:tbl>
      <w:tblPr>
        <w:tblW w:w="0" w:type="auto"/>
        <w:tblCellSpacing w:w="0" w:type="dxa"/>
        <w:tblCellMar>
          <w:left w:w="0" w:type="dxa"/>
          <w:right w:w="0" w:type="dxa"/>
        </w:tblCellMar>
        <w:tblLook w:val="04A0" w:firstRow="1" w:lastRow="0" w:firstColumn="1" w:lastColumn="0" w:noHBand="0" w:noVBand="1"/>
      </w:tblPr>
      <w:tblGrid>
        <w:gridCol w:w="9355"/>
      </w:tblGrid>
      <w:tr w:rsidR="00B615DE" w:rsidRPr="00616E3A" w:rsidTr="00713DB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137"/>
              <w:gridCol w:w="3218"/>
            </w:tblGrid>
            <w:tr w:rsidR="00B615DE" w:rsidRPr="00616E3A" w:rsidTr="00713DBE">
              <w:trPr>
                <w:tblCellSpacing w:w="0" w:type="dxa"/>
              </w:trPr>
              <w:tc>
                <w:tcPr>
                  <w:tcW w:w="703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6137"/>
                  </w:tblGrid>
                  <w:tr w:rsidR="00B615DE" w:rsidRPr="00677C24" w:rsidTr="00713DBE">
                    <w:trPr>
                      <w:tblCellSpacing w:w="0" w:type="dxa"/>
                    </w:trPr>
                    <w:tc>
                      <w:tcPr>
                        <w:tcW w:w="0" w:type="auto"/>
                        <w:vAlign w:val="bottom"/>
                        <w:hideMark/>
                      </w:tcPr>
                      <w:p w:rsidR="00B615DE" w:rsidRPr="00677C24" w:rsidRDefault="00B615DE" w:rsidP="00713DBE">
                        <w:pPr>
                          <w:rPr>
                            <w:sz w:val="24"/>
                            <w:szCs w:val="24"/>
                          </w:rPr>
                        </w:pPr>
                        <w:r w:rsidRPr="00677C24">
                          <w:t>економічна онлайн бібліотека</w:t>
                        </w:r>
                      </w:p>
                    </w:tc>
                  </w:tr>
                  <w:tr w:rsidR="00B615DE" w:rsidRPr="00677C24" w:rsidTr="00713DBE">
                    <w:trPr>
                      <w:tblCellSpacing w:w="0" w:type="dxa"/>
                    </w:trPr>
                    <w:tc>
                      <w:tcPr>
                        <w:tcW w:w="0" w:type="auto"/>
                        <w:vAlign w:val="center"/>
                        <w:hideMark/>
                      </w:tcPr>
                      <w:p w:rsidR="00B615DE" w:rsidRPr="00677C24" w:rsidRDefault="00B615DE" w:rsidP="00713DBE">
                        <w:pPr>
                          <w:rPr>
                            <w:sz w:val="24"/>
                            <w:szCs w:val="24"/>
                          </w:rPr>
                        </w:pPr>
                        <w:r>
                          <w:rPr>
                            <w:noProof/>
                            <w:color w:val="0000FF"/>
                            <w:lang w:val="uk-UA" w:eastAsia="uk-UA"/>
                          </w:rPr>
                          <w:drawing>
                            <wp:inline distT="0" distB="0" distL="0" distR="0">
                              <wp:extent cx="4460875" cy="1205230"/>
                              <wp:effectExtent l="19050" t="0" r="0" b="0"/>
                              <wp:docPr id="6" name="Рисунок 6" descr="Описание: http://ecolib.com.ua/design/logo_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ecolib.com.ua/design/logo_2.jpg">
                                        <a:hlinkClick r:id="rId13"/>
                                      </pic:cNvPr>
                                      <pic:cNvPicPr>
                                        <a:picLocks noChangeAspect="1" noChangeArrowheads="1"/>
                                      </pic:cNvPicPr>
                                    </pic:nvPicPr>
                                    <pic:blipFill>
                                      <a:blip r:embed="rId14" cstate="print"/>
                                      <a:srcRect/>
                                      <a:stretch>
                                        <a:fillRect/>
                                      </a:stretch>
                                    </pic:blipFill>
                                    <pic:spPr bwMode="auto">
                                      <a:xfrm>
                                        <a:off x="0" y="0"/>
                                        <a:ext cx="4460875" cy="1205230"/>
                                      </a:xfrm>
                                      <a:prstGeom prst="rect">
                                        <a:avLst/>
                                      </a:prstGeom>
                                      <a:noFill/>
                                      <a:ln w="9525">
                                        <a:noFill/>
                                        <a:miter lim="800000"/>
                                        <a:headEnd/>
                                        <a:tailEnd/>
                                      </a:ln>
                                    </pic:spPr>
                                  </pic:pic>
                                </a:graphicData>
                              </a:graphic>
                            </wp:inline>
                          </w:drawing>
                        </w:r>
                      </w:p>
                    </w:tc>
                  </w:tr>
                </w:tbl>
                <w:p w:rsidR="00B615DE" w:rsidRPr="00677C24" w:rsidRDefault="00B615DE" w:rsidP="00713DBE">
                  <w:pPr>
                    <w:rPr>
                      <w:sz w:val="24"/>
                      <w:szCs w:val="24"/>
                    </w:rPr>
                  </w:pPr>
                </w:p>
              </w:tc>
              <w:tc>
                <w:tcPr>
                  <w:tcW w:w="7965" w:type="dxa"/>
                  <w:vAlign w:val="center"/>
                  <w:hideMark/>
                </w:tcPr>
                <w:p w:rsidR="00B615DE" w:rsidRPr="00677C24" w:rsidRDefault="00B615DE" w:rsidP="00713DBE">
                  <w:pPr>
                    <w:jc w:val="center"/>
                    <w:rPr>
                      <w:sz w:val="24"/>
                      <w:szCs w:val="24"/>
                      <w:lang w:val="en-US"/>
                    </w:rPr>
                  </w:pPr>
                  <w:r w:rsidRPr="00677C24">
                    <w:rPr>
                      <w:lang w:val="en-US"/>
                    </w:rPr>
                    <w:t>&lt;a href='http://banner.kiev.ua/cgi-bin/bg.cgi?86874&amp;amp;8493275&amp;amp;1' target=_top&gt;&lt;img border=0 src='http://banner.kiev.ua/cgi-bin/bi.cgi?i86874&amp;amp;8493275&amp;amp;1' width=468 height=60 alt='</w:t>
                  </w:r>
                  <w:r w:rsidRPr="00677C24">
                    <w:t>Украинская</w:t>
                  </w:r>
                  <w:r w:rsidRPr="00677C24">
                    <w:rPr>
                      <w:lang w:val="en-US"/>
                    </w:rPr>
                    <w:t xml:space="preserve"> </w:t>
                  </w:r>
                  <w:r w:rsidRPr="00677C24">
                    <w:t>Баннерная</w:t>
                  </w:r>
                  <w:r w:rsidRPr="00677C24">
                    <w:rPr>
                      <w:lang w:val="en-US"/>
                    </w:rPr>
                    <w:t xml:space="preserve"> </w:t>
                  </w:r>
                  <w:r w:rsidRPr="00677C24">
                    <w:t>Сеть</w:t>
                  </w:r>
                  <w:r w:rsidRPr="00677C24">
                    <w:rPr>
                      <w:lang w:val="en-US"/>
                    </w:rPr>
                    <w:t xml:space="preserve">'&gt;&lt;/a&gt; </w:t>
                  </w:r>
                </w:p>
              </w:tc>
            </w:tr>
          </w:tbl>
          <w:p w:rsidR="00B615DE" w:rsidRPr="00677C24" w:rsidRDefault="00B615DE" w:rsidP="00713DBE">
            <w:pPr>
              <w:rPr>
                <w:sz w:val="24"/>
                <w:szCs w:val="24"/>
                <w:lang w:val="en-US"/>
              </w:rPr>
            </w:pPr>
          </w:p>
        </w:tc>
      </w:tr>
      <w:tr w:rsidR="00B615DE" w:rsidRPr="00677C24" w:rsidTr="00713DB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45"/>
              <w:gridCol w:w="7010"/>
            </w:tblGrid>
            <w:tr w:rsidR="00B615DE" w:rsidRPr="00616E3A" w:rsidTr="00713DBE">
              <w:trPr>
                <w:tblCellSpacing w:w="0" w:type="dxa"/>
              </w:trPr>
              <w:tc>
                <w:tcPr>
                  <w:tcW w:w="0" w:type="auto"/>
                  <w:gridSpan w:val="2"/>
                  <w:hideMark/>
                </w:tcPr>
                <w:p w:rsidR="00B615DE" w:rsidRPr="00677C24" w:rsidRDefault="00325937" w:rsidP="00713DBE">
                  <w:pPr>
                    <w:jc w:val="center"/>
                    <w:rPr>
                      <w:lang w:val="en-US"/>
                    </w:rPr>
                  </w:pPr>
                  <w:hyperlink r:id="rId15" w:history="1">
                    <w:r w:rsidR="00B615DE" w:rsidRPr="00677C24">
                      <w:rPr>
                        <w:rStyle w:val="a8"/>
                        <w:lang w:val="en-US"/>
                      </w:rPr>
                      <w:t>ecolib.com.ua</w:t>
                    </w:r>
                  </w:hyperlink>
                  <w:r w:rsidR="00B615DE" w:rsidRPr="00677C24">
                    <w:rPr>
                      <w:lang w:val="en-US"/>
                    </w:rPr>
                    <w:t xml:space="preserve"> / </w:t>
                  </w:r>
                  <w:hyperlink r:id="rId16" w:history="1">
                    <w:r w:rsidR="00B615DE" w:rsidRPr="00677C24">
                      <w:rPr>
                        <w:rStyle w:val="a8"/>
                      </w:rPr>
                      <w:t>Фінансовий</w:t>
                    </w:r>
                    <w:r w:rsidR="00B615DE" w:rsidRPr="00677C24">
                      <w:rPr>
                        <w:rStyle w:val="a8"/>
                        <w:lang w:val="en-US"/>
                      </w:rPr>
                      <w:t xml:space="preserve"> </w:t>
                    </w:r>
                    <w:r w:rsidR="00B615DE" w:rsidRPr="00677C24">
                      <w:rPr>
                        <w:rStyle w:val="a8"/>
                      </w:rPr>
                      <w:t>стан</w:t>
                    </w:r>
                    <w:r w:rsidR="00B615DE" w:rsidRPr="00677C24">
                      <w:rPr>
                        <w:rStyle w:val="a8"/>
                        <w:lang w:val="en-US"/>
                      </w:rPr>
                      <w:t xml:space="preserve"> </w:t>
                    </w:r>
                    <w:r w:rsidR="00B615DE" w:rsidRPr="00677C24">
                      <w:rPr>
                        <w:rStyle w:val="a8"/>
                      </w:rPr>
                      <w:t>підприємства</w:t>
                    </w:r>
                    <w:r w:rsidR="00B615DE" w:rsidRPr="00677C24">
                      <w:rPr>
                        <w:rStyle w:val="a8"/>
                        <w:lang w:val="en-US"/>
                      </w:rPr>
                      <w:t xml:space="preserve"> </w:t>
                    </w:r>
                    <w:r w:rsidR="00B615DE" w:rsidRPr="00677C24">
                      <w:rPr>
                        <w:rStyle w:val="a8"/>
                      </w:rPr>
                      <w:t>та</w:t>
                    </w:r>
                    <w:r w:rsidR="00B615DE" w:rsidRPr="00677C24">
                      <w:rPr>
                        <w:rStyle w:val="a8"/>
                        <w:lang w:val="en-US"/>
                      </w:rPr>
                      <w:t xml:space="preserve"> </w:t>
                    </w:r>
                    <w:r w:rsidR="00B615DE" w:rsidRPr="00677C24">
                      <w:rPr>
                        <w:rStyle w:val="a8"/>
                      </w:rPr>
                      <w:t>шляхи</w:t>
                    </w:r>
                    <w:r w:rsidR="00B615DE" w:rsidRPr="00677C24">
                      <w:rPr>
                        <w:rStyle w:val="a8"/>
                        <w:lang w:val="en-US"/>
                      </w:rPr>
                      <w:t xml:space="preserve"> </w:t>
                    </w:r>
                    <w:r w:rsidR="00B615DE" w:rsidRPr="00677C24">
                      <w:rPr>
                        <w:rStyle w:val="a8"/>
                      </w:rPr>
                      <w:t>його</w:t>
                    </w:r>
                    <w:r w:rsidR="00B615DE" w:rsidRPr="00677C24">
                      <w:rPr>
                        <w:rStyle w:val="a8"/>
                        <w:lang w:val="en-US"/>
                      </w:rPr>
                      <w:t xml:space="preserve"> </w:t>
                    </w:r>
                    <w:r w:rsidR="00B615DE" w:rsidRPr="00677C24">
                      <w:rPr>
                        <w:rStyle w:val="a8"/>
                      </w:rPr>
                      <w:t>зміцнення</w:t>
                    </w:r>
                  </w:hyperlink>
                  <w:r w:rsidR="00B615DE" w:rsidRPr="00677C24">
                    <w:rPr>
                      <w:lang w:val="en-US"/>
                    </w:rPr>
                    <w:t xml:space="preserve"> / </w:t>
                  </w:r>
                  <w:hyperlink r:id="rId17" w:history="1">
                    <w:r w:rsidR="00B615DE" w:rsidRPr="00677C24">
                      <w:rPr>
                        <w:rStyle w:val="a8"/>
                        <w:lang w:val="en-US"/>
                      </w:rPr>
                      <w:t xml:space="preserve">3.3. </w:t>
                    </w:r>
                    <w:r w:rsidR="00B615DE" w:rsidRPr="00677C24">
                      <w:rPr>
                        <w:rStyle w:val="a8"/>
                      </w:rPr>
                      <w:t>Оцінка</w:t>
                    </w:r>
                    <w:r w:rsidR="00B615DE" w:rsidRPr="00677C24">
                      <w:rPr>
                        <w:rStyle w:val="a8"/>
                        <w:lang w:val="en-US"/>
                      </w:rPr>
                      <w:t>-</w:t>
                    </w:r>
                    <w:r w:rsidR="00B615DE" w:rsidRPr="00677C24">
                      <w:rPr>
                        <w:rStyle w:val="a8"/>
                      </w:rPr>
                      <w:t>ділової</w:t>
                    </w:r>
                    <w:r w:rsidR="00B615DE" w:rsidRPr="00677C24">
                      <w:rPr>
                        <w:rStyle w:val="a8"/>
                        <w:lang w:val="en-US"/>
                      </w:rPr>
                      <w:t xml:space="preserve"> </w:t>
                    </w:r>
                    <w:r w:rsidR="00B615DE" w:rsidRPr="00677C24">
                      <w:rPr>
                        <w:rStyle w:val="a8"/>
                      </w:rPr>
                      <w:t>активності</w:t>
                    </w:r>
                    <w:r w:rsidR="00B615DE" w:rsidRPr="00677C24">
                      <w:rPr>
                        <w:rStyle w:val="a8"/>
                        <w:lang w:val="en-US"/>
                      </w:rPr>
                      <w:t xml:space="preserve"> </w:t>
                    </w:r>
                    <w:r w:rsidR="00B615DE" w:rsidRPr="00677C24">
                      <w:rPr>
                        <w:rStyle w:val="a8"/>
                      </w:rPr>
                      <w:t>підприємства</w:t>
                    </w:r>
                    <w:r w:rsidR="00B615DE" w:rsidRPr="00677C24">
                      <w:rPr>
                        <w:rStyle w:val="a8"/>
                        <w:lang w:val="en-US"/>
                      </w:rPr>
                      <w:t xml:space="preserve">; </w:t>
                    </w:r>
                    <w:r w:rsidR="00B615DE" w:rsidRPr="00677C24">
                      <w:rPr>
                        <w:rStyle w:val="a8"/>
                      </w:rPr>
                      <w:t>Фінансовий</w:t>
                    </w:r>
                    <w:r w:rsidR="00B615DE" w:rsidRPr="00677C24">
                      <w:rPr>
                        <w:rStyle w:val="a8"/>
                        <w:lang w:val="en-US"/>
                      </w:rPr>
                      <w:t xml:space="preserve"> </w:t>
                    </w:r>
                    <w:r w:rsidR="00B615DE" w:rsidRPr="00677C24">
                      <w:rPr>
                        <w:rStyle w:val="a8"/>
                      </w:rPr>
                      <w:t>стан</w:t>
                    </w:r>
                    <w:r w:rsidR="00B615DE" w:rsidRPr="00677C24">
                      <w:rPr>
                        <w:rStyle w:val="a8"/>
                        <w:lang w:val="en-US"/>
                      </w:rPr>
                      <w:t xml:space="preserve"> </w:t>
                    </w:r>
                    <w:r w:rsidR="00B615DE" w:rsidRPr="00677C24">
                      <w:rPr>
                        <w:rStyle w:val="a8"/>
                      </w:rPr>
                      <w:t>підприємства</w:t>
                    </w:r>
                    <w:r w:rsidR="00B615DE" w:rsidRPr="00677C24">
                      <w:rPr>
                        <w:rStyle w:val="a8"/>
                        <w:lang w:val="en-US"/>
                      </w:rPr>
                      <w:t xml:space="preserve"> </w:t>
                    </w:r>
                    <w:r w:rsidR="00B615DE" w:rsidRPr="00677C24">
                      <w:rPr>
                        <w:rStyle w:val="a8"/>
                      </w:rPr>
                      <w:t>та</w:t>
                    </w:r>
                    <w:r w:rsidR="00B615DE" w:rsidRPr="00677C24">
                      <w:rPr>
                        <w:rStyle w:val="a8"/>
                        <w:lang w:val="en-US"/>
                      </w:rPr>
                      <w:t xml:space="preserve"> </w:t>
                    </w:r>
                    <w:r w:rsidR="00B615DE" w:rsidRPr="00677C24">
                      <w:rPr>
                        <w:rStyle w:val="a8"/>
                      </w:rPr>
                      <w:t>шляхи</w:t>
                    </w:r>
                    <w:r w:rsidR="00B615DE" w:rsidRPr="00677C24">
                      <w:rPr>
                        <w:rStyle w:val="a8"/>
                        <w:lang w:val="en-US"/>
                      </w:rPr>
                      <w:t xml:space="preserve"> </w:t>
                    </w:r>
                    <w:r w:rsidR="00B615DE" w:rsidRPr="00677C24">
                      <w:rPr>
                        <w:rStyle w:val="a8"/>
                      </w:rPr>
                      <w:t>його</w:t>
                    </w:r>
                    <w:r w:rsidR="00B615DE" w:rsidRPr="00677C24">
                      <w:rPr>
                        <w:rStyle w:val="a8"/>
                        <w:lang w:val="en-US"/>
                      </w:rPr>
                      <w:t xml:space="preserve"> </w:t>
                    </w:r>
                    <w:r w:rsidR="00B615DE" w:rsidRPr="00677C24">
                      <w:rPr>
                        <w:rStyle w:val="a8"/>
                      </w:rPr>
                      <w:t>зміцнення</w:t>
                    </w:r>
                  </w:hyperlink>
                  <w:r w:rsidR="00B615DE" w:rsidRPr="00677C24">
                    <w:rPr>
                      <w:lang w:val="en-US"/>
                    </w:rPr>
                    <w:t xml:space="preserve"> /</w:t>
                  </w:r>
                </w:p>
                <w:p w:rsidR="00B615DE" w:rsidRPr="00677C24" w:rsidRDefault="00B615DE" w:rsidP="00713DBE">
                  <w:pPr>
                    <w:jc w:val="center"/>
                    <w:rPr>
                      <w:lang w:val="en-US"/>
                    </w:rPr>
                  </w:pPr>
                  <w:r w:rsidRPr="00677C24">
                    <w:rPr>
                      <w:lang w:val="en-US"/>
                    </w:rPr>
                    <w:t xml:space="preserve">3.3. </w:t>
                  </w:r>
                  <w:r w:rsidRPr="00677C24">
                    <w:t>Оцінка</w:t>
                  </w:r>
                  <w:r w:rsidRPr="00677C24">
                    <w:rPr>
                      <w:lang w:val="en-US"/>
                    </w:rPr>
                    <w:t>-</w:t>
                  </w:r>
                  <w:r w:rsidRPr="00677C24">
                    <w:t>ділової</w:t>
                  </w:r>
                  <w:r w:rsidRPr="00677C24">
                    <w:rPr>
                      <w:lang w:val="en-US"/>
                    </w:rPr>
                    <w:t xml:space="preserve"> </w:t>
                  </w:r>
                  <w:r w:rsidRPr="00677C24">
                    <w:t>активності</w:t>
                  </w:r>
                  <w:r w:rsidRPr="00677C24">
                    <w:rPr>
                      <w:lang w:val="en-US"/>
                    </w:rPr>
                    <w:t xml:space="preserve"> </w:t>
                  </w:r>
                  <w:r w:rsidRPr="00677C24">
                    <w:t>підприємства</w:t>
                  </w:r>
                  <w:r w:rsidRPr="00677C24">
                    <w:rPr>
                      <w:lang w:val="en-US"/>
                    </w:rPr>
                    <w:t xml:space="preserve">; </w:t>
                  </w:r>
                  <w:r w:rsidRPr="00677C24">
                    <w:t>Фінансовий</w:t>
                  </w:r>
                  <w:r w:rsidRPr="00677C24">
                    <w:rPr>
                      <w:lang w:val="en-US"/>
                    </w:rPr>
                    <w:t xml:space="preserve"> </w:t>
                  </w:r>
                  <w:r w:rsidRPr="00677C24">
                    <w:t>стан</w:t>
                  </w:r>
                  <w:r w:rsidRPr="00677C24">
                    <w:rPr>
                      <w:lang w:val="en-US"/>
                    </w:rPr>
                    <w:t xml:space="preserve"> </w:t>
                  </w:r>
                  <w:r w:rsidRPr="00677C24">
                    <w:t>підприємства</w:t>
                  </w:r>
                  <w:r w:rsidRPr="00677C24">
                    <w:rPr>
                      <w:lang w:val="en-US"/>
                    </w:rPr>
                    <w:t xml:space="preserve"> </w:t>
                  </w:r>
                  <w:r w:rsidRPr="00677C24">
                    <w:t>та</w:t>
                  </w:r>
                  <w:r w:rsidRPr="00677C24">
                    <w:rPr>
                      <w:lang w:val="en-US"/>
                    </w:rPr>
                    <w:t xml:space="preserve"> </w:t>
                  </w:r>
                  <w:r w:rsidRPr="00677C24">
                    <w:t>шляхи</w:t>
                  </w:r>
                  <w:r w:rsidRPr="00677C24">
                    <w:rPr>
                      <w:lang w:val="en-US"/>
                    </w:rPr>
                    <w:t xml:space="preserve"> </w:t>
                  </w:r>
                  <w:r w:rsidRPr="00677C24">
                    <w:t>його</w:t>
                  </w:r>
                  <w:r w:rsidRPr="00677C24">
                    <w:rPr>
                      <w:lang w:val="en-US"/>
                    </w:rPr>
                    <w:t xml:space="preserve"> </w:t>
                  </w:r>
                  <w:r w:rsidRPr="00677C24">
                    <w:t>зміцнення</w:t>
                  </w:r>
                </w:p>
                <w:p w:rsidR="00B615DE" w:rsidRPr="00677C24" w:rsidRDefault="00B615DE" w:rsidP="00713DBE">
                  <w:pPr>
                    <w:pStyle w:val="2"/>
                    <w:jc w:val="center"/>
                    <w:rPr>
                      <w:lang w:val="en-US"/>
                    </w:rPr>
                  </w:pPr>
                  <w:bookmarkStart w:id="1" w:name="28558"/>
                  <w:bookmarkEnd w:id="1"/>
                  <w:r w:rsidRPr="00677C24">
                    <w:rPr>
                      <w:lang w:val="en-US"/>
                    </w:rPr>
                    <w:t xml:space="preserve">3.3. </w:t>
                  </w:r>
                  <w:r>
                    <w:t>Оцінка</w:t>
                  </w:r>
                  <w:r w:rsidRPr="00677C24">
                    <w:rPr>
                      <w:lang w:val="en-US"/>
                    </w:rPr>
                    <w:t>-</w:t>
                  </w:r>
                  <w:r>
                    <w:t>ділової</w:t>
                  </w:r>
                  <w:r w:rsidRPr="00677C24">
                    <w:rPr>
                      <w:lang w:val="en-US"/>
                    </w:rPr>
                    <w:t xml:space="preserve"> </w:t>
                  </w:r>
                  <w:r>
                    <w:t>активності</w:t>
                  </w:r>
                  <w:r w:rsidRPr="00677C24">
                    <w:rPr>
                      <w:lang w:val="en-US"/>
                    </w:rPr>
                    <w:t xml:space="preserve"> </w:t>
                  </w:r>
                  <w:r>
                    <w:t>підприємства</w:t>
                  </w:r>
                </w:p>
                <w:p w:rsidR="00B615DE" w:rsidRPr="00677C24" w:rsidRDefault="00B615DE" w:rsidP="00713DBE">
                  <w:pPr>
                    <w:pStyle w:val="a3"/>
                    <w:jc w:val="center"/>
                    <w:rPr>
                      <w:lang w:val="en-US"/>
                    </w:rPr>
                  </w:pPr>
                  <w:r>
                    <w:t>Як</w:t>
                  </w:r>
                  <w:r w:rsidRPr="00677C24">
                    <w:rPr>
                      <w:lang w:val="en-US"/>
                    </w:rPr>
                    <w:t xml:space="preserve"> </w:t>
                  </w:r>
                  <w:r>
                    <w:t>відомо</w:t>
                  </w:r>
                  <w:r w:rsidRPr="00677C24">
                    <w:rPr>
                      <w:lang w:val="en-US"/>
                    </w:rPr>
                    <w:t xml:space="preserve">, </w:t>
                  </w:r>
                  <w:r>
                    <w:t>капітал</w:t>
                  </w:r>
                  <w:r w:rsidRPr="00677C24">
                    <w:rPr>
                      <w:lang w:val="en-US"/>
                    </w:rPr>
                    <w:t xml:space="preserve"> </w:t>
                  </w:r>
                  <w:r>
                    <w:t>знаходиться</w:t>
                  </w:r>
                  <w:r w:rsidRPr="00677C24">
                    <w:rPr>
                      <w:lang w:val="en-US"/>
                    </w:rPr>
                    <w:t xml:space="preserve"> </w:t>
                  </w:r>
                  <w:r>
                    <w:t>в</w:t>
                  </w:r>
                  <w:r w:rsidRPr="00677C24">
                    <w:rPr>
                      <w:lang w:val="en-US"/>
                    </w:rPr>
                    <w:t xml:space="preserve"> </w:t>
                  </w:r>
                  <w:r>
                    <w:t>постійному</w:t>
                  </w:r>
                  <w:r w:rsidRPr="00677C24">
                    <w:rPr>
                      <w:lang w:val="en-US"/>
                    </w:rPr>
                    <w:t xml:space="preserve"> </w:t>
                  </w:r>
                  <w:r>
                    <w:t>русі</w:t>
                  </w:r>
                  <w:r w:rsidRPr="00677C24">
                    <w:rPr>
                      <w:lang w:val="en-US"/>
                    </w:rPr>
                    <w:t xml:space="preserve">, </w:t>
                  </w:r>
                  <w:r>
                    <w:t>переходячи</w:t>
                  </w:r>
                  <w:r w:rsidRPr="00677C24">
                    <w:rPr>
                      <w:lang w:val="en-US"/>
                    </w:rPr>
                    <w:t xml:space="preserve"> </w:t>
                  </w:r>
                  <w:r>
                    <w:t>з</w:t>
                  </w:r>
                  <w:r w:rsidRPr="00677C24">
                    <w:rPr>
                      <w:lang w:val="en-US"/>
                    </w:rPr>
                    <w:t xml:space="preserve"> </w:t>
                  </w:r>
                  <w:r>
                    <w:t>однієї</w:t>
                  </w:r>
                  <w:r w:rsidRPr="00677C24">
                    <w:rPr>
                      <w:lang w:val="en-US"/>
                    </w:rPr>
                    <w:t xml:space="preserve"> </w:t>
                  </w:r>
                  <w:r>
                    <w:t>стадії</w:t>
                  </w:r>
                  <w:r w:rsidRPr="00677C24">
                    <w:rPr>
                      <w:lang w:val="en-US"/>
                    </w:rPr>
                    <w:t xml:space="preserve"> </w:t>
                  </w:r>
                  <w:r>
                    <w:t>кругообігу</w:t>
                  </w:r>
                  <w:r w:rsidRPr="00677C24">
                    <w:rPr>
                      <w:lang w:val="en-US"/>
                    </w:rPr>
                    <w:t xml:space="preserve"> </w:t>
                  </w:r>
                  <w:r>
                    <w:t>в</w:t>
                  </w:r>
                  <w:r w:rsidRPr="00677C24">
                    <w:rPr>
                      <w:lang w:val="en-US"/>
                    </w:rPr>
                    <w:t xml:space="preserve"> </w:t>
                  </w:r>
                  <w:r>
                    <w:t>іншу</w:t>
                  </w:r>
                  <w:r w:rsidRPr="00677C24">
                    <w:rPr>
                      <w:lang w:val="en-US"/>
                    </w:rPr>
                    <w:t>:</w:t>
                  </w:r>
                </w:p>
                <w:p w:rsidR="00B615DE" w:rsidRPr="00677C24" w:rsidRDefault="00B615DE" w:rsidP="00713DBE">
                  <w:pPr>
                    <w:pStyle w:val="4"/>
                    <w:jc w:val="center"/>
                  </w:pPr>
                  <w:r w:rsidRPr="00677C24">
                    <w:t>Г-Т...В...Т-Г</w:t>
                  </w:r>
                </w:p>
                <w:p w:rsidR="00B615DE" w:rsidRDefault="00B615DE" w:rsidP="00713DBE">
                  <w:pPr>
                    <w:pStyle w:val="a3"/>
                    <w:jc w:val="center"/>
                  </w:pPr>
                  <w:r>
                    <w:t>На першій стадії підприємство купує необхідні йому основні фонди, виробничі запаси, на другій - засоби у формі запасів надходять у виробництво, а частина використовується на оплату праці працівників, сплату податків, платежів по соціальному страхуванню та інші витрати. Закінчується ця стадія випуском готової продукції. На третій стадії готова продукція реалізується і на рахунок підприємства надходять грошові кошти. Чим швидше капітал зробить кругообіг, тим більше продукції отримає і реалізує підприємство при одній і тій же сумі капіталу. Затримка руху коштів на любій стадії веде до зниження швидкості обертання капіталу, потребує додаткового вкладання коштів і може призвести до погіршання фінансово-господарської стабільності.</w:t>
                  </w:r>
                </w:p>
                <w:p w:rsidR="00B615DE" w:rsidRDefault="00B615DE" w:rsidP="00713DBE">
                  <w:pPr>
                    <w:pStyle w:val="a3"/>
                    <w:jc w:val="center"/>
                  </w:pPr>
                  <w:r>
                    <w:lastRenderedPageBreak/>
                    <w:t>Аналізуючи ділову активність на МП “Гіпек” (Додаток 7) спочатку звернемо увагу на коефіцієнт загальної оборотності капіталу, так як він відображає швидкість обороту усього капіталу підприємства. Обраховується цей коефіцієнт відношенням виручки від реалізації до середньої величини активів. В нашому випадку розмір коефіцієнта зріс на 0,062.</w:t>
                  </w:r>
                </w:p>
                <w:p w:rsidR="00B615DE" w:rsidRDefault="00B615DE" w:rsidP="00713DBE">
                  <w:pPr>
                    <w:pStyle w:val="a3"/>
                    <w:jc w:val="center"/>
                  </w:pPr>
                  <w:r>
                    <w:rPr>
                      <w:rStyle w:val="a5"/>
                    </w:rPr>
                    <w:t>Коефіцієнт оборотності мобільних коштів</w:t>
                  </w:r>
                  <w:r>
                    <w:t xml:space="preserve"> - відношення виручки від реалізації до середньої величини поточних активів. По розрахованих показниках видно, швидкість обігу всіх мобільних коштів теж збільшилася в 1,2 рази: з 0,866 до 1,071 оборотів. Існуюча тенденція є позитивною.</w:t>
                  </w:r>
                </w:p>
                <w:p w:rsidR="00B615DE" w:rsidRDefault="00B615DE" w:rsidP="00713DBE">
                  <w:pPr>
                    <w:pStyle w:val="a3"/>
                    <w:jc w:val="center"/>
                  </w:pPr>
                  <w:r>
                    <w:t>Число оборотів запасів і затрат підприємства показує коефіцієнт оборотності матеріальних оборотних засобів (відношення виручки від реалізації до матеріальних оборотних засобів). В 2000 році показник становив 2,119 оборотів, а в 2001 році піднявся до 3,756. Така тенденція свідчить про відносне зниження виробничих запасів і незавершеного виробництва. Таким чином підприємство може опинитись у становищі коли йому не вистачить наявних запасів для безперервного виробництва, і воно втратить фінансово-господарську стабільність.</w:t>
                  </w:r>
                </w:p>
                <w:p w:rsidR="00B615DE" w:rsidRDefault="00B615DE" w:rsidP="00713DBE">
                  <w:pPr>
                    <w:pStyle w:val="a3"/>
                    <w:jc w:val="center"/>
                  </w:pPr>
                  <w:r>
                    <w:t>Також на підприємстві існує тенденція до підвищення коефіцієнта оборотності готової продукції, що розраховується шляхом співвідношення виручки від реалізації і середньої за період величини готової продукції. Цей коефіцієнт збільшився на 0,961 оборот (в півтора рази), тобто попит на продукцію виробника зростає.</w:t>
                  </w:r>
                </w:p>
                <w:p w:rsidR="00B615DE" w:rsidRDefault="00B615DE" w:rsidP="00713DBE">
                  <w:pPr>
                    <w:pStyle w:val="a3"/>
                    <w:jc w:val="center"/>
                  </w:pPr>
                  <w:r>
                    <w:t>За період, що аналізується суттєво знизились коефіцієнт оборотності дебіторської заборгованості (з 0,507 до 0,183) та коефіцієнт оборотності кредиторської заборгованості (з 0,783 до 0,334) - відповідно в 2,8 та 2,3 рази. Зниження першого коефіцієнта (відношення виручки від реалізації до середньої за період дебіторської заборгованості) показує зменшення комерційного кредиту, що надає підприємство. Відносно тенденції другого коефіцієнта (відношення виручки від реалізації до середньої за період кредиторської заборгованості), то вона вказує на зниження комерційного кредиту, що надасться підприємству - зменшення покупок в кредит.</w:t>
                  </w:r>
                </w:p>
                <w:p w:rsidR="00B615DE" w:rsidRDefault="00B615DE" w:rsidP="00713DBE">
                  <w:pPr>
                    <w:pStyle w:val="a3"/>
                    <w:jc w:val="center"/>
                  </w:pPr>
                  <w:r>
                    <w:t>Позитивною тенденцією для підприємства є зростання коефіцієнта оборотності власного капіталу - відношення виручки від реалізації до середньої за період величини джерел власних засобів підприємства. Підвищення коефіцієнта на 0,134 обороти призвело до прискорення швидкості обороту власного капіталу в 1,34 рази. Це показує підвищення рівня продаж.</w:t>
                  </w:r>
                </w:p>
                <w:p w:rsidR="00B615DE" w:rsidRDefault="00B615DE" w:rsidP="00713DBE">
                  <w:pPr>
                    <w:pStyle w:val="a3"/>
                    <w:jc w:val="center"/>
                  </w:pPr>
                  <w:r>
                    <w:t>В цілому прослідкується позитивна тенденція майже по всіх показниках ділової активності підприємства. Збільшуючи швидкість оборогу підприємству вдається збільшити виручку та отримати в 2001 році прибуток (хоча і невеликий) при великих сукупних витратах. Тобто підприємству вдається за рахунок таких змін підтримувати фінансово-господарську стабільність.</w:t>
                  </w:r>
                </w:p>
                <w:p w:rsidR="00B615DE" w:rsidRDefault="00B615DE" w:rsidP="00713DBE">
                  <w:pPr>
                    <w:pStyle w:val="a3"/>
                    <w:jc w:val="center"/>
                  </w:pPr>
                  <w:r>
                    <w:t>По представленому підприємству не можливо провести аналіз рентабельності, так як у звітних періодах, що аналізуються воно було збитковим. Однак, можна сказати підприємство має достатній рівень фінансово-господарської стабільності, хоча вона дещо знизилась за 2001 рік. Все ж в підприємстві намітилась тенденція до підвищення прибутковості (скоротився розмір збитків). Така ситуація на даний час характерна для більшості підприємств України.</w:t>
                  </w:r>
                </w:p>
                <w:p w:rsidR="00B615DE" w:rsidRPr="00677C24" w:rsidRDefault="00B615DE" w:rsidP="00713DBE">
                  <w:pPr>
                    <w:jc w:val="center"/>
                  </w:pPr>
                </w:p>
                <w:p w:rsidR="00B615DE" w:rsidRPr="00677C24" w:rsidRDefault="00B615DE" w:rsidP="00713DBE">
                  <w:pPr>
                    <w:spacing w:after="240"/>
                    <w:jc w:val="center"/>
                  </w:pPr>
                </w:p>
                <w:p w:rsidR="00B615DE" w:rsidRPr="00677C24" w:rsidRDefault="00B615DE" w:rsidP="00713DBE">
                  <w:pPr>
                    <w:jc w:val="center"/>
                    <w:rPr>
                      <w:sz w:val="24"/>
                      <w:szCs w:val="24"/>
                      <w:lang w:val="en-US"/>
                    </w:rPr>
                  </w:pPr>
                  <w:r w:rsidRPr="00677C24">
                    <w:rPr>
                      <w:lang w:val="en-US"/>
                    </w:rPr>
                    <w:t>&lt;a href='http://banner.kiev.ua/cgi-bin/bg.cgi?86874&amp;amp;5681878&amp;amp;1' target=_top&gt;&lt;img border=0 src='http://banner.kiev.ua/cgi-bin/bi.cgi?i86874&amp;amp;5681878&amp;amp;1&amp;amp;4' width=120 height=60 alt='Ukrainian Banner Network'&gt;&lt;/a&gt; &lt;a href='http://banner.kiev.ua/cgi-bin/bg.cgi?86874&amp;amp;9841497&amp;amp;1' target=_top&gt;&lt;img border=0 src='http://banner.kiev.ua/cgi-bin/bi.cgi?i86874&amp;amp;9841497&amp;amp;1' width=468 height=60 alt='</w:t>
                  </w:r>
                  <w:r w:rsidRPr="00677C24">
                    <w:t>Украинская</w:t>
                  </w:r>
                  <w:r w:rsidRPr="00677C24">
                    <w:rPr>
                      <w:lang w:val="en-US"/>
                    </w:rPr>
                    <w:t xml:space="preserve"> </w:t>
                  </w:r>
                  <w:r w:rsidRPr="00677C24">
                    <w:t>Баннерная</w:t>
                  </w:r>
                  <w:r w:rsidRPr="00677C24">
                    <w:rPr>
                      <w:lang w:val="en-US"/>
                    </w:rPr>
                    <w:t xml:space="preserve"> </w:t>
                  </w:r>
                  <w:r w:rsidRPr="00677C24">
                    <w:t>Сеть</w:t>
                  </w:r>
                  <w:r w:rsidRPr="00677C24">
                    <w:rPr>
                      <w:lang w:val="en-US"/>
                    </w:rPr>
                    <w:t xml:space="preserve">'&gt;&lt;/a&gt; &lt;a href='http://banner.kiev.ua/cgi-bin/bg.cgi?86874&amp;amp;8805324&amp;amp;1' target=_top&gt;&lt;img border=0 src='http://banner.kiev.ua/cgi-bin/bi.cgi?i86874&amp;amp;8805324&amp;amp;1&amp;amp;4' width=120 height=60 alt='Ukrainian Banner Network'&gt;&lt;/a&gt; </w:t>
                  </w:r>
                </w:p>
              </w:tc>
            </w:tr>
            <w:tr w:rsidR="00B615DE" w:rsidRPr="00677C24" w:rsidTr="00713DBE">
              <w:trPr>
                <w:tblCellSpacing w:w="0" w:type="dxa"/>
              </w:trPr>
              <w:tc>
                <w:tcPr>
                  <w:tcW w:w="3750" w:type="dxa"/>
                  <w:vAlign w:val="center"/>
                  <w:hideMark/>
                </w:tcPr>
                <w:p w:rsidR="00B615DE" w:rsidRPr="00677C24" w:rsidRDefault="00B615DE" w:rsidP="00713DBE">
                  <w:pPr>
                    <w:jc w:val="right"/>
                    <w:rPr>
                      <w:sz w:val="24"/>
                      <w:szCs w:val="24"/>
                      <w:lang w:val="en-US"/>
                    </w:rPr>
                  </w:pPr>
                </w:p>
              </w:tc>
              <w:tc>
                <w:tcPr>
                  <w:tcW w:w="11250" w:type="dxa"/>
                  <w:vAlign w:val="center"/>
                  <w:hideMark/>
                </w:tcPr>
                <w:p w:rsidR="00B615DE" w:rsidRPr="00677C24" w:rsidRDefault="00325937" w:rsidP="00713DBE">
                  <w:pPr>
                    <w:rPr>
                      <w:sz w:val="24"/>
                      <w:szCs w:val="24"/>
                    </w:rPr>
                  </w:pPr>
                  <w:hyperlink r:id="rId18" w:history="1">
                    <w:r w:rsidR="00B615DE" w:rsidRPr="00677C24">
                      <w:rPr>
                        <w:rStyle w:val="a8"/>
                      </w:rPr>
                      <w:t>Банківська справа</w:t>
                    </w:r>
                  </w:hyperlink>
                  <w:r w:rsidR="00B615DE" w:rsidRPr="00677C24">
                    <w:t xml:space="preserve"> </w:t>
                  </w:r>
                  <w:hyperlink r:id="rId19" w:history="1">
                    <w:r w:rsidR="00B615DE" w:rsidRPr="00677C24">
                      <w:rPr>
                        <w:rStyle w:val="a8"/>
                      </w:rPr>
                      <w:t>Фінанси</w:t>
                    </w:r>
                  </w:hyperlink>
                  <w:r w:rsidR="00B615DE" w:rsidRPr="00677C24">
                    <w:t xml:space="preserve"> </w:t>
                  </w:r>
                  <w:hyperlink r:id="rId20" w:history="1">
                    <w:r w:rsidR="00B615DE" w:rsidRPr="00677C24">
                      <w:rPr>
                        <w:rStyle w:val="a8"/>
                      </w:rPr>
                      <w:t>Економіка</w:t>
                    </w:r>
                  </w:hyperlink>
                  <w:r w:rsidR="00B615DE" w:rsidRPr="00677C24">
                    <w:t xml:space="preserve"> </w:t>
                  </w:r>
                  <w:hyperlink r:id="rId21" w:history="1">
                    <w:r w:rsidR="00B615DE" w:rsidRPr="00677C24">
                      <w:rPr>
                        <w:rStyle w:val="a8"/>
                      </w:rPr>
                      <w:t>Аудит</w:t>
                    </w:r>
                  </w:hyperlink>
                  <w:r w:rsidR="00B615DE" w:rsidRPr="00677C24">
                    <w:t xml:space="preserve"> </w:t>
                  </w:r>
                  <w:hyperlink r:id="rId22" w:history="1">
                    <w:r w:rsidR="00B615DE" w:rsidRPr="00677C24">
                      <w:rPr>
                        <w:rStyle w:val="a8"/>
                      </w:rPr>
                      <w:t>Фінансове право</w:t>
                    </w:r>
                  </w:hyperlink>
                  <w:r w:rsidR="00B615DE" w:rsidRPr="00677C24">
                    <w:t xml:space="preserve"> </w:t>
                  </w:r>
                  <w:hyperlink r:id="rId23" w:history="1">
                    <w:r w:rsidR="00B615DE" w:rsidRPr="00677C24">
                      <w:rPr>
                        <w:rStyle w:val="a8"/>
                      </w:rPr>
                      <w:t>Інвестиції</w:t>
                    </w:r>
                  </w:hyperlink>
                  <w:r w:rsidR="00B615DE" w:rsidRPr="00677C24">
                    <w:t xml:space="preserve"> </w:t>
                  </w:r>
                </w:p>
              </w:tc>
            </w:tr>
          </w:tbl>
          <w:p w:rsidR="00B615DE" w:rsidRPr="00677C24" w:rsidRDefault="00B615DE" w:rsidP="00713DBE">
            <w:pPr>
              <w:rPr>
                <w:sz w:val="24"/>
                <w:szCs w:val="24"/>
              </w:rPr>
            </w:pPr>
          </w:p>
        </w:tc>
      </w:tr>
    </w:tbl>
    <w:p w:rsidR="00B615DE" w:rsidRDefault="00B615DE" w:rsidP="00B615DE">
      <w:pPr>
        <w:pStyle w:val="1"/>
      </w:pPr>
      <w:r>
        <w:lastRenderedPageBreak/>
        <w:t>Аналіз ділової активності</w:t>
      </w:r>
    </w:p>
    <w:p w:rsidR="00B615DE" w:rsidRDefault="00B615DE" w:rsidP="00B615DE">
      <w:pPr>
        <w:pStyle w:val="a3"/>
      </w:pPr>
      <w:r>
        <w:t xml:space="preserve">Тези: </w:t>
      </w:r>
      <w:r>
        <w:rPr>
          <w:b/>
          <w:bCs/>
        </w:rPr>
        <w:t xml:space="preserve">аналіз ділової активності, аналіз ділової активності підприємства, аналіз показників ділової активності </w:t>
      </w:r>
    </w:p>
    <w:p w:rsidR="00B615DE" w:rsidRDefault="00B615DE" w:rsidP="00B615DE">
      <w:pPr>
        <w:pStyle w:val="2"/>
      </w:pPr>
      <w:r>
        <w:rPr>
          <w:rStyle w:val="a5"/>
          <w:b/>
          <w:bCs/>
        </w:rPr>
        <w:t xml:space="preserve">Анализ ділової активності </w:t>
      </w:r>
    </w:p>
    <w:p w:rsidR="00B615DE" w:rsidRDefault="00B615DE" w:rsidP="00B615DE">
      <w:pPr>
        <w:pStyle w:val="a3"/>
      </w:pPr>
      <w:r>
        <w:t xml:space="preserve">дозволяє проаналізувати ефективність основної діяльності підприємства, що характеризується швидкістю обертання фінансових ресурсів підприємства. Аналіз ділової активності підприємства здійснюється шляхом розрахунку таких показників: </w:t>
      </w:r>
    </w:p>
    <w:p w:rsidR="00B615DE" w:rsidRDefault="00B615DE" w:rsidP="00B615DE">
      <w:pPr>
        <w:ind w:left="720"/>
      </w:pPr>
      <w:r>
        <w:t>  - коефіцієнта оборотності активів ,</w:t>
      </w:r>
      <w:r>
        <w:br/>
        <w:t xml:space="preserve">  - коефіцієнта оборотності дебіторської заборгованості, </w:t>
      </w:r>
      <w:r>
        <w:br/>
        <w:t xml:space="preserve">  - коефіцієнта оборотності кредиторської заборгованості </w:t>
      </w:r>
      <w:r>
        <w:br/>
        <w:t xml:space="preserve">  - коефіцієнта тривалості обертів дебіторської і кредиторської заборгованостей </w:t>
      </w:r>
      <w:r>
        <w:br/>
        <w:t xml:space="preserve">  - коефіцієнта оборотності матеріальних запасів, </w:t>
      </w:r>
      <w:r>
        <w:br/>
        <w:t xml:space="preserve">  - коефіцієнта оборотності основних засобів (фондовіддачі) </w:t>
      </w:r>
      <w:r>
        <w:br/>
        <w:t xml:space="preserve">  - коефіцієнта оборотності власного капіталу. </w:t>
      </w:r>
    </w:p>
    <w:p w:rsidR="00B615DE" w:rsidRDefault="00B615DE" w:rsidP="00B615DE">
      <w:pPr>
        <w:pStyle w:val="a3"/>
      </w:pPr>
      <w:r>
        <w:t xml:space="preserve">Коефіцієнт оборотності активів обчислюється як відношення чистої виручки від реалізації продукції (робіт, послуг) до середній величині підсумку балансу підприємства і характеризує ефективність використання підприємством всіх наявних ресурсів незалежно від джерел їх залучення. </w:t>
      </w:r>
    </w:p>
    <w:p w:rsidR="00B615DE" w:rsidRDefault="00B615DE" w:rsidP="00B615DE">
      <w:pPr>
        <w:pStyle w:val="a3"/>
      </w:pPr>
      <w:r>
        <w:t xml:space="preserve">Коефіцієнт оборотності дебіторської заборгованості розраховується як відношення чистої виручки від реалізації продукції (робіт, послуг) до середньорічної величини дебіторської заборгованості і показує швидкість обертання дебіторської заборгованості підприємства за період, який аналізується, розширення або зниження комерційного кредиту, що надається підприємством. </w:t>
      </w:r>
    </w:p>
    <w:p w:rsidR="00B615DE" w:rsidRDefault="00B615DE" w:rsidP="00B615DE">
      <w:pPr>
        <w:pStyle w:val="a3"/>
      </w:pPr>
      <w:r>
        <w:t xml:space="preserve">Коефіцієнт оборотності кредиторської заборгованості розраховується як відношення чистої виручки від реалізації продукції (робіт, послуг) до середньорічної величини кредиторської заборгованості і показує швидкість обертання кредиторської заборгованості </w:t>
      </w:r>
      <w:r>
        <w:lastRenderedPageBreak/>
        <w:t xml:space="preserve">підприємства за період, який аналізується, розширення або зниження комерційного кредиту, яке надається підприємству. </w:t>
      </w:r>
    </w:p>
    <w:p w:rsidR="00B615DE" w:rsidRDefault="00B615DE" w:rsidP="00B615DE">
      <w:pPr>
        <w:pStyle w:val="a3"/>
      </w:pPr>
      <w:r>
        <w:t xml:space="preserve">Строк погашення дебіторської і кредиторської заборгованостей розраховується як відношення тривалості звітного періоду до коефіцієнту оборотності дебіторської або кредиторської заборгованості і показує середній період погашення дебіторської або кредиторської заборгованостей підприємства. </w:t>
      </w:r>
    </w:p>
    <w:p w:rsidR="00B615DE" w:rsidRDefault="00B615DE" w:rsidP="00B615DE">
      <w:pPr>
        <w:pStyle w:val="a3"/>
      </w:pPr>
      <w:r>
        <w:t xml:space="preserve">Коефіцієнт оборотності матеріальних запасів розраховується як відношення собівартості реалізованої продукції до середньорічної вартості матеріальних запасів і характеризує швидкість реалізації товарно-матеріальних запасів підприємства. </w:t>
      </w:r>
    </w:p>
    <w:p w:rsidR="00B615DE" w:rsidRDefault="00B615DE" w:rsidP="00B615DE">
      <w:pPr>
        <w:pStyle w:val="a3"/>
      </w:pPr>
      <w:r>
        <w:t xml:space="preserve">Коефіцієнт оборотності основних засобів (фондовіддача) розраховується як відношення чистої виручки від реалізації продукції (робіт, послуг) до середньорічної вартості основних засобів. Він показує ефективність використання основних засобів підприємства. </w:t>
      </w:r>
    </w:p>
    <w:p w:rsidR="00B615DE" w:rsidRDefault="00B615DE" w:rsidP="00B615DE">
      <w:pPr>
        <w:pStyle w:val="a3"/>
      </w:pPr>
      <w:r>
        <w:t xml:space="preserve">Коефіцієнт оборотності власного капіталу розраховується як відношення чистої виручки від реалізації продукції (робіт, послуг) до середньорічної величини власного капіталу підприємства і показує ефективність використання власного капіталу підприємства. </w:t>
      </w:r>
    </w:p>
    <w:p w:rsidR="00B615DE" w:rsidRDefault="00B615DE" w:rsidP="00B615DE">
      <w:pPr>
        <w:rPr>
          <w:rFonts w:ascii="Courier New" w:hAnsi="Courier New" w:cs="Courier New"/>
          <w:lang w:val="en-US"/>
        </w:rPr>
      </w:pPr>
      <w:r>
        <w:br/>
      </w:r>
      <w:r>
        <w:rPr>
          <w:rFonts w:ascii="Courier New" w:hAnsi="Courier New" w:cs="Courier New"/>
        </w:rPr>
        <w:t>ема: Аналіз ділової активності підприємства.</w:t>
      </w:r>
      <w:r>
        <w:rPr>
          <w:rFonts w:ascii="Courier New" w:hAnsi="Courier New" w:cs="Courier New"/>
        </w:rPr>
        <w:br/>
        <w:t>    Стабільність  фінансового  положення  підприємства  в   умовах</w:t>
      </w:r>
      <w:r>
        <w:rPr>
          <w:rFonts w:ascii="Courier New" w:hAnsi="Courier New" w:cs="Courier New"/>
        </w:rPr>
        <w:br/>
        <w:t>ринкової  економіки обумовлюється в чималому ступені його  діловою</w:t>
      </w:r>
      <w:r>
        <w:rPr>
          <w:rFonts w:ascii="Courier New" w:hAnsi="Courier New" w:cs="Courier New"/>
        </w:rPr>
        <w:br/>
        <w:t>активністю.</w:t>
      </w:r>
      <w:r>
        <w:rPr>
          <w:rFonts w:ascii="Courier New" w:hAnsi="Courier New" w:cs="Courier New"/>
        </w:rPr>
        <w:br/>
        <w:t>    Головними якісними і кількісними критеріями ділової активності</w:t>
      </w:r>
      <w:r>
        <w:rPr>
          <w:rFonts w:ascii="Courier New" w:hAnsi="Courier New" w:cs="Courier New"/>
        </w:rPr>
        <w:br/>
        <w:t>підприємства є: широта ринків збуту продукції, включаючи наявність</w:t>
      </w:r>
      <w:r>
        <w:rPr>
          <w:rFonts w:ascii="Courier New" w:hAnsi="Courier New" w:cs="Courier New"/>
        </w:rPr>
        <w:br/>
        <w:t>постачань  на  експорт,  репутація  підприємства,  ступінь   плану</w:t>
      </w:r>
      <w:r>
        <w:rPr>
          <w:rFonts w:ascii="Courier New" w:hAnsi="Courier New" w:cs="Courier New"/>
        </w:rPr>
        <w:br/>
        <w:t>основних показників господарської діяльності, забезпечення заданих</w:t>
      </w:r>
      <w:r>
        <w:rPr>
          <w:rFonts w:ascii="Courier New" w:hAnsi="Courier New" w:cs="Courier New"/>
        </w:rPr>
        <w:br/>
        <w:t>темпів  їхнього  росту, рівень ефективності використання  ресурсів</w:t>
      </w:r>
      <w:r>
        <w:rPr>
          <w:rFonts w:ascii="Courier New" w:hAnsi="Courier New" w:cs="Courier New"/>
        </w:rPr>
        <w:br/>
        <w:t>(капіталу), стійкість економічного росту.</w:t>
      </w:r>
      <w:r>
        <w:rPr>
          <w:rFonts w:ascii="Courier New" w:hAnsi="Courier New" w:cs="Courier New"/>
        </w:rPr>
        <w:br/>
        <w:t>    Господарська     діяльність     підприємства     може     бути</w:t>
      </w:r>
      <w:r>
        <w:rPr>
          <w:rFonts w:ascii="Courier New" w:hAnsi="Courier New" w:cs="Courier New"/>
        </w:rPr>
        <w:br/>
        <w:t>охарактеризована різними показниками, основними  з  який  є  обсяг</w:t>
      </w:r>
      <w:r>
        <w:rPr>
          <w:rFonts w:ascii="Courier New" w:hAnsi="Courier New" w:cs="Courier New"/>
        </w:rPr>
        <w:br/>
        <w:t>реалізації  продукції (робіт, послуг), прибуток, величина  активів</w:t>
      </w:r>
      <w:r>
        <w:rPr>
          <w:rFonts w:ascii="Courier New" w:hAnsi="Courier New" w:cs="Courier New"/>
        </w:rPr>
        <w:br/>
        <w:t>підприємства (авансованого капіталу).</w:t>
      </w:r>
      <w:r>
        <w:rPr>
          <w:rFonts w:ascii="Courier New" w:hAnsi="Courier New" w:cs="Courier New"/>
        </w:rPr>
        <w:br/>
        <w:t>    Оцінюючи  динаміку  основних показників,  необхідно  зіставити</w:t>
      </w:r>
      <w:r>
        <w:rPr>
          <w:rFonts w:ascii="Courier New" w:hAnsi="Courier New" w:cs="Courier New"/>
        </w:rPr>
        <w:br/>
        <w:t>темпи  їхньої  зміни.  Оптимальним є наступне  співвідношення,  що</w:t>
      </w:r>
      <w:r>
        <w:rPr>
          <w:rFonts w:ascii="Courier New" w:hAnsi="Courier New" w:cs="Courier New"/>
        </w:rPr>
        <w:br/>
        <w:t>базується на їхньому взаємозв'язку:</w:t>
      </w:r>
      <w:r>
        <w:rPr>
          <w:rFonts w:ascii="Courier New" w:hAnsi="Courier New" w:cs="Courier New"/>
        </w:rPr>
        <w:br/>
        <w:t>    ТРБ &gt; ТQР &gt; TB &gt; 100%,</w:t>
      </w:r>
      <w:r>
        <w:rPr>
          <w:rFonts w:ascii="Courier New" w:hAnsi="Courier New" w:cs="Courier New"/>
        </w:rPr>
        <w:br/>
        <w:t>    де  ТРБ  &gt;  ТQР  &gt;  TB   - відповідно темпи зміни  балансового</w:t>
      </w:r>
      <w:r>
        <w:rPr>
          <w:rFonts w:ascii="Courier New" w:hAnsi="Courier New" w:cs="Courier New"/>
        </w:rPr>
        <w:br/>
        <w:t>прибутку, обсягу реалізації, суми активів (капіталу).</w:t>
      </w:r>
      <w:r>
        <w:rPr>
          <w:rFonts w:ascii="Courier New" w:hAnsi="Courier New" w:cs="Courier New"/>
        </w:rPr>
        <w:br/>
        <w:t>    Дане  співвідношення означає: по-перше, прибуток  збільшується</w:t>
      </w:r>
      <w:r>
        <w:rPr>
          <w:rFonts w:ascii="Courier New" w:hAnsi="Courier New" w:cs="Courier New"/>
        </w:rPr>
        <w:br/>
        <w:t>більш  високими темпами, чим обсяг продажів продукції, що свідчить</w:t>
      </w:r>
      <w:r>
        <w:rPr>
          <w:rFonts w:ascii="Courier New" w:hAnsi="Courier New" w:cs="Courier New"/>
        </w:rPr>
        <w:br/>
        <w:t>про  відносне зниження витрат виробництва і обігу; по-друге, обсяг</w:t>
      </w:r>
      <w:r>
        <w:rPr>
          <w:rFonts w:ascii="Courier New" w:hAnsi="Courier New" w:cs="Courier New"/>
        </w:rPr>
        <w:br/>
        <w:t>продажів  зростає  більш високими темпами,  чим  активи  (капітал)</w:t>
      </w:r>
      <w:r>
        <w:rPr>
          <w:rFonts w:ascii="Courier New" w:hAnsi="Courier New" w:cs="Courier New"/>
        </w:rPr>
        <w:br/>
        <w:t>підприємства,  тобто  ресурси підприємства використовуються  більш</w:t>
      </w:r>
      <w:r>
        <w:rPr>
          <w:rFonts w:ascii="Courier New" w:hAnsi="Courier New" w:cs="Courier New"/>
        </w:rPr>
        <w:br/>
        <w:t>ефективно; і нарешті, по-третє, економічний потенціал підприємства</w:t>
      </w:r>
      <w:r>
        <w:rPr>
          <w:rFonts w:ascii="Courier New" w:hAnsi="Courier New" w:cs="Courier New"/>
        </w:rPr>
        <w:br/>
        <w:t>зростає в порівнянні з попереднім періодом.</w:t>
      </w:r>
      <w:r>
        <w:rPr>
          <w:rFonts w:ascii="Courier New" w:hAnsi="Courier New" w:cs="Courier New"/>
        </w:rPr>
        <w:br/>
        <w:t>      Розглянуте співвідношення у світовій практиці одержало назву</w:t>
      </w:r>
      <w:r>
        <w:rPr>
          <w:rFonts w:ascii="Courier New" w:hAnsi="Courier New" w:cs="Courier New"/>
        </w:rPr>
        <w:br/>
        <w:t>"золоте  правило  економіки підприємства". Однак  якщо  діяльність</w:t>
      </w:r>
      <w:r>
        <w:rPr>
          <w:rFonts w:ascii="Courier New" w:hAnsi="Courier New" w:cs="Courier New"/>
        </w:rPr>
        <w:br/>
        <w:t>підприємства  вимагає  значного вкладення засобів  (капіталу),  що</w:t>
      </w:r>
      <w:r>
        <w:rPr>
          <w:rFonts w:ascii="Courier New" w:hAnsi="Courier New" w:cs="Courier New"/>
        </w:rPr>
        <w:br/>
      </w:r>
      <w:r>
        <w:rPr>
          <w:rFonts w:ascii="Courier New" w:hAnsi="Courier New" w:cs="Courier New"/>
        </w:rPr>
        <w:lastRenderedPageBreak/>
        <w:t>можуть  окупитися,  і  принести вигоду лише в більш-менш  тривалій</w:t>
      </w:r>
      <w:r>
        <w:rPr>
          <w:rFonts w:ascii="Courier New" w:hAnsi="Courier New" w:cs="Courier New"/>
        </w:rPr>
        <w:br/>
        <w:t>перспективі, то ймовірні відхилення від цього "золотого  правила".</w:t>
      </w:r>
      <w:r>
        <w:rPr>
          <w:rFonts w:ascii="Courier New" w:hAnsi="Courier New" w:cs="Courier New"/>
        </w:rPr>
        <w:br/>
        <w:t>Тоді  ці  відхилення  не слід розглядати як негативні.  До  причин</w:t>
      </w:r>
      <w:r>
        <w:rPr>
          <w:rFonts w:ascii="Courier New" w:hAnsi="Courier New" w:cs="Courier New"/>
        </w:rPr>
        <w:br/>
        <w:t>виникнення таких відхилень відносяться: додаток капіталу  в  сферу</w:t>
      </w:r>
      <w:r>
        <w:rPr>
          <w:rFonts w:ascii="Courier New" w:hAnsi="Courier New" w:cs="Courier New"/>
        </w:rPr>
        <w:br/>
        <w:t>освоєння   нових  технологій  виробництва,  переробки,  збереження</w:t>
      </w:r>
      <w:r>
        <w:rPr>
          <w:rFonts w:ascii="Courier New" w:hAnsi="Courier New" w:cs="Courier New"/>
        </w:rPr>
        <w:br/>
        <w:t>продукції,  модернізації і реконструкції діючих  підприємств.  При</w:t>
      </w:r>
      <w:r>
        <w:rPr>
          <w:rFonts w:ascii="Courier New" w:hAnsi="Courier New" w:cs="Courier New"/>
        </w:rPr>
        <w:br/>
        <w:t>цьому варто враховувати наявність впливу інфляції.</w:t>
      </w:r>
      <w:r>
        <w:rPr>
          <w:rFonts w:ascii="Courier New" w:hAnsi="Courier New" w:cs="Courier New"/>
        </w:rPr>
        <w:br/>
      </w:r>
      <w:r w:rsidRPr="00616E3A">
        <w:rPr>
          <w:rFonts w:ascii="Times New Roman" w:hAnsi="Times New Roman"/>
        </w:rPr>
        <w:t>     Ділова активність акціонерних підприємств характеризується  у</w:t>
      </w:r>
      <w:r w:rsidRPr="00616E3A">
        <w:rPr>
          <w:rFonts w:ascii="Times New Roman" w:hAnsi="Times New Roman"/>
        </w:rPr>
        <w:br/>
        <w:t>світовій  практиці  ступенем стійкості  економічного  розвитку  чи</w:t>
      </w:r>
      <w:r w:rsidRPr="00616E3A">
        <w:rPr>
          <w:rFonts w:ascii="Times New Roman" w:hAnsi="Times New Roman"/>
        </w:rPr>
        <w:br/>
        <w:t>росту.</w:t>
      </w:r>
      <w:r w:rsidRPr="00616E3A">
        <w:rPr>
          <w:rFonts w:ascii="Times New Roman" w:hAnsi="Times New Roman"/>
        </w:rPr>
        <w:br/>
        <w:t>     Стійкість   економічного   росту  дозволяє   припустити,   що</w:t>
      </w:r>
      <w:r w:rsidRPr="00616E3A">
        <w:rPr>
          <w:rFonts w:ascii="Times New Roman" w:hAnsi="Times New Roman"/>
        </w:rPr>
        <w:br/>
        <w:t>підприємству не грозить банкрутство. Цілком очевидно, що  хитливий</w:t>
      </w:r>
      <w:r w:rsidRPr="00616E3A">
        <w:rPr>
          <w:rFonts w:ascii="Times New Roman" w:hAnsi="Times New Roman"/>
        </w:rPr>
        <w:br/>
        <w:t>розвиток    припускає   імовірність   банкрутства.   Тому    перед</w:t>
      </w:r>
      <w:r w:rsidRPr="00616E3A">
        <w:rPr>
          <w:rFonts w:ascii="Times New Roman" w:hAnsi="Times New Roman"/>
        </w:rPr>
        <w:br/>
        <w:t>керівництвом  підприємства  і  менеджерами  стоїть  дуже  серйозна</w:t>
      </w:r>
      <w:r w:rsidRPr="00616E3A">
        <w:rPr>
          <w:rFonts w:ascii="Times New Roman" w:hAnsi="Times New Roman"/>
        </w:rPr>
        <w:br/>
        <w:t>задача — забезпечити стійкі темпи його економічного розвитку.</w:t>
      </w:r>
      <w:r w:rsidRPr="00616E3A">
        <w:rPr>
          <w:rFonts w:ascii="Times New Roman" w:hAnsi="Times New Roman"/>
        </w:rPr>
        <w:br/>
        <w:t>     Як   відомо,   збільшення  обсягів  діяльності   підприємства</w:t>
      </w:r>
      <w:r w:rsidRPr="00616E3A">
        <w:rPr>
          <w:rFonts w:ascii="Times New Roman" w:hAnsi="Times New Roman"/>
        </w:rPr>
        <w:br/>
        <w:t>(випуску  і  продажів продукції) залежить від  росту  його  майна,</w:t>
      </w:r>
      <w:r w:rsidRPr="00616E3A">
        <w:rPr>
          <w:rFonts w:ascii="Times New Roman" w:hAnsi="Times New Roman"/>
        </w:rPr>
        <w:br/>
        <w:t>тобто активів. Для цього треба мати фінансові ресурси. Приплив цих</w:t>
      </w:r>
      <w:r w:rsidRPr="00616E3A">
        <w:rPr>
          <w:rFonts w:ascii="Times New Roman" w:hAnsi="Times New Roman"/>
        </w:rPr>
        <w:br/>
        <w:t>ресурсів  може бути забезпечений за рахунок внутрішніх і зовнішніх</w:t>
      </w:r>
      <w:r w:rsidRPr="00616E3A">
        <w:rPr>
          <w:rFonts w:ascii="Times New Roman" w:hAnsi="Times New Roman"/>
        </w:rPr>
        <w:br/>
      </w:r>
      <w:r>
        <w:rPr>
          <w:rFonts w:ascii="Courier New" w:hAnsi="Courier New" w:cs="Courier New"/>
        </w:rPr>
        <w:t>джерел  фінансування. До внутрішніх джерел відноситься  насамперед</w:t>
      </w:r>
      <w:r>
        <w:rPr>
          <w:rFonts w:ascii="Courier New" w:hAnsi="Courier New" w:cs="Courier New"/>
        </w:rPr>
        <w:br/>
        <w:t>прибуток, що направляється на розвиток виробництва (реінвестований</w:t>
      </w:r>
      <w:r>
        <w:rPr>
          <w:rFonts w:ascii="Courier New" w:hAnsi="Courier New" w:cs="Courier New"/>
        </w:rPr>
        <w:br/>
        <w:t>прибуток)  і  нарахована  амортизація.  Вони  поповнюють   власний</w:t>
      </w:r>
      <w:r>
        <w:rPr>
          <w:rFonts w:ascii="Courier New" w:hAnsi="Courier New" w:cs="Courier New"/>
        </w:rPr>
        <w:br/>
        <w:t>капітал  підприємства.  Але  він може бути  збільшений  і  ззовні,</w:t>
      </w:r>
      <w:r>
        <w:rPr>
          <w:rFonts w:ascii="Courier New" w:hAnsi="Courier New" w:cs="Courier New"/>
        </w:rPr>
        <w:br/>
        <w:t>шляхом  емісії  акцій. Однак їхній випуск і реалізація  загрожують</w:t>
      </w:r>
      <w:r>
        <w:rPr>
          <w:rFonts w:ascii="Courier New" w:hAnsi="Courier New" w:cs="Courier New"/>
        </w:rPr>
        <w:br/>
        <w:t>самостійності  керівництва підприємства в прийнятті  управлінських</w:t>
      </w:r>
      <w:r>
        <w:rPr>
          <w:rFonts w:ascii="Courier New" w:hAnsi="Courier New" w:cs="Courier New"/>
        </w:rPr>
        <w:br/>
        <w:t>рішень  (дивідендної політики, фінансової стратегії й  ін.).  Крім</w:t>
      </w:r>
      <w:r>
        <w:rPr>
          <w:rFonts w:ascii="Courier New" w:hAnsi="Courier New" w:cs="Courier New"/>
        </w:rPr>
        <w:br/>
        <w:t>того,  додатковий  приплив фінансових ресурсів  можна  забезпечити</w:t>
      </w:r>
      <w:r>
        <w:rPr>
          <w:rFonts w:ascii="Courier New" w:hAnsi="Courier New" w:cs="Courier New"/>
        </w:rPr>
        <w:br/>
        <w:t>завдяки  залученню  таких джерел, як банківські  кредити,  позики,</w:t>
      </w:r>
      <w:r>
        <w:rPr>
          <w:rFonts w:ascii="Courier New" w:hAnsi="Courier New" w:cs="Courier New"/>
        </w:rPr>
        <w:br/>
        <w:t>кошти кредиторів. У той же час ріст позикових коштів повинний бути</w:t>
      </w:r>
      <w:r>
        <w:rPr>
          <w:rFonts w:ascii="Courier New" w:hAnsi="Courier New" w:cs="Courier New"/>
        </w:rPr>
        <w:br/>
        <w:t>обмежений  розумною (оптимальною) межею, тому  що  зі  збільшенням</w:t>
      </w:r>
      <w:r>
        <w:rPr>
          <w:rFonts w:ascii="Courier New" w:hAnsi="Courier New" w:cs="Courier New"/>
        </w:rPr>
        <w:br/>
        <w:t>частки   позикового   капіталу  посилюються  умови   кредитування,</w:t>
      </w:r>
      <w:r>
        <w:rPr>
          <w:rFonts w:ascii="Courier New" w:hAnsi="Courier New" w:cs="Courier New"/>
        </w:rPr>
        <w:br/>
        <w:t>підприємство    несе   додаткові   витрати,   отже,   збільшується</w:t>
      </w:r>
      <w:r>
        <w:rPr>
          <w:rFonts w:ascii="Courier New" w:hAnsi="Courier New" w:cs="Courier New"/>
        </w:rPr>
        <w:br/>
        <w:t>імовірність банкрутства.</w:t>
      </w:r>
      <w:r>
        <w:rPr>
          <w:rFonts w:ascii="Courier New" w:hAnsi="Courier New" w:cs="Courier New"/>
        </w:rPr>
        <w:br/>
        <w:t>     У  зв'язку  з цим темпи економічного розвитку підприємства  в</w:t>
      </w:r>
      <w:r>
        <w:rPr>
          <w:rFonts w:ascii="Courier New" w:hAnsi="Courier New" w:cs="Courier New"/>
        </w:rPr>
        <w:br/>
        <w:t>першу чергу визначаються темпами збільшення реінвестованих власних</w:t>
      </w:r>
      <w:r>
        <w:rPr>
          <w:rFonts w:ascii="Courier New" w:hAnsi="Courier New" w:cs="Courier New"/>
        </w:rPr>
        <w:br/>
        <w:t>засобів.  Вони  залежать  від  багатьох  факторів,  що  відбивають</w:t>
      </w:r>
      <w:r>
        <w:rPr>
          <w:rFonts w:ascii="Courier New" w:hAnsi="Courier New" w:cs="Courier New"/>
        </w:rPr>
        <w:br/>
        <w:t>ефективність поточної (рента</w:t>
      </w:r>
    </w:p>
    <w:p w:rsidR="0016510C" w:rsidRDefault="0016510C"/>
    <w:sectPr w:rsidR="0016510C" w:rsidSect="0016510C">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37" w:rsidRDefault="00325937" w:rsidP="00325937">
      <w:pPr>
        <w:spacing w:after="0" w:line="240" w:lineRule="auto"/>
      </w:pPr>
      <w:r>
        <w:separator/>
      </w:r>
    </w:p>
  </w:endnote>
  <w:endnote w:type="continuationSeparator" w:id="0">
    <w:p w:rsidR="00325937" w:rsidRDefault="00325937" w:rsidP="0032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BoldItalicMT">
    <w:panose1 w:val="00000000000000000000"/>
    <w:charset w:val="CC"/>
    <w:family w:val="auto"/>
    <w:notTrueType/>
    <w:pitch w:val="default"/>
    <w:sig w:usb0="00000201" w:usb1="00000000" w:usb2="00000000" w:usb3="00000000" w:csb0="00000004" w:csb1="00000000"/>
  </w:font>
  <w:font w:name="SymbolMT,Italic">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37" w:rsidRDefault="0032593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37" w:rsidRDefault="0032593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37" w:rsidRDefault="0032593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37" w:rsidRDefault="00325937" w:rsidP="00325937">
      <w:pPr>
        <w:spacing w:after="0" w:line="240" w:lineRule="auto"/>
      </w:pPr>
      <w:r>
        <w:separator/>
      </w:r>
    </w:p>
  </w:footnote>
  <w:footnote w:type="continuationSeparator" w:id="0">
    <w:p w:rsidR="00325937" w:rsidRDefault="00325937" w:rsidP="00325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37" w:rsidRDefault="0032593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37" w:rsidRPr="00325937" w:rsidRDefault="00325937" w:rsidP="00325937">
    <w:pPr>
      <w:pStyle w:val="a9"/>
      <w:jc w:val="center"/>
      <w:rPr>
        <w:rFonts w:ascii="Tahoma" w:hAnsi="Tahoma" w:cs="Tahoma"/>
        <w:b/>
        <w:color w:val="B3B3B3"/>
        <w:sz w:val="14"/>
      </w:rPr>
    </w:pPr>
    <w:hyperlink r:id="rId1" w:history="1">
      <w:r w:rsidRPr="00325937">
        <w:rPr>
          <w:rStyle w:val="a8"/>
          <w:rFonts w:ascii="Tahoma" w:hAnsi="Tahoma" w:cs="Tahoma"/>
          <w:b/>
          <w:color w:val="B3B3B3"/>
          <w:sz w:val="14"/>
        </w:rPr>
        <w:t>http://antibotan.com/</w:t>
      </w:r>
    </w:hyperlink>
    <w:r w:rsidRPr="00325937">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37" w:rsidRDefault="0032593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15DE"/>
    <w:rsid w:val="000008AF"/>
    <w:rsid w:val="00001137"/>
    <w:rsid w:val="00002B08"/>
    <w:rsid w:val="00003081"/>
    <w:rsid w:val="00005146"/>
    <w:rsid w:val="00006BCB"/>
    <w:rsid w:val="00007B8A"/>
    <w:rsid w:val="00011C71"/>
    <w:rsid w:val="00011D75"/>
    <w:rsid w:val="00011E7E"/>
    <w:rsid w:val="00011F24"/>
    <w:rsid w:val="00013117"/>
    <w:rsid w:val="00013149"/>
    <w:rsid w:val="000136EF"/>
    <w:rsid w:val="0001437E"/>
    <w:rsid w:val="000145EA"/>
    <w:rsid w:val="00014780"/>
    <w:rsid w:val="00014BA2"/>
    <w:rsid w:val="00015406"/>
    <w:rsid w:val="00016A0A"/>
    <w:rsid w:val="00016E9E"/>
    <w:rsid w:val="0002640F"/>
    <w:rsid w:val="0002647C"/>
    <w:rsid w:val="000272C5"/>
    <w:rsid w:val="00027C07"/>
    <w:rsid w:val="000307D7"/>
    <w:rsid w:val="00030C04"/>
    <w:rsid w:val="000311C4"/>
    <w:rsid w:val="00032761"/>
    <w:rsid w:val="00032B01"/>
    <w:rsid w:val="000334FD"/>
    <w:rsid w:val="00033688"/>
    <w:rsid w:val="00033C6A"/>
    <w:rsid w:val="00033FB5"/>
    <w:rsid w:val="00034BF2"/>
    <w:rsid w:val="0003755A"/>
    <w:rsid w:val="00037A9F"/>
    <w:rsid w:val="00040997"/>
    <w:rsid w:val="00040E9A"/>
    <w:rsid w:val="0004134A"/>
    <w:rsid w:val="000419DE"/>
    <w:rsid w:val="0004229A"/>
    <w:rsid w:val="00042558"/>
    <w:rsid w:val="00042A60"/>
    <w:rsid w:val="00043ACB"/>
    <w:rsid w:val="00043BC4"/>
    <w:rsid w:val="000453EC"/>
    <w:rsid w:val="00045462"/>
    <w:rsid w:val="00046655"/>
    <w:rsid w:val="00046C5C"/>
    <w:rsid w:val="00046EA0"/>
    <w:rsid w:val="0005075D"/>
    <w:rsid w:val="000509A1"/>
    <w:rsid w:val="00051B82"/>
    <w:rsid w:val="00051C2C"/>
    <w:rsid w:val="00053555"/>
    <w:rsid w:val="00054DC3"/>
    <w:rsid w:val="000571D8"/>
    <w:rsid w:val="00060193"/>
    <w:rsid w:val="00061036"/>
    <w:rsid w:val="0006259A"/>
    <w:rsid w:val="0006273F"/>
    <w:rsid w:val="000631E9"/>
    <w:rsid w:val="00063944"/>
    <w:rsid w:val="00065984"/>
    <w:rsid w:val="00066281"/>
    <w:rsid w:val="00066D5C"/>
    <w:rsid w:val="00066D71"/>
    <w:rsid w:val="0007225D"/>
    <w:rsid w:val="00072F53"/>
    <w:rsid w:val="000752E7"/>
    <w:rsid w:val="0007596F"/>
    <w:rsid w:val="000769EC"/>
    <w:rsid w:val="00076BC1"/>
    <w:rsid w:val="000772B6"/>
    <w:rsid w:val="00077D9D"/>
    <w:rsid w:val="0008038A"/>
    <w:rsid w:val="00080D8C"/>
    <w:rsid w:val="000815ED"/>
    <w:rsid w:val="00081A12"/>
    <w:rsid w:val="00081C89"/>
    <w:rsid w:val="00083817"/>
    <w:rsid w:val="000871C9"/>
    <w:rsid w:val="000879BC"/>
    <w:rsid w:val="00090253"/>
    <w:rsid w:val="00090C81"/>
    <w:rsid w:val="000919F1"/>
    <w:rsid w:val="00092291"/>
    <w:rsid w:val="000927DB"/>
    <w:rsid w:val="00093A12"/>
    <w:rsid w:val="00093B48"/>
    <w:rsid w:val="000949CE"/>
    <w:rsid w:val="0009785D"/>
    <w:rsid w:val="000A0F5D"/>
    <w:rsid w:val="000A25F0"/>
    <w:rsid w:val="000A305A"/>
    <w:rsid w:val="000A34BD"/>
    <w:rsid w:val="000A5459"/>
    <w:rsid w:val="000A5D79"/>
    <w:rsid w:val="000A623D"/>
    <w:rsid w:val="000A6CF8"/>
    <w:rsid w:val="000A706C"/>
    <w:rsid w:val="000A72B7"/>
    <w:rsid w:val="000A7BCE"/>
    <w:rsid w:val="000B025C"/>
    <w:rsid w:val="000B143B"/>
    <w:rsid w:val="000B1DB8"/>
    <w:rsid w:val="000B25CF"/>
    <w:rsid w:val="000B4322"/>
    <w:rsid w:val="000B4E42"/>
    <w:rsid w:val="000B5E2C"/>
    <w:rsid w:val="000B6B4D"/>
    <w:rsid w:val="000B77BA"/>
    <w:rsid w:val="000B77D4"/>
    <w:rsid w:val="000C012E"/>
    <w:rsid w:val="000C1C39"/>
    <w:rsid w:val="000C22D0"/>
    <w:rsid w:val="000C3A04"/>
    <w:rsid w:val="000C3AE1"/>
    <w:rsid w:val="000C43C3"/>
    <w:rsid w:val="000C5A47"/>
    <w:rsid w:val="000C6758"/>
    <w:rsid w:val="000D0B95"/>
    <w:rsid w:val="000D1780"/>
    <w:rsid w:val="000D314A"/>
    <w:rsid w:val="000D39F5"/>
    <w:rsid w:val="000D47C1"/>
    <w:rsid w:val="000D4D6E"/>
    <w:rsid w:val="000D4ED1"/>
    <w:rsid w:val="000D623C"/>
    <w:rsid w:val="000D6755"/>
    <w:rsid w:val="000D6DFC"/>
    <w:rsid w:val="000D7676"/>
    <w:rsid w:val="000D7F97"/>
    <w:rsid w:val="000E2C4A"/>
    <w:rsid w:val="000E415C"/>
    <w:rsid w:val="000E4203"/>
    <w:rsid w:val="000E4FAF"/>
    <w:rsid w:val="000E4FBB"/>
    <w:rsid w:val="000E5F4E"/>
    <w:rsid w:val="000E64B3"/>
    <w:rsid w:val="000E6F6D"/>
    <w:rsid w:val="000E7433"/>
    <w:rsid w:val="000E7BEA"/>
    <w:rsid w:val="000E7C29"/>
    <w:rsid w:val="000E7DC3"/>
    <w:rsid w:val="000F241A"/>
    <w:rsid w:val="000F27E7"/>
    <w:rsid w:val="000F3BA7"/>
    <w:rsid w:val="000F5AAF"/>
    <w:rsid w:val="000F62F1"/>
    <w:rsid w:val="000F7CD7"/>
    <w:rsid w:val="000F7D1B"/>
    <w:rsid w:val="00101238"/>
    <w:rsid w:val="001021AE"/>
    <w:rsid w:val="0010233C"/>
    <w:rsid w:val="001025A9"/>
    <w:rsid w:val="001027E5"/>
    <w:rsid w:val="0010291B"/>
    <w:rsid w:val="00104537"/>
    <w:rsid w:val="0010476C"/>
    <w:rsid w:val="001053F3"/>
    <w:rsid w:val="0010557E"/>
    <w:rsid w:val="0010619D"/>
    <w:rsid w:val="00106437"/>
    <w:rsid w:val="00106CBE"/>
    <w:rsid w:val="00106F6E"/>
    <w:rsid w:val="00107046"/>
    <w:rsid w:val="00107B2B"/>
    <w:rsid w:val="00107B5D"/>
    <w:rsid w:val="00110056"/>
    <w:rsid w:val="00110F67"/>
    <w:rsid w:val="00111CE5"/>
    <w:rsid w:val="00112A41"/>
    <w:rsid w:val="00113429"/>
    <w:rsid w:val="00113B70"/>
    <w:rsid w:val="0011422B"/>
    <w:rsid w:val="00114E99"/>
    <w:rsid w:val="00114EA3"/>
    <w:rsid w:val="00115076"/>
    <w:rsid w:val="00115197"/>
    <w:rsid w:val="00115514"/>
    <w:rsid w:val="00115B89"/>
    <w:rsid w:val="00115D99"/>
    <w:rsid w:val="00116900"/>
    <w:rsid w:val="00117FE8"/>
    <w:rsid w:val="00121FE7"/>
    <w:rsid w:val="00122B61"/>
    <w:rsid w:val="00122FC2"/>
    <w:rsid w:val="00126644"/>
    <w:rsid w:val="00130C81"/>
    <w:rsid w:val="00131084"/>
    <w:rsid w:val="001315FD"/>
    <w:rsid w:val="00131910"/>
    <w:rsid w:val="00133778"/>
    <w:rsid w:val="00133DAC"/>
    <w:rsid w:val="00134204"/>
    <w:rsid w:val="00134DB2"/>
    <w:rsid w:val="00135130"/>
    <w:rsid w:val="00135671"/>
    <w:rsid w:val="00136337"/>
    <w:rsid w:val="00136B20"/>
    <w:rsid w:val="00137628"/>
    <w:rsid w:val="001377AD"/>
    <w:rsid w:val="00137B05"/>
    <w:rsid w:val="00137D30"/>
    <w:rsid w:val="00141FBE"/>
    <w:rsid w:val="00143626"/>
    <w:rsid w:val="00144048"/>
    <w:rsid w:val="0014513D"/>
    <w:rsid w:val="00147221"/>
    <w:rsid w:val="001473EF"/>
    <w:rsid w:val="001500D4"/>
    <w:rsid w:val="00152987"/>
    <w:rsid w:val="00153FCB"/>
    <w:rsid w:val="00155063"/>
    <w:rsid w:val="0015597A"/>
    <w:rsid w:val="001562CD"/>
    <w:rsid w:val="00156FDF"/>
    <w:rsid w:val="001575D8"/>
    <w:rsid w:val="001606A2"/>
    <w:rsid w:val="001626C8"/>
    <w:rsid w:val="00162C0C"/>
    <w:rsid w:val="00162DC5"/>
    <w:rsid w:val="001633F7"/>
    <w:rsid w:val="001636DF"/>
    <w:rsid w:val="00163E1A"/>
    <w:rsid w:val="0016430F"/>
    <w:rsid w:val="001649A9"/>
    <w:rsid w:val="00164D67"/>
    <w:rsid w:val="0016510C"/>
    <w:rsid w:val="00165988"/>
    <w:rsid w:val="001703BB"/>
    <w:rsid w:val="0017121F"/>
    <w:rsid w:val="00171969"/>
    <w:rsid w:val="00171B6C"/>
    <w:rsid w:val="0017233B"/>
    <w:rsid w:val="0017349B"/>
    <w:rsid w:val="0017408D"/>
    <w:rsid w:val="00175FF5"/>
    <w:rsid w:val="00177272"/>
    <w:rsid w:val="001778E3"/>
    <w:rsid w:val="00177C4F"/>
    <w:rsid w:val="0018010F"/>
    <w:rsid w:val="001801A6"/>
    <w:rsid w:val="001808F8"/>
    <w:rsid w:val="00181125"/>
    <w:rsid w:val="00181527"/>
    <w:rsid w:val="0018521E"/>
    <w:rsid w:val="00185438"/>
    <w:rsid w:val="001855A2"/>
    <w:rsid w:val="00185AD5"/>
    <w:rsid w:val="001864DD"/>
    <w:rsid w:val="00186791"/>
    <w:rsid w:val="00187A1A"/>
    <w:rsid w:val="0019014B"/>
    <w:rsid w:val="00191D34"/>
    <w:rsid w:val="001925D8"/>
    <w:rsid w:val="00192981"/>
    <w:rsid w:val="001939D2"/>
    <w:rsid w:val="001949B8"/>
    <w:rsid w:val="001954EF"/>
    <w:rsid w:val="001966EE"/>
    <w:rsid w:val="001A044D"/>
    <w:rsid w:val="001A1B5F"/>
    <w:rsid w:val="001A1DFB"/>
    <w:rsid w:val="001A3524"/>
    <w:rsid w:val="001A3A9D"/>
    <w:rsid w:val="001A7457"/>
    <w:rsid w:val="001A7D79"/>
    <w:rsid w:val="001B0771"/>
    <w:rsid w:val="001B16A0"/>
    <w:rsid w:val="001B2925"/>
    <w:rsid w:val="001B370E"/>
    <w:rsid w:val="001B3A99"/>
    <w:rsid w:val="001B3C6B"/>
    <w:rsid w:val="001B4BD8"/>
    <w:rsid w:val="001B55CE"/>
    <w:rsid w:val="001B5722"/>
    <w:rsid w:val="001B64FD"/>
    <w:rsid w:val="001B6EEB"/>
    <w:rsid w:val="001C0B12"/>
    <w:rsid w:val="001C0B78"/>
    <w:rsid w:val="001C1CFD"/>
    <w:rsid w:val="001C2E5B"/>
    <w:rsid w:val="001C3BAA"/>
    <w:rsid w:val="001C4071"/>
    <w:rsid w:val="001C44D4"/>
    <w:rsid w:val="001C5003"/>
    <w:rsid w:val="001C56E8"/>
    <w:rsid w:val="001C704D"/>
    <w:rsid w:val="001C7278"/>
    <w:rsid w:val="001C7BB1"/>
    <w:rsid w:val="001D1270"/>
    <w:rsid w:val="001D13FA"/>
    <w:rsid w:val="001D2907"/>
    <w:rsid w:val="001D47A0"/>
    <w:rsid w:val="001D50A2"/>
    <w:rsid w:val="001D5CDC"/>
    <w:rsid w:val="001D6109"/>
    <w:rsid w:val="001E1246"/>
    <w:rsid w:val="001E1546"/>
    <w:rsid w:val="001E1DE8"/>
    <w:rsid w:val="001E1FD5"/>
    <w:rsid w:val="001E2955"/>
    <w:rsid w:val="001E4CAF"/>
    <w:rsid w:val="001E51A9"/>
    <w:rsid w:val="001E5539"/>
    <w:rsid w:val="001E6811"/>
    <w:rsid w:val="001F0842"/>
    <w:rsid w:val="001F0A58"/>
    <w:rsid w:val="001F1249"/>
    <w:rsid w:val="001F4F40"/>
    <w:rsid w:val="001F512E"/>
    <w:rsid w:val="001F648C"/>
    <w:rsid w:val="002005AE"/>
    <w:rsid w:val="002008E8"/>
    <w:rsid w:val="00200BEF"/>
    <w:rsid w:val="002013C2"/>
    <w:rsid w:val="0020157D"/>
    <w:rsid w:val="00201C15"/>
    <w:rsid w:val="002033D7"/>
    <w:rsid w:val="00203CB7"/>
    <w:rsid w:val="00205ABB"/>
    <w:rsid w:val="00205F17"/>
    <w:rsid w:val="00206057"/>
    <w:rsid w:val="002076D7"/>
    <w:rsid w:val="002079CA"/>
    <w:rsid w:val="002115B0"/>
    <w:rsid w:val="00211C27"/>
    <w:rsid w:val="002124DD"/>
    <w:rsid w:val="0021315C"/>
    <w:rsid w:val="00213484"/>
    <w:rsid w:val="00213D96"/>
    <w:rsid w:val="002141D2"/>
    <w:rsid w:val="002147D9"/>
    <w:rsid w:val="002148FE"/>
    <w:rsid w:val="00214E15"/>
    <w:rsid w:val="002176AC"/>
    <w:rsid w:val="0021782B"/>
    <w:rsid w:val="00217997"/>
    <w:rsid w:val="00222115"/>
    <w:rsid w:val="002227B2"/>
    <w:rsid w:val="0022358C"/>
    <w:rsid w:val="00223AD5"/>
    <w:rsid w:val="00224D5A"/>
    <w:rsid w:val="00225A13"/>
    <w:rsid w:val="00225FA2"/>
    <w:rsid w:val="00230BAB"/>
    <w:rsid w:val="002332D0"/>
    <w:rsid w:val="00233D88"/>
    <w:rsid w:val="00233E6E"/>
    <w:rsid w:val="00234A00"/>
    <w:rsid w:val="00234AEA"/>
    <w:rsid w:val="002352D8"/>
    <w:rsid w:val="0023551F"/>
    <w:rsid w:val="002357F0"/>
    <w:rsid w:val="00236583"/>
    <w:rsid w:val="00236684"/>
    <w:rsid w:val="00237B40"/>
    <w:rsid w:val="00240BF5"/>
    <w:rsid w:val="00241A03"/>
    <w:rsid w:val="00241B3B"/>
    <w:rsid w:val="00241C48"/>
    <w:rsid w:val="00242844"/>
    <w:rsid w:val="00242890"/>
    <w:rsid w:val="00242A68"/>
    <w:rsid w:val="00242C16"/>
    <w:rsid w:val="00245D96"/>
    <w:rsid w:val="00246957"/>
    <w:rsid w:val="00247ED9"/>
    <w:rsid w:val="002519D0"/>
    <w:rsid w:val="00251BDB"/>
    <w:rsid w:val="0025246E"/>
    <w:rsid w:val="002535F5"/>
    <w:rsid w:val="0025506E"/>
    <w:rsid w:val="00256B07"/>
    <w:rsid w:val="0025701A"/>
    <w:rsid w:val="0025757E"/>
    <w:rsid w:val="0026231D"/>
    <w:rsid w:val="002670B1"/>
    <w:rsid w:val="002670F6"/>
    <w:rsid w:val="00267B24"/>
    <w:rsid w:val="00270AE5"/>
    <w:rsid w:val="002721CC"/>
    <w:rsid w:val="00273334"/>
    <w:rsid w:val="002735C5"/>
    <w:rsid w:val="002735F5"/>
    <w:rsid w:val="00273633"/>
    <w:rsid w:val="00273C1B"/>
    <w:rsid w:val="00273EF5"/>
    <w:rsid w:val="002745CC"/>
    <w:rsid w:val="00275752"/>
    <w:rsid w:val="002770E3"/>
    <w:rsid w:val="00280A5A"/>
    <w:rsid w:val="00280D44"/>
    <w:rsid w:val="00281826"/>
    <w:rsid w:val="00281A30"/>
    <w:rsid w:val="00281BDC"/>
    <w:rsid w:val="0028362F"/>
    <w:rsid w:val="00283BD5"/>
    <w:rsid w:val="00283E65"/>
    <w:rsid w:val="002847C9"/>
    <w:rsid w:val="002858A7"/>
    <w:rsid w:val="00290AB5"/>
    <w:rsid w:val="00291F24"/>
    <w:rsid w:val="0029240E"/>
    <w:rsid w:val="00292BB8"/>
    <w:rsid w:val="00293E8F"/>
    <w:rsid w:val="00293FDB"/>
    <w:rsid w:val="002947C0"/>
    <w:rsid w:val="00294D10"/>
    <w:rsid w:val="0029726E"/>
    <w:rsid w:val="00297B64"/>
    <w:rsid w:val="00297CE4"/>
    <w:rsid w:val="00297F8A"/>
    <w:rsid w:val="00297FFA"/>
    <w:rsid w:val="002A02B1"/>
    <w:rsid w:val="002A087F"/>
    <w:rsid w:val="002A0BD0"/>
    <w:rsid w:val="002A0E79"/>
    <w:rsid w:val="002A1A2A"/>
    <w:rsid w:val="002A37E9"/>
    <w:rsid w:val="002A3D99"/>
    <w:rsid w:val="002A4DD5"/>
    <w:rsid w:val="002A527E"/>
    <w:rsid w:val="002A549F"/>
    <w:rsid w:val="002A5DE7"/>
    <w:rsid w:val="002A76A3"/>
    <w:rsid w:val="002A7B87"/>
    <w:rsid w:val="002B045B"/>
    <w:rsid w:val="002B2FD9"/>
    <w:rsid w:val="002B3827"/>
    <w:rsid w:val="002B3BA5"/>
    <w:rsid w:val="002B3EB8"/>
    <w:rsid w:val="002B4671"/>
    <w:rsid w:val="002B46BD"/>
    <w:rsid w:val="002B5A02"/>
    <w:rsid w:val="002B7211"/>
    <w:rsid w:val="002B7BD9"/>
    <w:rsid w:val="002C00C1"/>
    <w:rsid w:val="002C05B3"/>
    <w:rsid w:val="002C1190"/>
    <w:rsid w:val="002C2792"/>
    <w:rsid w:val="002C2954"/>
    <w:rsid w:val="002C33B8"/>
    <w:rsid w:val="002C4AA2"/>
    <w:rsid w:val="002C5CA8"/>
    <w:rsid w:val="002C7506"/>
    <w:rsid w:val="002C7E02"/>
    <w:rsid w:val="002D0246"/>
    <w:rsid w:val="002D037D"/>
    <w:rsid w:val="002D0525"/>
    <w:rsid w:val="002D080F"/>
    <w:rsid w:val="002D13C2"/>
    <w:rsid w:val="002D4D1C"/>
    <w:rsid w:val="002D5163"/>
    <w:rsid w:val="002D53AD"/>
    <w:rsid w:val="002E09A5"/>
    <w:rsid w:val="002E16DC"/>
    <w:rsid w:val="002E22F6"/>
    <w:rsid w:val="002E2499"/>
    <w:rsid w:val="002E3A35"/>
    <w:rsid w:val="002E45A0"/>
    <w:rsid w:val="002E4E60"/>
    <w:rsid w:val="002E500F"/>
    <w:rsid w:val="002E568F"/>
    <w:rsid w:val="002E7CE3"/>
    <w:rsid w:val="002F0FD6"/>
    <w:rsid w:val="002F1055"/>
    <w:rsid w:val="002F22CF"/>
    <w:rsid w:val="002F4148"/>
    <w:rsid w:val="002F49F0"/>
    <w:rsid w:val="002F5AFE"/>
    <w:rsid w:val="002F5F82"/>
    <w:rsid w:val="002F60DC"/>
    <w:rsid w:val="00301FF2"/>
    <w:rsid w:val="00303B8A"/>
    <w:rsid w:val="00304295"/>
    <w:rsid w:val="00304B94"/>
    <w:rsid w:val="00305B89"/>
    <w:rsid w:val="003062F8"/>
    <w:rsid w:val="00306E3D"/>
    <w:rsid w:val="0030789A"/>
    <w:rsid w:val="00310055"/>
    <w:rsid w:val="003103BF"/>
    <w:rsid w:val="00310E26"/>
    <w:rsid w:val="00310E29"/>
    <w:rsid w:val="00311119"/>
    <w:rsid w:val="00311810"/>
    <w:rsid w:val="003129C6"/>
    <w:rsid w:val="00312D21"/>
    <w:rsid w:val="003143EC"/>
    <w:rsid w:val="0031449D"/>
    <w:rsid w:val="0031487D"/>
    <w:rsid w:val="00315093"/>
    <w:rsid w:val="003150F9"/>
    <w:rsid w:val="0031575E"/>
    <w:rsid w:val="0031575F"/>
    <w:rsid w:val="00316D4F"/>
    <w:rsid w:val="00316ECA"/>
    <w:rsid w:val="00320AC8"/>
    <w:rsid w:val="003214DF"/>
    <w:rsid w:val="00321D8F"/>
    <w:rsid w:val="003223F7"/>
    <w:rsid w:val="00322823"/>
    <w:rsid w:val="00322C82"/>
    <w:rsid w:val="0032347E"/>
    <w:rsid w:val="003242F6"/>
    <w:rsid w:val="00324A88"/>
    <w:rsid w:val="003255C1"/>
    <w:rsid w:val="00325937"/>
    <w:rsid w:val="00325C91"/>
    <w:rsid w:val="003261A4"/>
    <w:rsid w:val="0032642E"/>
    <w:rsid w:val="0032706B"/>
    <w:rsid w:val="00327191"/>
    <w:rsid w:val="00327F6E"/>
    <w:rsid w:val="00330626"/>
    <w:rsid w:val="00330978"/>
    <w:rsid w:val="00331A85"/>
    <w:rsid w:val="0033299A"/>
    <w:rsid w:val="00333B7C"/>
    <w:rsid w:val="00333DD1"/>
    <w:rsid w:val="00334225"/>
    <w:rsid w:val="00334AED"/>
    <w:rsid w:val="00334FA0"/>
    <w:rsid w:val="00336233"/>
    <w:rsid w:val="00340BA2"/>
    <w:rsid w:val="00341BE7"/>
    <w:rsid w:val="00342B61"/>
    <w:rsid w:val="00343B16"/>
    <w:rsid w:val="003450F7"/>
    <w:rsid w:val="00345364"/>
    <w:rsid w:val="0034791C"/>
    <w:rsid w:val="0035133F"/>
    <w:rsid w:val="00351FCA"/>
    <w:rsid w:val="00352E77"/>
    <w:rsid w:val="00353F64"/>
    <w:rsid w:val="0035442F"/>
    <w:rsid w:val="003544AC"/>
    <w:rsid w:val="00355BA7"/>
    <w:rsid w:val="00355E1C"/>
    <w:rsid w:val="003566D9"/>
    <w:rsid w:val="00357C78"/>
    <w:rsid w:val="00357F98"/>
    <w:rsid w:val="003603DD"/>
    <w:rsid w:val="0036078E"/>
    <w:rsid w:val="003609A1"/>
    <w:rsid w:val="00360AB9"/>
    <w:rsid w:val="00361153"/>
    <w:rsid w:val="00361707"/>
    <w:rsid w:val="00361E26"/>
    <w:rsid w:val="00362546"/>
    <w:rsid w:val="003634F0"/>
    <w:rsid w:val="003636CB"/>
    <w:rsid w:val="003651AB"/>
    <w:rsid w:val="00365A25"/>
    <w:rsid w:val="003675C9"/>
    <w:rsid w:val="00370232"/>
    <w:rsid w:val="0037063D"/>
    <w:rsid w:val="00371551"/>
    <w:rsid w:val="00371560"/>
    <w:rsid w:val="003719D2"/>
    <w:rsid w:val="00371CFF"/>
    <w:rsid w:val="00372CBA"/>
    <w:rsid w:val="00372FB7"/>
    <w:rsid w:val="00374580"/>
    <w:rsid w:val="0037491F"/>
    <w:rsid w:val="00374DA0"/>
    <w:rsid w:val="003750EA"/>
    <w:rsid w:val="00375374"/>
    <w:rsid w:val="003760D6"/>
    <w:rsid w:val="00376E0F"/>
    <w:rsid w:val="003807A5"/>
    <w:rsid w:val="0038157A"/>
    <w:rsid w:val="0038165B"/>
    <w:rsid w:val="0038239E"/>
    <w:rsid w:val="00382859"/>
    <w:rsid w:val="00383016"/>
    <w:rsid w:val="00383256"/>
    <w:rsid w:val="00385AAF"/>
    <w:rsid w:val="003866FA"/>
    <w:rsid w:val="00387093"/>
    <w:rsid w:val="00387737"/>
    <w:rsid w:val="0039050D"/>
    <w:rsid w:val="003912A3"/>
    <w:rsid w:val="00391DF7"/>
    <w:rsid w:val="00391E7E"/>
    <w:rsid w:val="0039228E"/>
    <w:rsid w:val="00392C9D"/>
    <w:rsid w:val="003934F7"/>
    <w:rsid w:val="00393517"/>
    <w:rsid w:val="00393ACC"/>
    <w:rsid w:val="00393F32"/>
    <w:rsid w:val="00394063"/>
    <w:rsid w:val="0039458E"/>
    <w:rsid w:val="003955C9"/>
    <w:rsid w:val="00395C41"/>
    <w:rsid w:val="003966FC"/>
    <w:rsid w:val="003968FA"/>
    <w:rsid w:val="003973B5"/>
    <w:rsid w:val="003A0ED4"/>
    <w:rsid w:val="003A12CB"/>
    <w:rsid w:val="003A18C4"/>
    <w:rsid w:val="003A30AD"/>
    <w:rsid w:val="003A36D9"/>
    <w:rsid w:val="003A4011"/>
    <w:rsid w:val="003A4CC6"/>
    <w:rsid w:val="003A6E0F"/>
    <w:rsid w:val="003A7200"/>
    <w:rsid w:val="003A763E"/>
    <w:rsid w:val="003B2473"/>
    <w:rsid w:val="003B29AD"/>
    <w:rsid w:val="003B2A4B"/>
    <w:rsid w:val="003B2C00"/>
    <w:rsid w:val="003B2FA2"/>
    <w:rsid w:val="003B36DB"/>
    <w:rsid w:val="003B3779"/>
    <w:rsid w:val="003B5446"/>
    <w:rsid w:val="003B5BC8"/>
    <w:rsid w:val="003B6002"/>
    <w:rsid w:val="003B7C28"/>
    <w:rsid w:val="003C1544"/>
    <w:rsid w:val="003C221D"/>
    <w:rsid w:val="003C3E0A"/>
    <w:rsid w:val="003C498D"/>
    <w:rsid w:val="003D37C9"/>
    <w:rsid w:val="003D39EB"/>
    <w:rsid w:val="003D3F57"/>
    <w:rsid w:val="003D3F5A"/>
    <w:rsid w:val="003D40D6"/>
    <w:rsid w:val="003D4D7C"/>
    <w:rsid w:val="003D6074"/>
    <w:rsid w:val="003D6FE0"/>
    <w:rsid w:val="003D743C"/>
    <w:rsid w:val="003D7E3A"/>
    <w:rsid w:val="003D7E5A"/>
    <w:rsid w:val="003E08B8"/>
    <w:rsid w:val="003E0994"/>
    <w:rsid w:val="003E0B76"/>
    <w:rsid w:val="003E0DD5"/>
    <w:rsid w:val="003E22FA"/>
    <w:rsid w:val="003E267B"/>
    <w:rsid w:val="003E3F55"/>
    <w:rsid w:val="003E4C1A"/>
    <w:rsid w:val="003E6426"/>
    <w:rsid w:val="003E6606"/>
    <w:rsid w:val="003E7026"/>
    <w:rsid w:val="003E772A"/>
    <w:rsid w:val="003F051E"/>
    <w:rsid w:val="003F0D0F"/>
    <w:rsid w:val="003F14DB"/>
    <w:rsid w:val="003F21BA"/>
    <w:rsid w:val="003F34E6"/>
    <w:rsid w:val="003F4460"/>
    <w:rsid w:val="003F4CBF"/>
    <w:rsid w:val="003F4E83"/>
    <w:rsid w:val="003F67BE"/>
    <w:rsid w:val="003F7EC7"/>
    <w:rsid w:val="00400A69"/>
    <w:rsid w:val="00401305"/>
    <w:rsid w:val="0040190F"/>
    <w:rsid w:val="0040216B"/>
    <w:rsid w:val="00403093"/>
    <w:rsid w:val="00403766"/>
    <w:rsid w:val="00407992"/>
    <w:rsid w:val="004125B5"/>
    <w:rsid w:val="00413F6E"/>
    <w:rsid w:val="004178BF"/>
    <w:rsid w:val="00417B56"/>
    <w:rsid w:val="00421007"/>
    <w:rsid w:val="0042243E"/>
    <w:rsid w:val="00424874"/>
    <w:rsid w:val="004248F8"/>
    <w:rsid w:val="00424C2E"/>
    <w:rsid w:val="00424D9B"/>
    <w:rsid w:val="0042519B"/>
    <w:rsid w:val="00426C5D"/>
    <w:rsid w:val="00427F15"/>
    <w:rsid w:val="00430BC4"/>
    <w:rsid w:val="00431709"/>
    <w:rsid w:val="00431B46"/>
    <w:rsid w:val="004344F3"/>
    <w:rsid w:val="0043453D"/>
    <w:rsid w:val="0043662A"/>
    <w:rsid w:val="00436C1A"/>
    <w:rsid w:val="004371E6"/>
    <w:rsid w:val="0044108E"/>
    <w:rsid w:val="00441C5D"/>
    <w:rsid w:val="0044456A"/>
    <w:rsid w:val="00445AE9"/>
    <w:rsid w:val="00445D71"/>
    <w:rsid w:val="00446187"/>
    <w:rsid w:val="004470BD"/>
    <w:rsid w:val="00447C54"/>
    <w:rsid w:val="00450C7A"/>
    <w:rsid w:val="00450D38"/>
    <w:rsid w:val="0045128E"/>
    <w:rsid w:val="004525C1"/>
    <w:rsid w:val="00455176"/>
    <w:rsid w:val="00455E91"/>
    <w:rsid w:val="00457616"/>
    <w:rsid w:val="0046052C"/>
    <w:rsid w:val="0046330E"/>
    <w:rsid w:val="0046365A"/>
    <w:rsid w:val="00464939"/>
    <w:rsid w:val="00464D4A"/>
    <w:rsid w:val="00465097"/>
    <w:rsid w:val="004664F1"/>
    <w:rsid w:val="00467ED8"/>
    <w:rsid w:val="0047038F"/>
    <w:rsid w:val="0047154B"/>
    <w:rsid w:val="004717E9"/>
    <w:rsid w:val="004722F1"/>
    <w:rsid w:val="00474193"/>
    <w:rsid w:val="00476C0C"/>
    <w:rsid w:val="00477632"/>
    <w:rsid w:val="0047763F"/>
    <w:rsid w:val="004807A0"/>
    <w:rsid w:val="004811A1"/>
    <w:rsid w:val="00482B93"/>
    <w:rsid w:val="00482D29"/>
    <w:rsid w:val="00483935"/>
    <w:rsid w:val="00484C20"/>
    <w:rsid w:val="00486381"/>
    <w:rsid w:val="004877AB"/>
    <w:rsid w:val="00487FFC"/>
    <w:rsid w:val="00490572"/>
    <w:rsid w:val="004909AD"/>
    <w:rsid w:val="004918BA"/>
    <w:rsid w:val="00492730"/>
    <w:rsid w:val="004932C1"/>
    <w:rsid w:val="00493844"/>
    <w:rsid w:val="00494E78"/>
    <w:rsid w:val="004952E7"/>
    <w:rsid w:val="00495ACC"/>
    <w:rsid w:val="0049620C"/>
    <w:rsid w:val="00496FF7"/>
    <w:rsid w:val="00497BA2"/>
    <w:rsid w:val="004A1242"/>
    <w:rsid w:val="004A3BAF"/>
    <w:rsid w:val="004A3E7C"/>
    <w:rsid w:val="004A4416"/>
    <w:rsid w:val="004A4CB9"/>
    <w:rsid w:val="004A5750"/>
    <w:rsid w:val="004A6730"/>
    <w:rsid w:val="004A7341"/>
    <w:rsid w:val="004A7880"/>
    <w:rsid w:val="004B04E0"/>
    <w:rsid w:val="004B1A2D"/>
    <w:rsid w:val="004B2031"/>
    <w:rsid w:val="004B35A0"/>
    <w:rsid w:val="004B4233"/>
    <w:rsid w:val="004B46A3"/>
    <w:rsid w:val="004B5DBB"/>
    <w:rsid w:val="004B642F"/>
    <w:rsid w:val="004B6A1D"/>
    <w:rsid w:val="004B7091"/>
    <w:rsid w:val="004C061A"/>
    <w:rsid w:val="004C089A"/>
    <w:rsid w:val="004C0C32"/>
    <w:rsid w:val="004C0D95"/>
    <w:rsid w:val="004C3530"/>
    <w:rsid w:val="004C4388"/>
    <w:rsid w:val="004C4CB5"/>
    <w:rsid w:val="004C5079"/>
    <w:rsid w:val="004C7B30"/>
    <w:rsid w:val="004C7FDD"/>
    <w:rsid w:val="004D105B"/>
    <w:rsid w:val="004D118A"/>
    <w:rsid w:val="004D1880"/>
    <w:rsid w:val="004D1C9D"/>
    <w:rsid w:val="004D1D03"/>
    <w:rsid w:val="004D2179"/>
    <w:rsid w:val="004D2D7C"/>
    <w:rsid w:val="004D2EBF"/>
    <w:rsid w:val="004D32FF"/>
    <w:rsid w:val="004D47A6"/>
    <w:rsid w:val="004D56A4"/>
    <w:rsid w:val="004D6309"/>
    <w:rsid w:val="004D6F53"/>
    <w:rsid w:val="004D779D"/>
    <w:rsid w:val="004D78AA"/>
    <w:rsid w:val="004D7E26"/>
    <w:rsid w:val="004E0ECF"/>
    <w:rsid w:val="004E22E6"/>
    <w:rsid w:val="004E22F7"/>
    <w:rsid w:val="004E330A"/>
    <w:rsid w:val="004E381A"/>
    <w:rsid w:val="004E488E"/>
    <w:rsid w:val="004E5C5E"/>
    <w:rsid w:val="004E5DEA"/>
    <w:rsid w:val="004E7785"/>
    <w:rsid w:val="004F1887"/>
    <w:rsid w:val="004F28E2"/>
    <w:rsid w:val="004F396C"/>
    <w:rsid w:val="004F3A9A"/>
    <w:rsid w:val="004F3DBD"/>
    <w:rsid w:val="004F48B8"/>
    <w:rsid w:val="004F6187"/>
    <w:rsid w:val="004F651C"/>
    <w:rsid w:val="004F76BD"/>
    <w:rsid w:val="004F7CB1"/>
    <w:rsid w:val="00500347"/>
    <w:rsid w:val="0050085B"/>
    <w:rsid w:val="00500F59"/>
    <w:rsid w:val="005019A9"/>
    <w:rsid w:val="00502060"/>
    <w:rsid w:val="00502A43"/>
    <w:rsid w:val="005032A5"/>
    <w:rsid w:val="00503742"/>
    <w:rsid w:val="00503C21"/>
    <w:rsid w:val="00504D8E"/>
    <w:rsid w:val="00506F69"/>
    <w:rsid w:val="00507226"/>
    <w:rsid w:val="00510BB1"/>
    <w:rsid w:val="0051229E"/>
    <w:rsid w:val="005146C8"/>
    <w:rsid w:val="00515F85"/>
    <w:rsid w:val="00516F9E"/>
    <w:rsid w:val="00517569"/>
    <w:rsid w:val="00520252"/>
    <w:rsid w:val="0052062D"/>
    <w:rsid w:val="00520E5E"/>
    <w:rsid w:val="00521093"/>
    <w:rsid w:val="00521279"/>
    <w:rsid w:val="0052177A"/>
    <w:rsid w:val="00521B66"/>
    <w:rsid w:val="005229BE"/>
    <w:rsid w:val="00523973"/>
    <w:rsid w:val="00524505"/>
    <w:rsid w:val="0052515C"/>
    <w:rsid w:val="00525574"/>
    <w:rsid w:val="00526168"/>
    <w:rsid w:val="0052676C"/>
    <w:rsid w:val="00527E2A"/>
    <w:rsid w:val="0053160A"/>
    <w:rsid w:val="00533841"/>
    <w:rsid w:val="00533AB8"/>
    <w:rsid w:val="0053463C"/>
    <w:rsid w:val="00534687"/>
    <w:rsid w:val="005348C8"/>
    <w:rsid w:val="00534A94"/>
    <w:rsid w:val="00534EA8"/>
    <w:rsid w:val="0053628A"/>
    <w:rsid w:val="00537E06"/>
    <w:rsid w:val="005404F7"/>
    <w:rsid w:val="005407CC"/>
    <w:rsid w:val="005409A5"/>
    <w:rsid w:val="00540F9C"/>
    <w:rsid w:val="00541C60"/>
    <w:rsid w:val="00541EE8"/>
    <w:rsid w:val="005423E5"/>
    <w:rsid w:val="0054280C"/>
    <w:rsid w:val="00542D1D"/>
    <w:rsid w:val="00542EA9"/>
    <w:rsid w:val="0054368D"/>
    <w:rsid w:val="00544186"/>
    <w:rsid w:val="00544DE3"/>
    <w:rsid w:val="00545068"/>
    <w:rsid w:val="00545521"/>
    <w:rsid w:val="005466D7"/>
    <w:rsid w:val="00547F48"/>
    <w:rsid w:val="00550343"/>
    <w:rsid w:val="00550716"/>
    <w:rsid w:val="00551219"/>
    <w:rsid w:val="00551B92"/>
    <w:rsid w:val="00551BA2"/>
    <w:rsid w:val="0055260E"/>
    <w:rsid w:val="00553098"/>
    <w:rsid w:val="005536BF"/>
    <w:rsid w:val="00553822"/>
    <w:rsid w:val="00555424"/>
    <w:rsid w:val="00556960"/>
    <w:rsid w:val="00556EA7"/>
    <w:rsid w:val="00557252"/>
    <w:rsid w:val="00557EA9"/>
    <w:rsid w:val="00562A5C"/>
    <w:rsid w:val="005632A8"/>
    <w:rsid w:val="0056422D"/>
    <w:rsid w:val="00564DA9"/>
    <w:rsid w:val="005657F5"/>
    <w:rsid w:val="0056696F"/>
    <w:rsid w:val="00566E6C"/>
    <w:rsid w:val="0056731C"/>
    <w:rsid w:val="005674D6"/>
    <w:rsid w:val="0056763B"/>
    <w:rsid w:val="00567CD9"/>
    <w:rsid w:val="00570B91"/>
    <w:rsid w:val="005713FE"/>
    <w:rsid w:val="00571552"/>
    <w:rsid w:val="00572DCF"/>
    <w:rsid w:val="00572DFF"/>
    <w:rsid w:val="0057312B"/>
    <w:rsid w:val="00573BE6"/>
    <w:rsid w:val="00574937"/>
    <w:rsid w:val="00575F31"/>
    <w:rsid w:val="005778E0"/>
    <w:rsid w:val="00580F36"/>
    <w:rsid w:val="0058159F"/>
    <w:rsid w:val="005828F9"/>
    <w:rsid w:val="00582F20"/>
    <w:rsid w:val="00583114"/>
    <w:rsid w:val="00584B35"/>
    <w:rsid w:val="00584BA5"/>
    <w:rsid w:val="00585452"/>
    <w:rsid w:val="00585F83"/>
    <w:rsid w:val="00586403"/>
    <w:rsid w:val="00586A49"/>
    <w:rsid w:val="00591E62"/>
    <w:rsid w:val="00592B34"/>
    <w:rsid w:val="00594096"/>
    <w:rsid w:val="00594514"/>
    <w:rsid w:val="00594B73"/>
    <w:rsid w:val="0059654C"/>
    <w:rsid w:val="005967F9"/>
    <w:rsid w:val="0059728B"/>
    <w:rsid w:val="005975C6"/>
    <w:rsid w:val="005978F3"/>
    <w:rsid w:val="00597DBF"/>
    <w:rsid w:val="005A07DF"/>
    <w:rsid w:val="005A0EB7"/>
    <w:rsid w:val="005A17B1"/>
    <w:rsid w:val="005A1BE4"/>
    <w:rsid w:val="005A33A5"/>
    <w:rsid w:val="005A3A5A"/>
    <w:rsid w:val="005A5D86"/>
    <w:rsid w:val="005A65CE"/>
    <w:rsid w:val="005B15D5"/>
    <w:rsid w:val="005B18FC"/>
    <w:rsid w:val="005B22DC"/>
    <w:rsid w:val="005B27EB"/>
    <w:rsid w:val="005B41DF"/>
    <w:rsid w:val="005B4323"/>
    <w:rsid w:val="005B4975"/>
    <w:rsid w:val="005B6293"/>
    <w:rsid w:val="005B66E8"/>
    <w:rsid w:val="005C104B"/>
    <w:rsid w:val="005C1A19"/>
    <w:rsid w:val="005C1BD2"/>
    <w:rsid w:val="005C260E"/>
    <w:rsid w:val="005C2702"/>
    <w:rsid w:val="005C2F80"/>
    <w:rsid w:val="005C334E"/>
    <w:rsid w:val="005C36ED"/>
    <w:rsid w:val="005C3E44"/>
    <w:rsid w:val="005C4526"/>
    <w:rsid w:val="005C4E9C"/>
    <w:rsid w:val="005C6A47"/>
    <w:rsid w:val="005C6DCF"/>
    <w:rsid w:val="005C7F7E"/>
    <w:rsid w:val="005D0C66"/>
    <w:rsid w:val="005D3059"/>
    <w:rsid w:val="005D3249"/>
    <w:rsid w:val="005D324B"/>
    <w:rsid w:val="005D3B93"/>
    <w:rsid w:val="005D42CC"/>
    <w:rsid w:val="005D494C"/>
    <w:rsid w:val="005D68A9"/>
    <w:rsid w:val="005D7D4A"/>
    <w:rsid w:val="005E00E9"/>
    <w:rsid w:val="005E0524"/>
    <w:rsid w:val="005E0573"/>
    <w:rsid w:val="005E0CD9"/>
    <w:rsid w:val="005E1E59"/>
    <w:rsid w:val="005E2D4A"/>
    <w:rsid w:val="005E37B3"/>
    <w:rsid w:val="005E3DBE"/>
    <w:rsid w:val="005E4749"/>
    <w:rsid w:val="005E485E"/>
    <w:rsid w:val="005E4C2C"/>
    <w:rsid w:val="005E5625"/>
    <w:rsid w:val="005E578B"/>
    <w:rsid w:val="005E5ACA"/>
    <w:rsid w:val="005E5E37"/>
    <w:rsid w:val="005E6C68"/>
    <w:rsid w:val="005E6F8C"/>
    <w:rsid w:val="005E7E61"/>
    <w:rsid w:val="005F0F8B"/>
    <w:rsid w:val="005F119B"/>
    <w:rsid w:val="005F1587"/>
    <w:rsid w:val="005F1F9E"/>
    <w:rsid w:val="005F2668"/>
    <w:rsid w:val="005F2D3D"/>
    <w:rsid w:val="005F2EB8"/>
    <w:rsid w:val="005F2FA7"/>
    <w:rsid w:val="005F3A1B"/>
    <w:rsid w:val="005F5A40"/>
    <w:rsid w:val="005F5EDB"/>
    <w:rsid w:val="005F6356"/>
    <w:rsid w:val="005F64F5"/>
    <w:rsid w:val="005F6DBB"/>
    <w:rsid w:val="005F7306"/>
    <w:rsid w:val="00600C53"/>
    <w:rsid w:val="00600E51"/>
    <w:rsid w:val="00601766"/>
    <w:rsid w:val="00601774"/>
    <w:rsid w:val="006039B2"/>
    <w:rsid w:val="00604506"/>
    <w:rsid w:val="00604EDB"/>
    <w:rsid w:val="00605269"/>
    <w:rsid w:val="0060534F"/>
    <w:rsid w:val="0060535B"/>
    <w:rsid w:val="00606214"/>
    <w:rsid w:val="006101E2"/>
    <w:rsid w:val="00610227"/>
    <w:rsid w:val="006120EF"/>
    <w:rsid w:val="00614422"/>
    <w:rsid w:val="00616E3A"/>
    <w:rsid w:val="006179CC"/>
    <w:rsid w:val="00620F17"/>
    <w:rsid w:val="006213C2"/>
    <w:rsid w:val="00622E3F"/>
    <w:rsid w:val="00623380"/>
    <w:rsid w:val="00623CC2"/>
    <w:rsid w:val="00625056"/>
    <w:rsid w:val="00626E6D"/>
    <w:rsid w:val="006307F7"/>
    <w:rsid w:val="00630815"/>
    <w:rsid w:val="0063169D"/>
    <w:rsid w:val="00632548"/>
    <w:rsid w:val="006341F3"/>
    <w:rsid w:val="00634264"/>
    <w:rsid w:val="00635562"/>
    <w:rsid w:val="00635B2D"/>
    <w:rsid w:val="006364FB"/>
    <w:rsid w:val="006365D5"/>
    <w:rsid w:val="00637107"/>
    <w:rsid w:val="006374F1"/>
    <w:rsid w:val="0064049B"/>
    <w:rsid w:val="006410C7"/>
    <w:rsid w:val="00642620"/>
    <w:rsid w:val="006439B4"/>
    <w:rsid w:val="00643F2E"/>
    <w:rsid w:val="00644603"/>
    <w:rsid w:val="006463E5"/>
    <w:rsid w:val="00646821"/>
    <w:rsid w:val="00646822"/>
    <w:rsid w:val="00647AE6"/>
    <w:rsid w:val="00650BF3"/>
    <w:rsid w:val="00651535"/>
    <w:rsid w:val="00652EBB"/>
    <w:rsid w:val="00652F47"/>
    <w:rsid w:val="00656F9D"/>
    <w:rsid w:val="00660EE4"/>
    <w:rsid w:val="00660FD9"/>
    <w:rsid w:val="00661A00"/>
    <w:rsid w:val="00662100"/>
    <w:rsid w:val="00662684"/>
    <w:rsid w:val="00662C6F"/>
    <w:rsid w:val="006630C1"/>
    <w:rsid w:val="006638C3"/>
    <w:rsid w:val="006653CC"/>
    <w:rsid w:val="00665EB6"/>
    <w:rsid w:val="00666229"/>
    <w:rsid w:val="0066790A"/>
    <w:rsid w:val="00673763"/>
    <w:rsid w:val="00673925"/>
    <w:rsid w:val="00673EC1"/>
    <w:rsid w:val="00675BE4"/>
    <w:rsid w:val="00675E89"/>
    <w:rsid w:val="006760AC"/>
    <w:rsid w:val="006762A6"/>
    <w:rsid w:val="006770CE"/>
    <w:rsid w:val="0068113D"/>
    <w:rsid w:val="00682026"/>
    <w:rsid w:val="006820EA"/>
    <w:rsid w:val="006823EC"/>
    <w:rsid w:val="00682FCF"/>
    <w:rsid w:val="0068322B"/>
    <w:rsid w:val="00683993"/>
    <w:rsid w:val="0068459C"/>
    <w:rsid w:val="00685942"/>
    <w:rsid w:val="006875C4"/>
    <w:rsid w:val="00690265"/>
    <w:rsid w:val="0069172E"/>
    <w:rsid w:val="00692A82"/>
    <w:rsid w:val="00692CD6"/>
    <w:rsid w:val="0069359A"/>
    <w:rsid w:val="00694292"/>
    <w:rsid w:val="00695BFE"/>
    <w:rsid w:val="00696C75"/>
    <w:rsid w:val="006A0427"/>
    <w:rsid w:val="006A230B"/>
    <w:rsid w:val="006A2F3E"/>
    <w:rsid w:val="006A3EBD"/>
    <w:rsid w:val="006A5B34"/>
    <w:rsid w:val="006A7BC4"/>
    <w:rsid w:val="006A7BEB"/>
    <w:rsid w:val="006B04E6"/>
    <w:rsid w:val="006B0D7E"/>
    <w:rsid w:val="006B1310"/>
    <w:rsid w:val="006B1655"/>
    <w:rsid w:val="006B22D9"/>
    <w:rsid w:val="006B232B"/>
    <w:rsid w:val="006B2A34"/>
    <w:rsid w:val="006B4120"/>
    <w:rsid w:val="006B5732"/>
    <w:rsid w:val="006B6537"/>
    <w:rsid w:val="006B66E9"/>
    <w:rsid w:val="006C0281"/>
    <w:rsid w:val="006C1B29"/>
    <w:rsid w:val="006C5FF1"/>
    <w:rsid w:val="006C63D6"/>
    <w:rsid w:val="006C6CDF"/>
    <w:rsid w:val="006D052A"/>
    <w:rsid w:val="006D1A2F"/>
    <w:rsid w:val="006D31E6"/>
    <w:rsid w:val="006D406D"/>
    <w:rsid w:val="006D43F2"/>
    <w:rsid w:val="006D7547"/>
    <w:rsid w:val="006D7CC5"/>
    <w:rsid w:val="006E0824"/>
    <w:rsid w:val="006E1942"/>
    <w:rsid w:val="006E1D1E"/>
    <w:rsid w:val="006E30DC"/>
    <w:rsid w:val="006E5A62"/>
    <w:rsid w:val="006E6361"/>
    <w:rsid w:val="006E655E"/>
    <w:rsid w:val="006E7D90"/>
    <w:rsid w:val="006E7FCB"/>
    <w:rsid w:val="006F17E1"/>
    <w:rsid w:val="006F1A24"/>
    <w:rsid w:val="006F2095"/>
    <w:rsid w:val="006F253B"/>
    <w:rsid w:val="006F2C86"/>
    <w:rsid w:val="006F34BF"/>
    <w:rsid w:val="006F3FBC"/>
    <w:rsid w:val="006F6D24"/>
    <w:rsid w:val="006F6E8D"/>
    <w:rsid w:val="006F72B0"/>
    <w:rsid w:val="007000D1"/>
    <w:rsid w:val="0070082D"/>
    <w:rsid w:val="00700B54"/>
    <w:rsid w:val="00700FF4"/>
    <w:rsid w:val="0070327F"/>
    <w:rsid w:val="007032B5"/>
    <w:rsid w:val="00703BD5"/>
    <w:rsid w:val="00703C2E"/>
    <w:rsid w:val="00703CE0"/>
    <w:rsid w:val="00704B28"/>
    <w:rsid w:val="007056A9"/>
    <w:rsid w:val="00707176"/>
    <w:rsid w:val="007079F9"/>
    <w:rsid w:val="00707BB5"/>
    <w:rsid w:val="00707EC5"/>
    <w:rsid w:val="00710BAF"/>
    <w:rsid w:val="00711138"/>
    <w:rsid w:val="00712A0C"/>
    <w:rsid w:val="00712FF4"/>
    <w:rsid w:val="007131E7"/>
    <w:rsid w:val="0071358E"/>
    <w:rsid w:val="007139D1"/>
    <w:rsid w:val="00715DA1"/>
    <w:rsid w:val="0072242C"/>
    <w:rsid w:val="00723835"/>
    <w:rsid w:val="00723ADF"/>
    <w:rsid w:val="0072620F"/>
    <w:rsid w:val="00730648"/>
    <w:rsid w:val="00730A91"/>
    <w:rsid w:val="00731395"/>
    <w:rsid w:val="00731C51"/>
    <w:rsid w:val="00732271"/>
    <w:rsid w:val="00732880"/>
    <w:rsid w:val="00732E0E"/>
    <w:rsid w:val="00732F92"/>
    <w:rsid w:val="007344CA"/>
    <w:rsid w:val="0073679D"/>
    <w:rsid w:val="007369C2"/>
    <w:rsid w:val="007369E3"/>
    <w:rsid w:val="0073714A"/>
    <w:rsid w:val="00737E3C"/>
    <w:rsid w:val="0074083D"/>
    <w:rsid w:val="00740B1E"/>
    <w:rsid w:val="007411CF"/>
    <w:rsid w:val="0074258A"/>
    <w:rsid w:val="007436C4"/>
    <w:rsid w:val="00744631"/>
    <w:rsid w:val="00744AEE"/>
    <w:rsid w:val="00744C9D"/>
    <w:rsid w:val="00746441"/>
    <w:rsid w:val="00746759"/>
    <w:rsid w:val="00747B46"/>
    <w:rsid w:val="00747DFC"/>
    <w:rsid w:val="00750173"/>
    <w:rsid w:val="00750AAD"/>
    <w:rsid w:val="00751062"/>
    <w:rsid w:val="00751662"/>
    <w:rsid w:val="007518B4"/>
    <w:rsid w:val="00751AD1"/>
    <w:rsid w:val="00751C00"/>
    <w:rsid w:val="0075229F"/>
    <w:rsid w:val="0075293D"/>
    <w:rsid w:val="00752F7C"/>
    <w:rsid w:val="00753F07"/>
    <w:rsid w:val="007541CC"/>
    <w:rsid w:val="007543E4"/>
    <w:rsid w:val="0075459A"/>
    <w:rsid w:val="007549AE"/>
    <w:rsid w:val="00755402"/>
    <w:rsid w:val="007558D1"/>
    <w:rsid w:val="00755D58"/>
    <w:rsid w:val="00760F4F"/>
    <w:rsid w:val="007617BD"/>
    <w:rsid w:val="00761A25"/>
    <w:rsid w:val="007622DB"/>
    <w:rsid w:val="00762E45"/>
    <w:rsid w:val="0076348A"/>
    <w:rsid w:val="007655DF"/>
    <w:rsid w:val="00765CB5"/>
    <w:rsid w:val="007663E0"/>
    <w:rsid w:val="00767B4D"/>
    <w:rsid w:val="00771347"/>
    <w:rsid w:val="00771E44"/>
    <w:rsid w:val="007727F0"/>
    <w:rsid w:val="00774A38"/>
    <w:rsid w:val="0077515A"/>
    <w:rsid w:val="00781A59"/>
    <w:rsid w:val="0078399F"/>
    <w:rsid w:val="00783D06"/>
    <w:rsid w:val="00784E40"/>
    <w:rsid w:val="00785301"/>
    <w:rsid w:val="007863E7"/>
    <w:rsid w:val="00786A75"/>
    <w:rsid w:val="007919D1"/>
    <w:rsid w:val="00791AA9"/>
    <w:rsid w:val="0079246C"/>
    <w:rsid w:val="00793A69"/>
    <w:rsid w:val="00793AB1"/>
    <w:rsid w:val="00794589"/>
    <w:rsid w:val="007948D7"/>
    <w:rsid w:val="00795B4B"/>
    <w:rsid w:val="00795F30"/>
    <w:rsid w:val="00796558"/>
    <w:rsid w:val="0079693C"/>
    <w:rsid w:val="0079749B"/>
    <w:rsid w:val="007A1A64"/>
    <w:rsid w:val="007A1E5D"/>
    <w:rsid w:val="007A2B3F"/>
    <w:rsid w:val="007A4910"/>
    <w:rsid w:val="007A4A2E"/>
    <w:rsid w:val="007A4BD1"/>
    <w:rsid w:val="007A665B"/>
    <w:rsid w:val="007A6870"/>
    <w:rsid w:val="007A7397"/>
    <w:rsid w:val="007A7A26"/>
    <w:rsid w:val="007B0BD5"/>
    <w:rsid w:val="007B28B4"/>
    <w:rsid w:val="007B2FC6"/>
    <w:rsid w:val="007B3111"/>
    <w:rsid w:val="007B4CDE"/>
    <w:rsid w:val="007B50B8"/>
    <w:rsid w:val="007B7641"/>
    <w:rsid w:val="007C132D"/>
    <w:rsid w:val="007C2F2D"/>
    <w:rsid w:val="007C2FF2"/>
    <w:rsid w:val="007C3848"/>
    <w:rsid w:val="007C3947"/>
    <w:rsid w:val="007C39BD"/>
    <w:rsid w:val="007C3F7C"/>
    <w:rsid w:val="007C58D4"/>
    <w:rsid w:val="007C604C"/>
    <w:rsid w:val="007C6E60"/>
    <w:rsid w:val="007C7B13"/>
    <w:rsid w:val="007C7CF6"/>
    <w:rsid w:val="007D078B"/>
    <w:rsid w:val="007D3AFE"/>
    <w:rsid w:val="007D5EEF"/>
    <w:rsid w:val="007D6C87"/>
    <w:rsid w:val="007D7F43"/>
    <w:rsid w:val="007E0F6B"/>
    <w:rsid w:val="007E1E74"/>
    <w:rsid w:val="007E28B2"/>
    <w:rsid w:val="007E3EE9"/>
    <w:rsid w:val="007E42F5"/>
    <w:rsid w:val="007E4E61"/>
    <w:rsid w:val="007E527F"/>
    <w:rsid w:val="007E5709"/>
    <w:rsid w:val="007E5ACB"/>
    <w:rsid w:val="007E5E99"/>
    <w:rsid w:val="007E69FB"/>
    <w:rsid w:val="007E6CF3"/>
    <w:rsid w:val="007E6E84"/>
    <w:rsid w:val="007E7A24"/>
    <w:rsid w:val="007E7C18"/>
    <w:rsid w:val="007E7CAE"/>
    <w:rsid w:val="007F1783"/>
    <w:rsid w:val="007F2204"/>
    <w:rsid w:val="007F29A5"/>
    <w:rsid w:val="007F4007"/>
    <w:rsid w:val="007F431D"/>
    <w:rsid w:val="007F52D3"/>
    <w:rsid w:val="007F6205"/>
    <w:rsid w:val="007F6217"/>
    <w:rsid w:val="008007AA"/>
    <w:rsid w:val="00801064"/>
    <w:rsid w:val="00801220"/>
    <w:rsid w:val="0080210E"/>
    <w:rsid w:val="00802996"/>
    <w:rsid w:val="008036E7"/>
    <w:rsid w:val="00803CE6"/>
    <w:rsid w:val="00803EFD"/>
    <w:rsid w:val="0080599F"/>
    <w:rsid w:val="00805BB7"/>
    <w:rsid w:val="00805E48"/>
    <w:rsid w:val="00807816"/>
    <w:rsid w:val="00810E2F"/>
    <w:rsid w:val="0081144A"/>
    <w:rsid w:val="00811BDC"/>
    <w:rsid w:val="008127E5"/>
    <w:rsid w:val="00813F65"/>
    <w:rsid w:val="008144A6"/>
    <w:rsid w:val="008150F1"/>
    <w:rsid w:val="00815105"/>
    <w:rsid w:val="0081562D"/>
    <w:rsid w:val="00815BCA"/>
    <w:rsid w:val="008177ED"/>
    <w:rsid w:val="00817E6C"/>
    <w:rsid w:val="00822207"/>
    <w:rsid w:val="00822387"/>
    <w:rsid w:val="00822A97"/>
    <w:rsid w:val="00822FF6"/>
    <w:rsid w:val="00823B1A"/>
    <w:rsid w:val="00824580"/>
    <w:rsid w:val="00824F25"/>
    <w:rsid w:val="0082689D"/>
    <w:rsid w:val="00826A3C"/>
    <w:rsid w:val="0082711D"/>
    <w:rsid w:val="00827F11"/>
    <w:rsid w:val="00830036"/>
    <w:rsid w:val="0083024C"/>
    <w:rsid w:val="00830F52"/>
    <w:rsid w:val="00831C80"/>
    <w:rsid w:val="008339FB"/>
    <w:rsid w:val="00833A2B"/>
    <w:rsid w:val="00833A5B"/>
    <w:rsid w:val="00833EC0"/>
    <w:rsid w:val="00834057"/>
    <w:rsid w:val="00834C3E"/>
    <w:rsid w:val="008350D2"/>
    <w:rsid w:val="0083620F"/>
    <w:rsid w:val="00836948"/>
    <w:rsid w:val="008404CD"/>
    <w:rsid w:val="0084079B"/>
    <w:rsid w:val="00841165"/>
    <w:rsid w:val="0084122F"/>
    <w:rsid w:val="00841355"/>
    <w:rsid w:val="00841E13"/>
    <w:rsid w:val="00844109"/>
    <w:rsid w:val="0084455F"/>
    <w:rsid w:val="00845380"/>
    <w:rsid w:val="00845E37"/>
    <w:rsid w:val="00846642"/>
    <w:rsid w:val="008510A1"/>
    <w:rsid w:val="008514BF"/>
    <w:rsid w:val="008529B3"/>
    <w:rsid w:val="008537D4"/>
    <w:rsid w:val="00855585"/>
    <w:rsid w:val="00857689"/>
    <w:rsid w:val="0086046B"/>
    <w:rsid w:val="00860B39"/>
    <w:rsid w:val="008613C5"/>
    <w:rsid w:val="00862BE4"/>
    <w:rsid w:val="00863002"/>
    <w:rsid w:val="008631C1"/>
    <w:rsid w:val="00863532"/>
    <w:rsid w:val="00864DCD"/>
    <w:rsid w:val="008652E1"/>
    <w:rsid w:val="008655D1"/>
    <w:rsid w:val="00865D19"/>
    <w:rsid w:val="00866939"/>
    <w:rsid w:val="00866EC9"/>
    <w:rsid w:val="0087027F"/>
    <w:rsid w:val="0087181C"/>
    <w:rsid w:val="00873159"/>
    <w:rsid w:val="008738F1"/>
    <w:rsid w:val="0087420C"/>
    <w:rsid w:val="00874353"/>
    <w:rsid w:val="00876724"/>
    <w:rsid w:val="008800B8"/>
    <w:rsid w:val="00880CC1"/>
    <w:rsid w:val="0088355E"/>
    <w:rsid w:val="00884724"/>
    <w:rsid w:val="0088539D"/>
    <w:rsid w:val="008871D6"/>
    <w:rsid w:val="008874C0"/>
    <w:rsid w:val="00887826"/>
    <w:rsid w:val="00887E38"/>
    <w:rsid w:val="00890DB4"/>
    <w:rsid w:val="00891129"/>
    <w:rsid w:val="008912A3"/>
    <w:rsid w:val="00893455"/>
    <w:rsid w:val="008948F3"/>
    <w:rsid w:val="0089519F"/>
    <w:rsid w:val="00895BF6"/>
    <w:rsid w:val="00895D00"/>
    <w:rsid w:val="00897AB8"/>
    <w:rsid w:val="00897B4C"/>
    <w:rsid w:val="00897B55"/>
    <w:rsid w:val="008A0771"/>
    <w:rsid w:val="008A0DF1"/>
    <w:rsid w:val="008A21CF"/>
    <w:rsid w:val="008A23A3"/>
    <w:rsid w:val="008A2A6C"/>
    <w:rsid w:val="008A46F5"/>
    <w:rsid w:val="008A539B"/>
    <w:rsid w:val="008A5861"/>
    <w:rsid w:val="008A7737"/>
    <w:rsid w:val="008A7AFD"/>
    <w:rsid w:val="008A7D64"/>
    <w:rsid w:val="008B046A"/>
    <w:rsid w:val="008B058C"/>
    <w:rsid w:val="008B0993"/>
    <w:rsid w:val="008B2A5F"/>
    <w:rsid w:val="008B3511"/>
    <w:rsid w:val="008B4311"/>
    <w:rsid w:val="008B4BE2"/>
    <w:rsid w:val="008B5B1D"/>
    <w:rsid w:val="008B5C8C"/>
    <w:rsid w:val="008B67E0"/>
    <w:rsid w:val="008B6C00"/>
    <w:rsid w:val="008B6CC0"/>
    <w:rsid w:val="008B7CA9"/>
    <w:rsid w:val="008C0B1F"/>
    <w:rsid w:val="008C0C48"/>
    <w:rsid w:val="008C184E"/>
    <w:rsid w:val="008C28FC"/>
    <w:rsid w:val="008C3473"/>
    <w:rsid w:val="008C4001"/>
    <w:rsid w:val="008C5955"/>
    <w:rsid w:val="008C5A73"/>
    <w:rsid w:val="008C6103"/>
    <w:rsid w:val="008C745A"/>
    <w:rsid w:val="008D120A"/>
    <w:rsid w:val="008D1FD1"/>
    <w:rsid w:val="008D3721"/>
    <w:rsid w:val="008D585B"/>
    <w:rsid w:val="008D6A90"/>
    <w:rsid w:val="008D6E27"/>
    <w:rsid w:val="008D6FE1"/>
    <w:rsid w:val="008E01B7"/>
    <w:rsid w:val="008E2FF9"/>
    <w:rsid w:val="008E3527"/>
    <w:rsid w:val="008E4BF8"/>
    <w:rsid w:val="008E4C32"/>
    <w:rsid w:val="008E521C"/>
    <w:rsid w:val="008E67E4"/>
    <w:rsid w:val="008E7293"/>
    <w:rsid w:val="008F01CE"/>
    <w:rsid w:val="008F6651"/>
    <w:rsid w:val="008F66CE"/>
    <w:rsid w:val="00901B20"/>
    <w:rsid w:val="0090276E"/>
    <w:rsid w:val="009029A4"/>
    <w:rsid w:val="00902BCA"/>
    <w:rsid w:val="00903608"/>
    <w:rsid w:val="00904138"/>
    <w:rsid w:val="009048D7"/>
    <w:rsid w:val="00905B13"/>
    <w:rsid w:val="0091023B"/>
    <w:rsid w:val="00910844"/>
    <w:rsid w:val="009109FC"/>
    <w:rsid w:val="00910C6E"/>
    <w:rsid w:val="00911E17"/>
    <w:rsid w:val="00913633"/>
    <w:rsid w:val="009141AC"/>
    <w:rsid w:val="0091434F"/>
    <w:rsid w:val="00915442"/>
    <w:rsid w:val="00916E43"/>
    <w:rsid w:val="00920CA9"/>
    <w:rsid w:val="009218FE"/>
    <w:rsid w:val="00921B6A"/>
    <w:rsid w:val="00923A08"/>
    <w:rsid w:val="009253B2"/>
    <w:rsid w:val="00926256"/>
    <w:rsid w:val="0092709C"/>
    <w:rsid w:val="00927520"/>
    <w:rsid w:val="00927536"/>
    <w:rsid w:val="00927B27"/>
    <w:rsid w:val="009306CA"/>
    <w:rsid w:val="00931642"/>
    <w:rsid w:val="00931E11"/>
    <w:rsid w:val="0093214A"/>
    <w:rsid w:val="009327D5"/>
    <w:rsid w:val="00932920"/>
    <w:rsid w:val="00932944"/>
    <w:rsid w:val="00932F39"/>
    <w:rsid w:val="0093593F"/>
    <w:rsid w:val="00936253"/>
    <w:rsid w:val="00936B5C"/>
    <w:rsid w:val="00936FDC"/>
    <w:rsid w:val="0093710C"/>
    <w:rsid w:val="00937451"/>
    <w:rsid w:val="009378E2"/>
    <w:rsid w:val="00937EED"/>
    <w:rsid w:val="009403AC"/>
    <w:rsid w:val="00940422"/>
    <w:rsid w:val="00940436"/>
    <w:rsid w:val="00943A9D"/>
    <w:rsid w:val="00944254"/>
    <w:rsid w:val="009443F2"/>
    <w:rsid w:val="00944E03"/>
    <w:rsid w:val="009476F1"/>
    <w:rsid w:val="009478DA"/>
    <w:rsid w:val="0095291C"/>
    <w:rsid w:val="00952A6A"/>
    <w:rsid w:val="009537E6"/>
    <w:rsid w:val="00953DCA"/>
    <w:rsid w:val="00954541"/>
    <w:rsid w:val="0095478A"/>
    <w:rsid w:val="009557EC"/>
    <w:rsid w:val="00957B3A"/>
    <w:rsid w:val="009600DC"/>
    <w:rsid w:val="00960664"/>
    <w:rsid w:val="0096117F"/>
    <w:rsid w:val="00961BCE"/>
    <w:rsid w:val="00962573"/>
    <w:rsid w:val="00962650"/>
    <w:rsid w:val="00962C19"/>
    <w:rsid w:val="00963D88"/>
    <w:rsid w:val="00964065"/>
    <w:rsid w:val="00964331"/>
    <w:rsid w:val="0096434E"/>
    <w:rsid w:val="00964485"/>
    <w:rsid w:val="009660DB"/>
    <w:rsid w:val="00967AFD"/>
    <w:rsid w:val="00967B03"/>
    <w:rsid w:val="00970A31"/>
    <w:rsid w:val="00970BD1"/>
    <w:rsid w:val="009717D1"/>
    <w:rsid w:val="009729CD"/>
    <w:rsid w:val="00972D56"/>
    <w:rsid w:val="00973083"/>
    <w:rsid w:val="009733D8"/>
    <w:rsid w:val="00973CCE"/>
    <w:rsid w:val="009741A9"/>
    <w:rsid w:val="00974304"/>
    <w:rsid w:val="009744BA"/>
    <w:rsid w:val="00974A75"/>
    <w:rsid w:val="0097513A"/>
    <w:rsid w:val="009753D4"/>
    <w:rsid w:val="00975574"/>
    <w:rsid w:val="00976475"/>
    <w:rsid w:val="00976631"/>
    <w:rsid w:val="0098191E"/>
    <w:rsid w:val="0098199F"/>
    <w:rsid w:val="00981DCD"/>
    <w:rsid w:val="00983F67"/>
    <w:rsid w:val="00985D81"/>
    <w:rsid w:val="00985F89"/>
    <w:rsid w:val="00986682"/>
    <w:rsid w:val="00986F1D"/>
    <w:rsid w:val="009876F4"/>
    <w:rsid w:val="00991F52"/>
    <w:rsid w:val="00992A94"/>
    <w:rsid w:val="00992F20"/>
    <w:rsid w:val="009931E3"/>
    <w:rsid w:val="00995868"/>
    <w:rsid w:val="009960EB"/>
    <w:rsid w:val="0099661B"/>
    <w:rsid w:val="00996702"/>
    <w:rsid w:val="009A0410"/>
    <w:rsid w:val="009A0764"/>
    <w:rsid w:val="009A0DFD"/>
    <w:rsid w:val="009A493D"/>
    <w:rsid w:val="009A4F54"/>
    <w:rsid w:val="009A6385"/>
    <w:rsid w:val="009A662D"/>
    <w:rsid w:val="009A6CDA"/>
    <w:rsid w:val="009A7B6E"/>
    <w:rsid w:val="009B03A1"/>
    <w:rsid w:val="009B0E53"/>
    <w:rsid w:val="009B2072"/>
    <w:rsid w:val="009B2552"/>
    <w:rsid w:val="009B2D46"/>
    <w:rsid w:val="009B5074"/>
    <w:rsid w:val="009B68EA"/>
    <w:rsid w:val="009B75BD"/>
    <w:rsid w:val="009B7E3C"/>
    <w:rsid w:val="009B7EA6"/>
    <w:rsid w:val="009C036E"/>
    <w:rsid w:val="009C084F"/>
    <w:rsid w:val="009C10BF"/>
    <w:rsid w:val="009C19AD"/>
    <w:rsid w:val="009C1A1E"/>
    <w:rsid w:val="009C372B"/>
    <w:rsid w:val="009C385E"/>
    <w:rsid w:val="009C4CC1"/>
    <w:rsid w:val="009C552B"/>
    <w:rsid w:val="009C682F"/>
    <w:rsid w:val="009C6C61"/>
    <w:rsid w:val="009C7398"/>
    <w:rsid w:val="009C7558"/>
    <w:rsid w:val="009C786F"/>
    <w:rsid w:val="009D050E"/>
    <w:rsid w:val="009D0E12"/>
    <w:rsid w:val="009D0F39"/>
    <w:rsid w:val="009D1920"/>
    <w:rsid w:val="009D2644"/>
    <w:rsid w:val="009D33F2"/>
    <w:rsid w:val="009D412D"/>
    <w:rsid w:val="009D5CAB"/>
    <w:rsid w:val="009D6637"/>
    <w:rsid w:val="009D67C4"/>
    <w:rsid w:val="009D67DA"/>
    <w:rsid w:val="009D737E"/>
    <w:rsid w:val="009E0536"/>
    <w:rsid w:val="009E129E"/>
    <w:rsid w:val="009E2705"/>
    <w:rsid w:val="009E2E30"/>
    <w:rsid w:val="009E2F4E"/>
    <w:rsid w:val="009E4C78"/>
    <w:rsid w:val="009E4DF0"/>
    <w:rsid w:val="009E50E7"/>
    <w:rsid w:val="009E60E7"/>
    <w:rsid w:val="009E614D"/>
    <w:rsid w:val="009E7A27"/>
    <w:rsid w:val="009F00F6"/>
    <w:rsid w:val="009F0EC1"/>
    <w:rsid w:val="009F0FA1"/>
    <w:rsid w:val="009F1A36"/>
    <w:rsid w:val="009F2B82"/>
    <w:rsid w:val="009F4D1E"/>
    <w:rsid w:val="009F52C6"/>
    <w:rsid w:val="009F6849"/>
    <w:rsid w:val="009F7682"/>
    <w:rsid w:val="009F7D5B"/>
    <w:rsid w:val="00A00C43"/>
    <w:rsid w:val="00A0102D"/>
    <w:rsid w:val="00A01061"/>
    <w:rsid w:val="00A012C8"/>
    <w:rsid w:val="00A01E06"/>
    <w:rsid w:val="00A026AE"/>
    <w:rsid w:val="00A03642"/>
    <w:rsid w:val="00A0526B"/>
    <w:rsid w:val="00A077C1"/>
    <w:rsid w:val="00A07CD9"/>
    <w:rsid w:val="00A07ECB"/>
    <w:rsid w:val="00A101B1"/>
    <w:rsid w:val="00A1027D"/>
    <w:rsid w:val="00A10A63"/>
    <w:rsid w:val="00A11AF6"/>
    <w:rsid w:val="00A134F0"/>
    <w:rsid w:val="00A141C2"/>
    <w:rsid w:val="00A14433"/>
    <w:rsid w:val="00A14564"/>
    <w:rsid w:val="00A16102"/>
    <w:rsid w:val="00A162DC"/>
    <w:rsid w:val="00A169BD"/>
    <w:rsid w:val="00A16B17"/>
    <w:rsid w:val="00A17759"/>
    <w:rsid w:val="00A17C59"/>
    <w:rsid w:val="00A17FCD"/>
    <w:rsid w:val="00A213B2"/>
    <w:rsid w:val="00A22173"/>
    <w:rsid w:val="00A22611"/>
    <w:rsid w:val="00A231AC"/>
    <w:rsid w:val="00A24FAC"/>
    <w:rsid w:val="00A265AA"/>
    <w:rsid w:val="00A26759"/>
    <w:rsid w:val="00A27A66"/>
    <w:rsid w:val="00A27B07"/>
    <w:rsid w:val="00A32005"/>
    <w:rsid w:val="00A334AA"/>
    <w:rsid w:val="00A34B7A"/>
    <w:rsid w:val="00A37B35"/>
    <w:rsid w:val="00A37E2E"/>
    <w:rsid w:val="00A40F48"/>
    <w:rsid w:val="00A4156F"/>
    <w:rsid w:val="00A419E2"/>
    <w:rsid w:val="00A444A3"/>
    <w:rsid w:val="00A4478C"/>
    <w:rsid w:val="00A44C6E"/>
    <w:rsid w:val="00A45603"/>
    <w:rsid w:val="00A4573F"/>
    <w:rsid w:val="00A46732"/>
    <w:rsid w:val="00A51891"/>
    <w:rsid w:val="00A523EB"/>
    <w:rsid w:val="00A548D2"/>
    <w:rsid w:val="00A551A9"/>
    <w:rsid w:val="00A55285"/>
    <w:rsid w:val="00A56306"/>
    <w:rsid w:val="00A57173"/>
    <w:rsid w:val="00A60DAA"/>
    <w:rsid w:val="00A60E82"/>
    <w:rsid w:val="00A61030"/>
    <w:rsid w:val="00A613E4"/>
    <w:rsid w:val="00A61AFC"/>
    <w:rsid w:val="00A61DD0"/>
    <w:rsid w:val="00A6215B"/>
    <w:rsid w:val="00A62949"/>
    <w:rsid w:val="00A62B5D"/>
    <w:rsid w:val="00A62E4E"/>
    <w:rsid w:val="00A64BD9"/>
    <w:rsid w:val="00A67D48"/>
    <w:rsid w:val="00A717EB"/>
    <w:rsid w:val="00A71D65"/>
    <w:rsid w:val="00A72259"/>
    <w:rsid w:val="00A73412"/>
    <w:rsid w:val="00A75D9D"/>
    <w:rsid w:val="00A75ED6"/>
    <w:rsid w:val="00A76697"/>
    <w:rsid w:val="00A76B2E"/>
    <w:rsid w:val="00A80911"/>
    <w:rsid w:val="00A82146"/>
    <w:rsid w:val="00A82345"/>
    <w:rsid w:val="00A825A5"/>
    <w:rsid w:val="00A854E4"/>
    <w:rsid w:val="00A87221"/>
    <w:rsid w:val="00A90684"/>
    <w:rsid w:val="00A917E1"/>
    <w:rsid w:val="00A9419D"/>
    <w:rsid w:val="00A94990"/>
    <w:rsid w:val="00A94E0F"/>
    <w:rsid w:val="00A94E3A"/>
    <w:rsid w:val="00A95121"/>
    <w:rsid w:val="00A970FF"/>
    <w:rsid w:val="00A97284"/>
    <w:rsid w:val="00AA00A7"/>
    <w:rsid w:val="00AA0423"/>
    <w:rsid w:val="00AA07C9"/>
    <w:rsid w:val="00AA0BA5"/>
    <w:rsid w:val="00AA0DDB"/>
    <w:rsid w:val="00AA2195"/>
    <w:rsid w:val="00AA2436"/>
    <w:rsid w:val="00AA2CB1"/>
    <w:rsid w:val="00AA2EA2"/>
    <w:rsid w:val="00AA4409"/>
    <w:rsid w:val="00AA4DE2"/>
    <w:rsid w:val="00AA5991"/>
    <w:rsid w:val="00AA5A4E"/>
    <w:rsid w:val="00AA5BA6"/>
    <w:rsid w:val="00AA639D"/>
    <w:rsid w:val="00AA6AA8"/>
    <w:rsid w:val="00AA7695"/>
    <w:rsid w:val="00AA7C1D"/>
    <w:rsid w:val="00AA7EC2"/>
    <w:rsid w:val="00AB0D98"/>
    <w:rsid w:val="00AB1D04"/>
    <w:rsid w:val="00AB36E3"/>
    <w:rsid w:val="00AB3EAC"/>
    <w:rsid w:val="00AB445B"/>
    <w:rsid w:val="00AB48ED"/>
    <w:rsid w:val="00AB543C"/>
    <w:rsid w:val="00AB5BD7"/>
    <w:rsid w:val="00AB6ACD"/>
    <w:rsid w:val="00AB702D"/>
    <w:rsid w:val="00AB774F"/>
    <w:rsid w:val="00AC00AE"/>
    <w:rsid w:val="00AC1E83"/>
    <w:rsid w:val="00AC2548"/>
    <w:rsid w:val="00AC40CA"/>
    <w:rsid w:val="00AC541E"/>
    <w:rsid w:val="00AC559E"/>
    <w:rsid w:val="00AC5A3D"/>
    <w:rsid w:val="00AC6453"/>
    <w:rsid w:val="00AC73BD"/>
    <w:rsid w:val="00AD02CD"/>
    <w:rsid w:val="00AD1C26"/>
    <w:rsid w:val="00AD25CB"/>
    <w:rsid w:val="00AD290F"/>
    <w:rsid w:val="00AD467A"/>
    <w:rsid w:val="00AD4956"/>
    <w:rsid w:val="00AD51EF"/>
    <w:rsid w:val="00AD6AE4"/>
    <w:rsid w:val="00AD6D8D"/>
    <w:rsid w:val="00AD708F"/>
    <w:rsid w:val="00AD7AAC"/>
    <w:rsid w:val="00AD7CAD"/>
    <w:rsid w:val="00AD7EA0"/>
    <w:rsid w:val="00AE111E"/>
    <w:rsid w:val="00AE2077"/>
    <w:rsid w:val="00AE31B3"/>
    <w:rsid w:val="00AE4031"/>
    <w:rsid w:val="00AE5D82"/>
    <w:rsid w:val="00AE6BA3"/>
    <w:rsid w:val="00AE7335"/>
    <w:rsid w:val="00AE79F2"/>
    <w:rsid w:val="00AF03C5"/>
    <w:rsid w:val="00AF1779"/>
    <w:rsid w:val="00AF30C3"/>
    <w:rsid w:val="00AF3322"/>
    <w:rsid w:val="00AF6487"/>
    <w:rsid w:val="00AF7548"/>
    <w:rsid w:val="00AF7B95"/>
    <w:rsid w:val="00B00D56"/>
    <w:rsid w:val="00B01E84"/>
    <w:rsid w:val="00B03A97"/>
    <w:rsid w:val="00B04585"/>
    <w:rsid w:val="00B05104"/>
    <w:rsid w:val="00B056EB"/>
    <w:rsid w:val="00B06CE9"/>
    <w:rsid w:val="00B06E0A"/>
    <w:rsid w:val="00B07424"/>
    <w:rsid w:val="00B1040B"/>
    <w:rsid w:val="00B128EA"/>
    <w:rsid w:val="00B132C0"/>
    <w:rsid w:val="00B1361A"/>
    <w:rsid w:val="00B1362D"/>
    <w:rsid w:val="00B1383F"/>
    <w:rsid w:val="00B14844"/>
    <w:rsid w:val="00B14C27"/>
    <w:rsid w:val="00B1572F"/>
    <w:rsid w:val="00B160D6"/>
    <w:rsid w:val="00B1635B"/>
    <w:rsid w:val="00B17831"/>
    <w:rsid w:val="00B17C9F"/>
    <w:rsid w:val="00B21219"/>
    <w:rsid w:val="00B21AEE"/>
    <w:rsid w:val="00B262F6"/>
    <w:rsid w:val="00B306E2"/>
    <w:rsid w:val="00B346BE"/>
    <w:rsid w:val="00B35B68"/>
    <w:rsid w:val="00B3630D"/>
    <w:rsid w:val="00B3663E"/>
    <w:rsid w:val="00B40C3A"/>
    <w:rsid w:val="00B412A8"/>
    <w:rsid w:val="00B43E98"/>
    <w:rsid w:val="00B43EE4"/>
    <w:rsid w:val="00B446FA"/>
    <w:rsid w:val="00B44CB1"/>
    <w:rsid w:val="00B456F3"/>
    <w:rsid w:val="00B45AAE"/>
    <w:rsid w:val="00B45EDC"/>
    <w:rsid w:val="00B4619A"/>
    <w:rsid w:val="00B46549"/>
    <w:rsid w:val="00B46B1D"/>
    <w:rsid w:val="00B479AD"/>
    <w:rsid w:val="00B507D3"/>
    <w:rsid w:val="00B52A4A"/>
    <w:rsid w:val="00B558D9"/>
    <w:rsid w:val="00B55C26"/>
    <w:rsid w:val="00B55CA6"/>
    <w:rsid w:val="00B56027"/>
    <w:rsid w:val="00B56294"/>
    <w:rsid w:val="00B56325"/>
    <w:rsid w:val="00B57A4B"/>
    <w:rsid w:val="00B6075A"/>
    <w:rsid w:val="00B60C47"/>
    <w:rsid w:val="00B615DE"/>
    <w:rsid w:val="00B63146"/>
    <w:rsid w:val="00B63714"/>
    <w:rsid w:val="00B6526F"/>
    <w:rsid w:val="00B6610A"/>
    <w:rsid w:val="00B66D41"/>
    <w:rsid w:val="00B67D80"/>
    <w:rsid w:val="00B700DD"/>
    <w:rsid w:val="00B70BAD"/>
    <w:rsid w:val="00B72422"/>
    <w:rsid w:val="00B731B9"/>
    <w:rsid w:val="00B73732"/>
    <w:rsid w:val="00B73B32"/>
    <w:rsid w:val="00B75596"/>
    <w:rsid w:val="00B76789"/>
    <w:rsid w:val="00B76B7C"/>
    <w:rsid w:val="00B77640"/>
    <w:rsid w:val="00B77914"/>
    <w:rsid w:val="00B80129"/>
    <w:rsid w:val="00B82758"/>
    <w:rsid w:val="00B83D96"/>
    <w:rsid w:val="00B84796"/>
    <w:rsid w:val="00B851F8"/>
    <w:rsid w:val="00B8521B"/>
    <w:rsid w:val="00B8526A"/>
    <w:rsid w:val="00B852C3"/>
    <w:rsid w:val="00B853A8"/>
    <w:rsid w:val="00B853DC"/>
    <w:rsid w:val="00B8583A"/>
    <w:rsid w:val="00B85DE4"/>
    <w:rsid w:val="00B85E0A"/>
    <w:rsid w:val="00B912C2"/>
    <w:rsid w:val="00B912D5"/>
    <w:rsid w:val="00B9390A"/>
    <w:rsid w:val="00B94508"/>
    <w:rsid w:val="00B94974"/>
    <w:rsid w:val="00B97511"/>
    <w:rsid w:val="00B97627"/>
    <w:rsid w:val="00B97809"/>
    <w:rsid w:val="00B97CFC"/>
    <w:rsid w:val="00BA0323"/>
    <w:rsid w:val="00BA0381"/>
    <w:rsid w:val="00BA056C"/>
    <w:rsid w:val="00BA0CB8"/>
    <w:rsid w:val="00BA0FA7"/>
    <w:rsid w:val="00BA1B72"/>
    <w:rsid w:val="00BA3D7A"/>
    <w:rsid w:val="00BA45C8"/>
    <w:rsid w:val="00BA4A1B"/>
    <w:rsid w:val="00BA5A83"/>
    <w:rsid w:val="00BA68F4"/>
    <w:rsid w:val="00BA7240"/>
    <w:rsid w:val="00BB0057"/>
    <w:rsid w:val="00BB2CA8"/>
    <w:rsid w:val="00BB2CC7"/>
    <w:rsid w:val="00BB2DB2"/>
    <w:rsid w:val="00BB36DC"/>
    <w:rsid w:val="00BB4DE6"/>
    <w:rsid w:val="00BB5112"/>
    <w:rsid w:val="00BB63BF"/>
    <w:rsid w:val="00BB6FA4"/>
    <w:rsid w:val="00BB779E"/>
    <w:rsid w:val="00BC041C"/>
    <w:rsid w:val="00BC0CC0"/>
    <w:rsid w:val="00BC13E8"/>
    <w:rsid w:val="00BC16CF"/>
    <w:rsid w:val="00BC1859"/>
    <w:rsid w:val="00BC1C61"/>
    <w:rsid w:val="00BC1CDC"/>
    <w:rsid w:val="00BC1FBD"/>
    <w:rsid w:val="00BC2534"/>
    <w:rsid w:val="00BC2E33"/>
    <w:rsid w:val="00BC30E6"/>
    <w:rsid w:val="00BC3B48"/>
    <w:rsid w:val="00BC4521"/>
    <w:rsid w:val="00BC5A58"/>
    <w:rsid w:val="00BC5B5E"/>
    <w:rsid w:val="00BC61F2"/>
    <w:rsid w:val="00BC624B"/>
    <w:rsid w:val="00BC6F51"/>
    <w:rsid w:val="00BC72D6"/>
    <w:rsid w:val="00BD019D"/>
    <w:rsid w:val="00BD0C4B"/>
    <w:rsid w:val="00BD0E76"/>
    <w:rsid w:val="00BD1FD3"/>
    <w:rsid w:val="00BD2986"/>
    <w:rsid w:val="00BD2ABE"/>
    <w:rsid w:val="00BD3DF8"/>
    <w:rsid w:val="00BD435E"/>
    <w:rsid w:val="00BD4CDF"/>
    <w:rsid w:val="00BD5608"/>
    <w:rsid w:val="00BD561C"/>
    <w:rsid w:val="00BD5F93"/>
    <w:rsid w:val="00BD6FE4"/>
    <w:rsid w:val="00BD7A5F"/>
    <w:rsid w:val="00BE0126"/>
    <w:rsid w:val="00BE0A59"/>
    <w:rsid w:val="00BE0DA8"/>
    <w:rsid w:val="00BE17BC"/>
    <w:rsid w:val="00BE1DBA"/>
    <w:rsid w:val="00BE213B"/>
    <w:rsid w:val="00BE22AE"/>
    <w:rsid w:val="00BE3868"/>
    <w:rsid w:val="00BE49B0"/>
    <w:rsid w:val="00BE5064"/>
    <w:rsid w:val="00BE5717"/>
    <w:rsid w:val="00BE7CB9"/>
    <w:rsid w:val="00BE7F06"/>
    <w:rsid w:val="00BF0122"/>
    <w:rsid w:val="00BF15F3"/>
    <w:rsid w:val="00BF2138"/>
    <w:rsid w:val="00BF2B7E"/>
    <w:rsid w:val="00BF4FAB"/>
    <w:rsid w:val="00BF55A0"/>
    <w:rsid w:val="00BF6386"/>
    <w:rsid w:val="00BF7D0E"/>
    <w:rsid w:val="00BF7EE4"/>
    <w:rsid w:val="00C0057B"/>
    <w:rsid w:val="00C0136D"/>
    <w:rsid w:val="00C017CF"/>
    <w:rsid w:val="00C036FB"/>
    <w:rsid w:val="00C03BA7"/>
    <w:rsid w:val="00C053C2"/>
    <w:rsid w:val="00C058CF"/>
    <w:rsid w:val="00C05A38"/>
    <w:rsid w:val="00C05CB1"/>
    <w:rsid w:val="00C0636F"/>
    <w:rsid w:val="00C078AF"/>
    <w:rsid w:val="00C078C8"/>
    <w:rsid w:val="00C1349F"/>
    <w:rsid w:val="00C1371D"/>
    <w:rsid w:val="00C13CB8"/>
    <w:rsid w:val="00C14A13"/>
    <w:rsid w:val="00C1567B"/>
    <w:rsid w:val="00C15CC7"/>
    <w:rsid w:val="00C174FE"/>
    <w:rsid w:val="00C177BB"/>
    <w:rsid w:val="00C2019F"/>
    <w:rsid w:val="00C2286C"/>
    <w:rsid w:val="00C22E9C"/>
    <w:rsid w:val="00C26217"/>
    <w:rsid w:val="00C279FA"/>
    <w:rsid w:val="00C309A6"/>
    <w:rsid w:val="00C30FD4"/>
    <w:rsid w:val="00C31BDF"/>
    <w:rsid w:val="00C31D4F"/>
    <w:rsid w:val="00C31DCF"/>
    <w:rsid w:val="00C32363"/>
    <w:rsid w:val="00C33475"/>
    <w:rsid w:val="00C33CE6"/>
    <w:rsid w:val="00C34425"/>
    <w:rsid w:val="00C36636"/>
    <w:rsid w:val="00C36A33"/>
    <w:rsid w:val="00C36D28"/>
    <w:rsid w:val="00C37046"/>
    <w:rsid w:val="00C40C91"/>
    <w:rsid w:val="00C411D5"/>
    <w:rsid w:val="00C44801"/>
    <w:rsid w:val="00C45026"/>
    <w:rsid w:val="00C455B3"/>
    <w:rsid w:val="00C45E59"/>
    <w:rsid w:val="00C46085"/>
    <w:rsid w:val="00C47AB6"/>
    <w:rsid w:val="00C51D49"/>
    <w:rsid w:val="00C52869"/>
    <w:rsid w:val="00C52A51"/>
    <w:rsid w:val="00C52EF4"/>
    <w:rsid w:val="00C5346A"/>
    <w:rsid w:val="00C5386D"/>
    <w:rsid w:val="00C53CA6"/>
    <w:rsid w:val="00C54E32"/>
    <w:rsid w:val="00C5638B"/>
    <w:rsid w:val="00C60FCE"/>
    <w:rsid w:val="00C61C94"/>
    <w:rsid w:val="00C62525"/>
    <w:rsid w:val="00C62653"/>
    <w:rsid w:val="00C634B7"/>
    <w:rsid w:val="00C647EF"/>
    <w:rsid w:val="00C67038"/>
    <w:rsid w:val="00C67CAD"/>
    <w:rsid w:val="00C67EA1"/>
    <w:rsid w:val="00C70962"/>
    <w:rsid w:val="00C712AF"/>
    <w:rsid w:val="00C74283"/>
    <w:rsid w:val="00C745CA"/>
    <w:rsid w:val="00C765EB"/>
    <w:rsid w:val="00C81212"/>
    <w:rsid w:val="00C81318"/>
    <w:rsid w:val="00C81919"/>
    <w:rsid w:val="00C81B9D"/>
    <w:rsid w:val="00C826ED"/>
    <w:rsid w:val="00C829B9"/>
    <w:rsid w:val="00C82C8B"/>
    <w:rsid w:val="00C830F8"/>
    <w:rsid w:val="00C83186"/>
    <w:rsid w:val="00C834DB"/>
    <w:rsid w:val="00C8465A"/>
    <w:rsid w:val="00C848A3"/>
    <w:rsid w:val="00C85B04"/>
    <w:rsid w:val="00C87AE5"/>
    <w:rsid w:val="00C924A4"/>
    <w:rsid w:val="00C92ACC"/>
    <w:rsid w:val="00C9406E"/>
    <w:rsid w:val="00C95493"/>
    <w:rsid w:val="00C95778"/>
    <w:rsid w:val="00C95DC0"/>
    <w:rsid w:val="00C96682"/>
    <w:rsid w:val="00C96B8D"/>
    <w:rsid w:val="00C96F7F"/>
    <w:rsid w:val="00C976C8"/>
    <w:rsid w:val="00C97AB5"/>
    <w:rsid w:val="00CA0391"/>
    <w:rsid w:val="00CA09B7"/>
    <w:rsid w:val="00CA0EC1"/>
    <w:rsid w:val="00CA0F8A"/>
    <w:rsid w:val="00CA1910"/>
    <w:rsid w:val="00CA1A7E"/>
    <w:rsid w:val="00CA1DF5"/>
    <w:rsid w:val="00CA22FF"/>
    <w:rsid w:val="00CA2594"/>
    <w:rsid w:val="00CA2DE9"/>
    <w:rsid w:val="00CA3104"/>
    <w:rsid w:val="00CA6D55"/>
    <w:rsid w:val="00CA7F80"/>
    <w:rsid w:val="00CB02E1"/>
    <w:rsid w:val="00CB0E1D"/>
    <w:rsid w:val="00CB39C9"/>
    <w:rsid w:val="00CB5095"/>
    <w:rsid w:val="00CB718F"/>
    <w:rsid w:val="00CB7DB5"/>
    <w:rsid w:val="00CC0EBE"/>
    <w:rsid w:val="00CC1C6A"/>
    <w:rsid w:val="00CC3E37"/>
    <w:rsid w:val="00CC4CF9"/>
    <w:rsid w:val="00CC4D2F"/>
    <w:rsid w:val="00CC5648"/>
    <w:rsid w:val="00CC7A86"/>
    <w:rsid w:val="00CD06F5"/>
    <w:rsid w:val="00CD0728"/>
    <w:rsid w:val="00CD11C9"/>
    <w:rsid w:val="00CD19F8"/>
    <w:rsid w:val="00CD1B2F"/>
    <w:rsid w:val="00CD20D0"/>
    <w:rsid w:val="00CD2A90"/>
    <w:rsid w:val="00CD34C6"/>
    <w:rsid w:val="00CD4117"/>
    <w:rsid w:val="00CD6130"/>
    <w:rsid w:val="00CD6602"/>
    <w:rsid w:val="00CD6E55"/>
    <w:rsid w:val="00CE01B5"/>
    <w:rsid w:val="00CE0913"/>
    <w:rsid w:val="00CE1455"/>
    <w:rsid w:val="00CE1DC0"/>
    <w:rsid w:val="00CE2E33"/>
    <w:rsid w:val="00CE2ECF"/>
    <w:rsid w:val="00CE34C0"/>
    <w:rsid w:val="00CE35F1"/>
    <w:rsid w:val="00CE36BE"/>
    <w:rsid w:val="00CE59D8"/>
    <w:rsid w:val="00CE6DF1"/>
    <w:rsid w:val="00CF180E"/>
    <w:rsid w:val="00CF1909"/>
    <w:rsid w:val="00CF194F"/>
    <w:rsid w:val="00CF1CDB"/>
    <w:rsid w:val="00CF2120"/>
    <w:rsid w:val="00CF2D47"/>
    <w:rsid w:val="00CF3A3B"/>
    <w:rsid w:val="00D010FC"/>
    <w:rsid w:val="00D01105"/>
    <w:rsid w:val="00D013A1"/>
    <w:rsid w:val="00D05BF9"/>
    <w:rsid w:val="00D05FA2"/>
    <w:rsid w:val="00D1329A"/>
    <w:rsid w:val="00D13415"/>
    <w:rsid w:val="00D1351B"/>
    <w:rsid w:val="00D13AB4"/>
    <w:rsid w:val="00D13FE5"/>
    <w:rsid w:val="00D15120"/>
    <w:rsid w:val="00D157AB"/>
    <w:rsid w:val="00D16A66"/>
    <w:rsid w:val="00D17727"/>
    <w:rsid w:val="00D20139"/>
    <w:rsid w:val="00D20325"/>
    <w:rsid w:val="00D21542"/>
    <w:rsid w:val="00D216FE"/>
    <w:rsid w:val="00D21F37"/>
    <w:rsid w:val="00D220D9"/>
    <w:rsid w:val="00D2360B"/>
    <w:rsid w:val="00D23690"/>
    <w:rsid w:val="00D241BE"/>
    <w:rsid w:val="00D2433E"/>
    <w:rsid w:val="00D24BEE"/>
    <w:rsid w:val="00D261EE"/>
    <w:rsid w:val="00D31565"/>
    <w:rsid w:val="00D349BB"/>
    <w:rsid w:val="00D35BE3"/>
    <w:rsid w:val="00D35E47"/>
    <w:rsid w:val="00D362A5"/>
    <w:rsid w:val="00D36A94"/>
    <w:rsid w:val="00D36DF2"/>
    <w:rsid w:val="00D40288"/>
    <w:rsid w:val="00D411B8"/>
    <w:rsid w:val="00D41251"/>
    <w:rsid w:val="00D417B0"/>
    <w:rsid w:val="00D42163"/>
    <w:rsid w:val="00D43298"/>
    <w:rsid w:val="00D43518"/>
    <w:rsid w:val="00D443AA"/>
    <w:rsid w:val="00D445FD"/>
    <w:rsid w:val="00D452D6"/>
    <w:rsid w:val="00D473C2"/>
    <w:rsid w:val="00D47629"/>
    <w:rsid w:val="00D50BE2"/>
    <w:rsid w:val="00D5186F"/>
    <w:rsid w:val="00D5216A"/>
    <w:rsid w:val="00D53466"/>
    <w:rsid w:val="00D53E42"/>
    <w:rsid w:val="00D54405"/>
    <w:rsid w:val="00D54FA0"/>
    <w:rsid w:val="00D5510D"/>
    <w:rsid w:val="00D552E1"/>
    <w:rsid w:val="00D557E3"/>
    <w:rsid w:val="00D5633E"/>
    <w:rsid w:val="00D565C4"/>
    <w:rsid w:val="00D56B53"/>
    <w:rsid w:val="00D570A4"/>
    <w:rsid w:val="00D57985"/>
    <w:rsid w:val="00D600BE"/>
    <w:rsid w:val="00D608A7"/>
    <w:rsid w:val="00D62506"/>
    <w:rsid w:val="00D6292D"/>
    <w:rsid w:val="00D6304A"/>
    <w:rsid w:val="00D64277"/>
    <w:rsid w:val="00D649F6"/>
    <w:rsid w:val="00D669B3"/>
    <w:rsid w:val="00D66E4E"/>
    <w:rsid w:val="00D67207"/>
    <w:rsid w:val="00D7045D"/>
    <w:rsid w:val="00D7098C"/>
    <w:rsid w:val="00D709A0"/>
    <w:rsid w:val="00D73415"/>
    <w:rsid w:val="00D73447"/>
    <w:rsid w:val="00D7351D"/>
    <w:rsid w:val="00D7469C"/>
    <w:rsid w:val="00D747AE"/>
    <w:rsid w:val="00D74970"/>
    <w:rsid w:val="00D752EE"/>
    <w:rsid w:val="00D7646E"/>
    <w:rsid w:val="00D76834"/>
    <w:rsid w:val="00D76B95"/>
    <w:rsid w:val="00D76C52"/>
    <w:rsid w:val="00D773A5"/>
    <w:rsid w:val="00D8083C"/>
    <w:rsid w:val="00D80ECE"/>
    <w:rsid w:val="00D81296"/>
    <w:rsid w:val="00D8142A"/>
    <w:rsid w:val="00D818D7"/>
    <w:rsid w:val="00D8222D"/>
    <w:rsid w:val="00D82ABD"/>
    <w:rsid w:val="00D82B46"/>
    <w:rsid w:val="00D854CE"/>
    <w:rsid w:val="00D85E89"/>
    <w:rsid w:val="00D86641"/>
    <w:rsid w:val="00D86B76"/>
    <w:rsid w:val="00D90F78"/>
    <w:rsid w:val="00D91A5A"/>
    <w:rsid w:val="00D931A2"/>
    <w:rsid w:val="00D95FF3"/>
    <w:rsid w:val="00D97C46"/>
    <w:rsid w:val="00DA02B0"/>
    <w:rsid w:val="00DA034F"/>
    <w:rsid w:val="00DA0D9B"/>
    <w:rsid w:val="00DA17A1"/>
    <w:rsid w:val="00DA2704"/>
    <w:rsid w:val="00DA3732"/>
    <w:rsid w:val="00DA554F"/>
    <w:rsid w:val="00DA5620"/>
    <w:rsid w:val="00DA5A1B"/>
    <w:rsid w:val="00DA60F5"/>
    <w:rsid w:val="00DB02A1"/>
    <w:rsid w:val="00DB042F"/>
    <w:rsid w:val="00DB0A36"/>
    <w:rsid w:val="00DB0BED"/>
    <w:rsid w:val="00DB12E0"/>
    <w:rsid w:val="00DB1C0E"/>
    <w:rsid w:val="00DB3ABC"/>
    <w:rsid w:val="00DB4006"/>
    <w:rsid w:val="00DB433D"/>
    <w:rsid w:val="00DB4F54"/>
    <w:rsid w:val="00DB5463"/>
    <w:rsid w:val="00DB578B"/>
    <w:rsid w:val="00DB5F17"/>
    <w:rsid w:val="00DB6C5D"/>
    <w:rsid w:val="00DB7010"/>
    <w:rsid w:val="00DB717C"/>
    <w:rsid w:val="00DB7E06"/>
    <w:rsid w:val="00DC00F6"/>
    <w:rsid w:val="00DC0368"/>
    <w:rsid w:val="00DC1270"/>
    <w:rsid w:val="00DC12F2"/>
    <w:rsid w:val="00DC1B6F"/>
    <w:rsid w:val="00DC2091"/>
    <w:rsid w:val="00DC343B"/>
    <w:rsid w:val="00DC3B9E"/>
    <w:rsid w:val="00DC48EB"/>
    <w:rsid w:val="00DC5DCE"/>
    <w:rsid w:val="00DC6D85"/>
    <w:rsid w:val="00DC7AEC"/>
    <w:rsid w:val="00DD012B"/>
    <w:rsid w:val="00DD0995"/>
    <w:rsid w:val="00DD1383"/>
    <w:rsid w:val="00DD455F"/>
    <w:rsid w:val="00DE151E"/>
    <w:rsid w:val="00DE21D6"/>
    <w:rsid w:val="00DE22A8"/>
    <w:rsid w:val="00DE3EF0"/>
    <w:rsid w:val="00DE3FD4"/>
    <w:rsid w:val="00DE4468"/>
    <w:rsid w:val="00DE4A81"/>
    <w:rsid w:val="00DE4A8E"/>
    <w:rsid w:val="00DE5014"/>
    <w:rsid w:val="00DE656F"/>
    <w:rsid w:val="00DE7687"/>
    <w:rsid w:val="00DF0703"/>
    <w:rsid w:val="00DF2748"/>
    <w:rsid w:val="00DF37B6"/>
    <w:rsid w:val="00DF3CA8"/>
    <w:rsid w:val="00DF51D8"/>
    <w:rsid w:val="00DF55A6"/>
    <w:rsid w:val="00DF6F82"/>
    <w:rsid w:val="00E00502"/>
    <w:rsid w:val="00E025B2"/>
    <w:rsid w:val="00E02C0E"/>
    <w:rsid w:val="00E03B96"/>
    <w:rsid w:val="00E03F3A"/>
    <w:rsid w:val="00E048D6"/>
    <w:rsid w:val="00E05210"/>
    <w:rsid w:val="00E067D0"/>
    <w:rsid w:val="00E06D92"/>
    <w:rsid w:val="00E072C1"/>
    <w:rsid w:val="00E07996"/>
    <w:rsid w:val="00E10152"/>
    <w:rsid w:val="00E10EB5"/>
    <w:rsid w:val="00E11883"/>
    <w:rsid w:val="00E1290F"/>
    <w:rsid w:val="00E12A55"/>
    <w:rsid w:val="00E14581"/>
    <w:rsid w:val="00E1570F"/>
    <w:rsid w:val="00E15BF8"/>
    <w:rsid w:val="00E15EDF"/>
    <w:rsid w:val="00E16FA0"/>
    <w:rsid w:val="00E20C69"/>
    <w:rsid w:val="00E21CD1"/>
    <w:rsid w:val="00E23C46"/>
    <w:rsid w:val="00E24595"/>
    <w:rsid w:val="00E24BDF"/>
    <w:rsid w:val="00E256B1"/>
    <w:rsid w:val="00E263D5"/>
    <w:rsid w:val="00E26E37"/>
    <w:rsid w:val="00E273E6"/>
    <w:rsid w:val="00E302C8"/>
    <w:rsid w:val="00E30EF1"/>
    <w:rsid w:val="00E31701"/>
    <w:rsid w:val="00E31CE0"/>
    <w:rsid w:val="00E3205F"/>
    <w:rsid w:val="00E361D0"/>
    <w:rsid w:val="00E373E0"/>
    <w:rsid w:val="00E3747C"/>
    <w:rsid w:val="00E40432"/>
    <w:rsid w:val="00E4061A"/>
    <w:rsid w:val="00E42496"/>
    <w:rsid w:val="00E42EF4"/>
    <w:rsid w:val="00E439AB"/>
    <w:rsid w:val="00E46293"/>
    <w:rsid w:val="00E46E0C"/>
    <w:rsid w:val="00E471A7"/>
    <w:rsid w:val="00E47F8D"/>
    <w:rsid w:val="00E51277"/>
    <w:rsid w:val="00E5298A"/>
    <w:rsid w:val="00E52DD0"/>
    <w:rsid w:val="00E53CA0"/>
    <w:rsid w:val="00E557F3"/>
    <w:rsid w:val="00E55C25"/>
    <w:rsid w:val="00E56011"/>
    <w:rsid w:val="00E57366"/>
    <w:rsid w:val="00E607A1"/>
    <w:rsid w:val="00E61013"/>
    <w:rsid w:val="00E63406"/>
    <w:rsid w:val="00E63777"/>
    <w:rsid w:val="00E638A6"/>
    <w:rsid w:val="00E63A0B"/>
    <w:rsid w:val="00E6521E"/>
    <w:rsid w:val="00E6545C"/>
    <w:rsid w:val="00E654B0"/>
    <w:rsid w:val="00E65DCD"/>
    <w:rsid w:val="00E66017"/>
    <w:rsid w:val="00E66B59"/>
    <w:rsid w:val="00E71A4C"/>
    <w:rsid w:val="00E72AA3"/>
    <w:rsid w:val="00E7395A"/>
    <w:rsid w:val="00E7445A"/>
    <w:rsid w:val="00E758D3"/>
    <w:rsid w:val="00E76512"/>
    <w:rsid w:val="00E7663E"/>
    <w:rsid w:val="00E76B72"/>
    <w:rsid w:val="00E76CDB"/>
    <w:rsid w:val="00E76F6B"/>
    <w:rsid w:val="00E80ED7"/>
    <w:rsid w:val="00E82324"/>
    <w:rsid w:val="00E82E9E"/>
    <w:rsid w:val="00E83684"/>
    <w:rsid w:val="00E83B65"/>
    <w:rsid w:val="00E84363"/>
    <w:rsid w:val="00E846F0"/>
    <w:rsid w:val="00E8619D"/>
    <w:rsid w:val="00E86C75"/>
    <w:rsid w:val="00E8765A"/>
    <w:rsid w:val="00E8768D"/>
    <w:rsid w:val="00E877B3"/>
    <w:rsid w:val="00E87A34"/>
    <w:rsid w:val="00E87ED9"/>
    <w:rsid w:val="00E90CFD"/>
    <w:rsid w:val="00E91909"/>
    <w:rsid w:val="00E92843"/>
    <w:rsid w:val="00E93C1A"/>
    <w:rsid w:val="00E956FA"/>
    <w:rsid w:val="00E962C0"/>
    <w:rsid w:val="00E97302"/>
    <w:rsid w:val="00E976BE"/>
    <w:rsid w:val="00E97941"/>
    <w:rsid w:val="00E97C19"/>
    <w:rsid w:val="00EA12C9"/>
    <w:rsid w:val="00EA15BE"/>
    <w:rsid w:val="00EA1F11"/>
    <w:rsid w:val="00EA227A"/>
    <w:rsid w:val="00EA41B2"/>
    <w:rsid w:val="00EA41D3"/>
    <w:rsid w:val="00EA525A"/>
    <w:rsid w:val="00EA7CE0"/>
    <w:rsid w:val="00EB1207"/>
    <w:rsid w:val="00EB174D"/>
    <w:rsid w:val="00EB25A4"/>
    <w:rsid w:val="00EB35E4"/>
    <w:rsid w:val="00EB4E56"/>
    <w:rsid w:val="00EB6AAF"/>
    <w:rsid w:val="00EB6FED"/>
    <w:rsid w:val="00EB7D38"/>
    <w:rsid w:val="00EC01D3"/>
    <w:rsid w:val="00EC2C95"/>
    <w:rsid w:val="00EC32CA"/>
    <w:rsid w:val="00EC4015"/>
    <w:rsid w:val="00EC5DCD"/>
    <w:rsid w:val="00EC60B5"/>
    <w:rsid w:val="00EC7C01"/>
    <w:rsid w:val="00EC7D7F"/>
    <w:rsid w:val="00ED0244"/>
    <w:rsid w:val="00ED0966"/>
    <w:rsid w:val="00ED0F1E"/>
    <w:rsid w:val="00ED16C0"/>
    <w:rsid w:val="00ED2A0F"/>
    <w:rsid w:val="00ED2F96"/>
    <w:rsid w:val="00ED3322"/>
    <w:rsid w:val="00ED36B5"/>
    <w:rsid w:val="00ED5036"/>
    <w:rsid w:val="00ED51FF"/>
    <w:rsid w:val="00ED5F1F"/>
    <w:rsid w:val="00ED64C9"/>
    <w:rsid w:val="00EE00B7"/>
    <w:rsid w:val="00EE07DA"/>
    <w:rsid w:val="00EE08A6"/>
    <w:rsid w:val="00EE0A79"/>
    <w:rsid w:val="00EE1ED3"/>
    <w:rsid w:val="00EE4074"/>
    <w:rsid w:val="00EE5E48"/>
    <w:rsid w:val="00EF0000"/>
    <w:rsid w:val="00EF029A"/>
    <w:rsid w:val="00EF0E36"/>
    <w:rsid w:val="00EF15D0"/>
    <w:rsid w:val="00EF19C5"/>
    <w:rsid w:val="00EF30CC"/>
    <w:rsid w:val="00EF4ABE"/>
    <w:rsid w:val="00EF5E97"/>
    <w:rsid w:val="00EF6902"/>
    <w:rsid w:val="00EF6A21"/>
    <w:rsid w:val="00EF7C01"/>
    <w:rsid w:val="00F0006A"/>
    <w:rsid w:val="00F00BE1"/>
    <w:rsid w:val="00F021C4"/>
    <w:rsid w:val="00F025A1"/>
    <w:rsid w:val="00F02A88"/>
    <w:rsid w:val="00F06BFA"/>
    <w:rsid w:val="00F07203"/>
    <w:rsid w:val="00F07ABB"/>
    <w:rsid w:val="00F10A5F"/>
    <w:rsid w:val="00F11174"/>
    <w:rsid w:val="00F11C2E"/>
    <w:rsid w:val="00F130B8"/>
    <w:rsid w:val="00F130F9"/>
    <w:rsid w:val="00F13482"/>
    <w:rsid w:val="00F13959"/>
    <w:rsid w:val="00F15CBD"/>
    <w:rsid w:val="00F15D9E"/>
    <w:rsid w:val="00F164E5"/>
    <w:rsid w:val="00F16F89"/>
    <w:rsid w:val="00F170EF"/>
    <w:rsid w:val="00F21062"/>
    <w:rsid w:val="00F21173"/>
    <w:rsid w:val="00F2424B"/>
    <w:rsid w:val="00F26008"/>
    <w:rsid w:val="00F26452"/>
    <w:rsid w:val="00F27617"/>
    <w:rsid w:val="00F27C2B"/>
    <w:rsid w:val="00F30D08"/>
    <w:rsid w:val="00F3192E"/>
    <w:rsid w:val="00F3338F"/>
    <w:rsid w:val="00F333B3"/>
    <w:rsid w:val="00F33F20"/>
    <w:rsid w:val="00F34CE7"/>
    <w:rsid w:val="00F35FA6"/>
    <w:rsid w:val="00F363CF"/>
    <w:rsid w:val="00F368C0"/>
    <w:rsid w:val="00F36956"/>
    <w:rsid w:val="00F40010"/>
    <w:rsid w:val="00F40960"/>
    <w:rsid w:val="00F42AC1"/>
    <w:rsid w:val="00F42AE5"/>
    <w:rsid w:val="00F42B63"/>
    <w:rsid w:val="00F43BE3"/>
    <w:rsid w:val="00F444E8"/>
    <w:rsid w:val="00F44B55"/>
    <w:rsid w:val="00F46387"/>
    <w:rsid w:val="00F46A68"/>
    <w:rsid w:val="00F50564"/>
    <w:rsid w:val="00F50E2F"/>
    <w:rsid w:val="00F51E99"/>
    <w:rsid w:val="00F54DEA"/>
    <w:rsid w:val="00F56D0F"/>
    <w:rsid w:val="00F56E18"/>
    <w:rsid w:val="00F57068"/>
    <w:rsid w:val="00F5719A"/>
    <w:rsid w:val="00F5773D"/>
    <w:rsid w:val="00F60358"/>
    <w:rsid w:val="00F60ACE"/>
    <w:rsid w:val="00F6156A"/>
    <w:rsid w:val="00F63FB3"/>
    <w:rsid w:val="00F654B9"/>
    <w:rsid w:val="00F6591A"/>
    <w:rsid w:val="00F65B25"/>
    <w:rsid w:val="00F66020"/>
    <w:rsid w:val="00F66FE9"/>
    <w:rsid w:val="00F67C4B"/>
    <w:rsid w:val="00F67C8E"/>
    <w:rsid w:val="00F70A4D"/>
    <w:rsid w:val="00F7226E"/>
    <w:rsid w:val="00F72516"/>
    <w:rsid w:val="00F7269C"/>
    <w:rsid w:val="00F74655"/>
    <w:rsid w:val="00F74F90"/>
    <w:rsid w:val="00F75C2F"/>
    <w:rsid w:val="00F77AA2"/>
    <w:rsid w:val="00F805DE"/>
    <w:rsid w:val="00F80C18"/>
    <w:rsid w:val="00F81E7B"/>
    <w:rsid w:val="00F81EF5"/>
    <w:rsid w:val="00F82E80"/>
    <w:rsid w:val="00F83E8D"/>
    <w:rsid w:val="00F83F8C"/>
    <w:rsid w:val="00F846B7"/>
    <w:rsid w:val="00F87A70"/>
    <w:rsid w:val="00F9100E"/>
    <w:rsid w:val="00F91BF3"/>
    <w:rsid w:val="00F934F7"/>
    <w:rsid w:val="00F95AD7"/>
    <w:rsid w:val="00F96325"/>
    <w:rsid w:val="00F96E66"/>
    <w:rsid w:val="00F96E91"/>
    <w:rsid w:val="00F97B1D"/>
    <w:rsid w:val="00F97B91"/>
    <w:rsid w:val="00F97BAA"/>
    <w:rsid w:val="00FA030D"/>
    <w:rsid w:val="00FA038B"/>
    <w:rsid w:val="00FA0A6D"/>
    <w:rsid w:val="00FA0AFB"/>
    <w:rsid w:val="00FA13AE"/>
    <w:rsid w:val="00FA1880"/>
    <w:rsid w:val="00FA1E4E"/>
    <w:rsid w:val="00FA44D6"/>
    <w:rsid w:val="00FA6AFB"/>
    <w:rsid w:val="00FA6E3D"/>
    <w:rsid w:val="00FA71CB"/>
    <w:rsid w:val="00FA7FE9"/>
    <w:rsid w:val="00FB0688"/>
    <w:rsid w:val="00FB0CEB"/>
    <w:rsid w:val="00FB14D5"/>
    <w:rsid w:val="00FB6FE7"/>
    <w:rsid w:val="00FC08A3"/>
    <w:rsid w:val="00FC111E"/>
    <w:rsid w:val="00FC327D"/>
    <w:rsid w:val="00FC3C0D"/>
    <w:rsid w:val="00FC53F7"/>
    <w:rsid w:val="00FC5F38"/>
    <w:rsid w:val="00FC5FDE"/>
    <w:rsid w:val="00FC6659"/>
    <w:rsid w:val="00FC7A3E"/>
    <w:rsid w:val="00FC7D13"/>
    <w:rsid w:val="00FD053C"/>
    <w:rsid w:val="00FD103B"/>
    <w:rsid w:val="00FD26FC"/>
    <w:rsid w:val="00FD331A"/>
    <w:rsid w:val="00FD36AA"/>
    <w:rsid w:val="00FD411D"/>
    <w:rsid w:val="00FD5244"/>
    <w:rsid w:val="00FD6361"/>
    <w:rsid w:val="00FD7A84"/>
    <w:rsid w:val="00FE177F"/>
    <w:rsid w:val="00FE2071"/>
    <w:rsid w:val="00FE273F"/>
    <w:rsid w:val="00FE50D3"/>
    <w:rsid w:val="00FE5A49"/>
    <w:rsid w:val="00FE5B4E"/>
    <w:rsid w:val="00FE66AF"/>
    <w:rsid w:val="00FE71B8"/>
    <w:rsid w:val="00FE729B"/>
    <w:rsid w:val="00FF02D9"/>
    <w:rsid w:val="00FF16B0"/>
    <w:rsid w:val="00FF3EF7"/>
    <w:rsid w:val="00FF42FB"/>
    <w:rsid w:val="00FF4979"/>
    <w:rsid w:val="00FF4A7E"/>
    <w:rsid w:val="00FF53FE"/>
    <w:rsid w:val="00FF606E"/>
    <w:rsid w:val="00FF65F9"/>
    <w:rsid w:val="00FF6670"/>
    <w:rsid w:val="00FF7258"/>
    <w:rsid w:val="00FF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5DE"/>
    <w:rPr>
      <w:rFonts w:ascii="Calibri" w:eastAsia="Calibri" w:hAnsi="Calibri" w:cs="Times New Roman"/>
    </w:rPr>
  </w:style>
  <w:style w:type="paragraph" w:styleId="1">
    <w:name w:val="heading 1"/>
    <w:basedOn w:val="a"/>
    <w:next w:val="a"/>
    <w:link w:val="10"/>
    <w:uiPriority w:val="9"/>
    <w:qFormat/>
    <w:rsid w:val="00B615DE"/>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B615D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B615DE"/>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B615DE"/>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5D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615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615DE"/>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B615DE"/>
    <w:rPr>
      <w:rFonts w:ascii="Cambria" w:eastAsia="Times New Roman" w:hAnsi="Cambria" w:cs="Times New Roman"/>
      <w:b/>
      <w:bCs/>
      <w:i/>
      <w:iCs/>
      <w:color w:val="4F81BD"/>
    </w:rPr>
  </w:style>
  <w:style w:type="character" w:customStyle="1" w:styleId="spelle">
    <w:name w:val="spelle"/>
    <w:rsid w:val="00B615DE"/>
  </w:style>
  <w:style w:type="paragraph" w:styleId="a3">
    <w:name w:val="Normal (Web)"/>
    <w:basedOn w:val="a"/>
    <w:uiPriority w:val="99"/>
    <w:unhideWhenUsed/>
    <w:rsid w:val="00B615D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uiPriority w:val="20"/>
    <w:qFormat/>
    <w:rsid w:val="00B615DE"/>
    <w:rPr>
      <w:i/>
      <w:iCs/>
    </w:rPr>
  </w:style>
  <w:style w:type="character" w:styleId="a5">
    <w:name w:val="Strong"/>
    <w:uiPriority w:val="22"/>
    <w:qFormat/>
    <w:rsid w:val="00B615DE"/>
    <w:rPr>
      <w:b/>
      <w:bCs/>
    </w:rPr>
  </w:style>
  <w:style w:type="paragraph" w:customStyle="1" w:styleId="fr3">
    <w:name w:val="fr3"/>
    <w:basedOn w:val="a"/>
    <w:rsid w:val="00B615D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B615DE"/>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B615DE"/>
    <w:rPr>
      <w:rFonts w:ascii="Tahoma" w:eastAsia="Calibri" w:hAnsi="Tahoma" w:cs="Tahoma"/>
      <w:sz w:val="16"/>
      <w:szCs w:val="16"/>
    </w:rPr>
  </w:style>
  <w:style w:type="character" w:styleId="a8">
    <w:name w:val="Hyperlink"/>
    <w:uiPriority w:val="99"/>
    <w:unhideWhenUsed/>
    <w:rsid w:val="00B615DE"/>
    <w:rPr>
      <w:color w:val="0000FF"/>
      <w:u w:val="single"/>
    </w:rPr>
  </w:style>
  <w:style w:type="paragraph" w:styleId="HTML">
    <w:name w:val="HTML Preformatted"/>
    <w:basedOn w:val="a"/>
    <w:link w:val="HTML0"/>
    <w:uiPriority w:val="99"/>
    <w:semiHidden/>
    <w:unhideWhenUsed/>
    <w:rsid w:val="00B61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B615DE"/>
    <w:rPr>
      <w:rFonts w:ascii="Courier New" w:eastAsia="Times New Roman" w:hAnsi="Courier New" w:cs="Courier New"/>
      <w:sz w:val="20"/>
      <w:szCs w:val="20"/>
      <w:lang w:eastAsia="ru-RU"/>
    </w:rPr>
  </w:style>
  <w:style w:type="paragraph" w:styleId="a9">
    <w:name w:val="header"/>
    <w:basedOn w:val="a"/>
    <w:link w:val="aa"/>
    <w:uiPriority w:val="99"/>
    <w:unhideWhenUsed/>
    <w:rsid w:val="00325937"/>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325937"/>
    <w:rPr>
      <w:rFonts w:ascii="Calibri" w:eastAsia="Calibri" w:hAnsi="Calibri" w:cs="Times New Roman"/>
    </w:rPr>
  </w:style>
  <w:style w:type="paragraph" w:styleId="ab">
    <w:name w:val="footer"/>
    <w:basedOn w:val="a"/>
    <w:link w:val="ac"/>
    <w:uiPriority w:val="99"/>
    <w:unhideWhenUsed/>
    <w:rsid w:val="00325937"/>
    <w:pPr>
      <w:tabs>
        <w:tab w:val="center" w:pos="4677"/>
        <w:tab w:val="right" w:pos="9355"/>
      </w:tabs>
      <w:spacing w:after="0" w:line="240" w:lineRule="auto"/>
    </w:pPr>
  </w:style>
  <w:style w:type="character" w:customStyle="1" w:styleId="ac">
    <w:name w:val="Нижній колонтитул Знак"/>
    <w:basedOn w:val="a0"/>
    <w:link w:val="ab"/>
    <w:uiPriority w:val="99"/>
    <w:rsid w:val="0032593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olib.com.ua/" TargetMode="External"/><Relationship Id="rId18" Type="http://schemas.openxmlformats.org/officeDocument/2006/relationships/hyperlink" Target="http://ecolib.com.u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ecolib.com.ua/" TargetMode="External"/><Relationship Id="rId7" Type="http://schemas.openxmlformats.org/officeDocument/2006/relationships/hyperlink" Target="mailto:info@inpos.com.ua" TargetMode="External"/><Relationship Id="rId12" Type="http://schemas.openxmlformats.org/officeDocument/2006/relationships/image" Target="media/image5.jpeg"/><Relationship Id="rId17" Type="http://schemas.openxmlformats.org/officeDocument/2006/relationships/hyperlink" Target="http://ecolib.com.ua/article.php?book=42&amp;article=4887"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ecolib.com.ua/book.php?book=42" TargetMode="External"/><Relationship Id="rId20" Type="http://schemas.openxmlformats.org/officeDocument/2006/relationships/hyperlink" Target="http://ecolib.com.ua/"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colib.com.ua/" TargetMode="External"/><Relationship Id="rId23" Type="http://schemas.openxmlformats.org/officeDocument/2006/relationships/hyperlink" Target="http://ecolib.com.ua/" TargetMode="Externa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ecolib.com.u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ecolib.com.ua/"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15215</Words>
  <Characters>41504</Characters>
  <Application>Microsoft Office Word</Application>
  <DocSecurity>0</DocSecurity>
  <Lines>936</Lines>
  <Paragraphs>463</Paragraphs>
  <ScaleCrop>false</ScaleCrop>
  <Company>Microsoft</Company>
  <LinksUpToDate>false</LinksUpToDate>
  <CharactersWithSpaces>47381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Ivan</cp:lastModifiedBy>
  <cp:revision>3</cp:revision>
  <dcterms:created xsi:type="dcterms:W3CDTF">2011-04-05T20:20:00Z</dcterms:created>
  <dcterms:modified xsi:type="dcterms:W3CDTF">2013-03-13T07:16:00Z</dcterms:modified>
</cp:coreProperties>
</file>