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D1" w:rsidRPr="00D60149" w:rsidRDefault="009855D1" w:rsidP="009855D1">
      <w:pPr>
        <w:spacing w:after="0" w:line="360" w:lineRule="auto"/>
        <w:ind w:firstLine="709"/>
        <w:jc w:val="center"/>
        <w:rPr>
          <w:rFonts w:ascii="Times New Roman" w:eastAsia="Times New Roman" w:hAnsi="Times New Roman" w:cs="Times New Roman"/>
          <w:b/>
          <w:color w:val="000000"/>
          <w:sz w:val="28"/>
          <w:szCs w:val="28"/>
          <w:lang w:val="uk-UA" w:eastAsia="ru-RU"/>
        </w:rPr>
      </w:pPr>
      <w:bookmarkStart w:id="0" w:name="_GoBack"/>
      <w:r>
        <w:rPr>
          <w:rFonts w:ascii="Times New Roman" w:eastAsia="Times New Roman" w:hAnsi="Times New Roman" w:cs="Times New Roman"/>
          <w:b/>
          <w:color w:val="000000"/>
          <w:sz w:val="28"/>
          <w:szCs w:val="28"/>
          <w:lang w:val="uk-UA" w:eastAsia="ru-RU"/>
        </w:rPr>
        <w:t>ВСТУП</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У сучасному суспільстві вища освіта стає одним із визначальних чинників динамічного соціально-економічного розвитку країни. На сьогоднішній день стає очевидним, що життя, достойне кожної людини, багато в чому визначається рівнем і якістю вищої освіти. Водночас висока якість вищої освіти можлива тільки за умови наявності ефективного організаційно-економічного механізму управління (ОЕМУ) вищою освітою. Державне управління вищою освітою в країнах світу розвивається і трансформується в нових умовах, на зміну централізованому жорсткому адміністративному контролю приходить гнучке управління автономними навчальними закладами, а вплив на їх діяльність здійснюється за допомогою різних організаційно-економічних методів та інструментів.</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Система вищої освіти України перебуває у процесі постійного вдосконалення, що зумовлено трансформаційними змінами в суспільстві.  Нових підходів потребує вся система управління вищою освітою, у тому числі і діюча практика її фінансування. З одного боку, потребує вдосконалення механізм управління освіти державою, зокрема проблеми – ефективної системи державного управління, розробки принципово нових підходів до форм і методів управління; визначення науково обґрунтованих обсягів та нормативів державного фінансування; з іншого — обсяги фінансування закладів вищої освіти не відповідають не тільки об’єктивним потребам суспільства, а й навіть державному замовленню. Система державного управління має базуватися на механізмах і стимулах, що впливатимуть на поведінку вищих навчальних закладів (ВНЗ) і будуть примушувати їх підвищувати якість освітніх послуг та нести відповідальність за результати своєї діяльності.</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Але я відомо, важливішим є не навчання, а отримання прак</w:t>
      </w:r>
      <w:r>
        <w:rPr>
          <w:rFonts w:ascii="Times New Roman" w:eastAsia="Times New Roman" w:hAnsi="Times New Roman" w:cs="Times New Roman"/>
          <w:color w:val="000000"/>
          <w:sz w:val="28"/>
          <w:szCs w:val="28"/>
          <w:lang w:val="uk-UA" w:eastAsia="ru-RU"/>
        </w:rPr>
        <w:t>тики по своїй спеціальн</w:t>
      </w:r>
      <w:r w:rsidR="0007507B">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сті. Моя спеціальність -</w:t>
      </w:r>
      <w:r w:rsidRPr="00D60149">
        <w:rPr>
          <w:rFonts w:ascii="Times New Roman" w:eastAsia="Times New Roman" w:hAnsi="Times New Roman" w:cs="Times New Roman"/>
          <w:color w:val="000000"/>
          <w:sz w:val="28"/>
          <w:szCs w:val="28"/>
          <w:lang w:val="uk-UA" w:eastAsia="ru-RU"/>
        </w:rPr>
        <w:t xml:space="preserve"> менеджмент організацій, де на 2</w:t>
      </w:r>
      <w:r>
        <w:rPr>
          <w:rFonts w:ascii="Times New Roman" w:eastAsia="Times New Roman" w:hAnsi="Times New Roman" w:cs="Times New Roman"/>
          <w:color w:val="000000"/>
          <w:sz w:val="28"/>
          <w:szCs w:val="28"/>
          <w:lang w:val="uk-UA" w:eastAsia="ru-RU"/>
        </w:rPr>
        <w:t>-го курсі провод</w:t>
      </w:r>
      <w:r w:rsidRPr="00D60149">
        <w:rPr>
          <w:rFonts w:ascii="Times New Roman" w:eastAsia="Times New Roman" w:hAnsi="Times New Roman" w:cs="Times New Roman"/>
          <w:color w:val="000000"/>
          <w:sz w:val="28"/>
          <w:szCs w:val="28"/>
          <w:lang w:val="uk-UA" w:eastAsia="ru-RU"/>
        </w:rPr>
        <w:t>иться організаційно – економічна практика, яку потрібно проходити на вибраному нами підприєм</w:t>
      </w:r>
      <w:r>
        <w:rPr>
          <w:rFonts w:ascii="Times New Roman" w:eastAsia="Times New Roman" w:hAnsi="Times New Roman" w:cs="Times New Roman"/>
          <w:color w:val="000000"/>
          <w:sz w:val="28"/>
          <w:szCs w:val="28"/>
          <w:lang w:val="uk-UA" w:eastAsia="ru-RU"/>
        </w:rPr>
        <w:t>стві, щоб отримати потрібні  знання, які обов</w:t>
      </w:r>
      <w:r w:rsidRPr="00D60149">
        <w:rPr>
          <w:rFonts w:ascii="Times New Roman" w:eastAsia="Times New Roman" w:hAnsi="Times New Roman" w:cs="Times New Roman"/>
          <w:color w:val="000000"/>
          <w:sz w:val="28"/>
          <w:szCs w:val="28"/>
          <w:lang w:val="uk-UA" w:eastAsia="ru-RU"/>
        </w:rPr>
        <w:t xml:space="preserve">’язково </w:t>
      </w:r>
      <w:r w:rsidRPr="00D60149">
        <w:rPr>
          <w:rFonts w:ascii="Times New Roman" w:eastAsia="Times New Roman" w:hAnsi="Times New Roman" w:cs="Times New Roman"/>
          <w:color w:val="000000"/>
          <w:sz w:val="28"/>
          <w:szCs w:val="28"/>
          <w:lang w:val="uk-UA" w:eastAsia="ru-RU"/>
        </w:rPr>
        <w:lastRenderedPageBreak/>
        <w:t>знадобляться в майбутньому</w:t>
      </w:r>
      <w:bookmarkEnd w:id="0"/>
      <w:r w:rsidRPr="00D60149">
        <w:rPr>
          <w:rFonts w:ascii="Times New Roman" w:eastAsia="Times New Roman" w:hAnsi="Times New Roman" w:cs="Times New Roman"/>
          <w:color w:val="000000"/>
          <w:sz w:val="28"/>
          <w:szCs w:val="28"/>
          <w:lang w:val="uk-UA" w:eastAsia="ru-RU"/>
        </w:rPr>
        <w:t>, наприклад</w:t>
      </w:r>
      <w:r>
        <w:rPr>
          <w:rFonts w:ascii="Times New Roman" w:eastAsia="Times New Roman" w:hAnsi="Times New Roman" w:cs="Times New Roman"/>
          <w:color w:val="000000"/>
          <w:sz w:val="28"/>
          <w:szCs w:val="28"/>
          <w:lang w:val="uk-UA" w:eastAsia="ru-RU"/>
        </w:rPr>
        <w:t>,</w:t>
      </w:r>
      <w:r w:rsidRPr="00D60149">
        <w:rPr>
          <w:rFonts w:ascii="Times New Roman" w:eastAsia="Times New Roman" w:hAnsi="Times New Roman" w:cs="Times New Roman"/>
          <w:color w:val="000000"/>
          <w:sz w:val="28"/>
          <w:szCs w:val="28"/>
          <w:lang w:val="uk-UA" w:eastAsia="ru-RU"/>
        </w:rPr>
        <w:t xml:space="preserve"> для відкриття особистого </w:t>
      </w:r>
      <w:r>
        <w:rPr>
          <w:rFonts w:ascii="Times New Roman" w:eastAsia="Times New Roman" w:hAnsi="Times New Roman" w:cs="Times New Roman"/>
          <w:color w:val="000000"/>
          <w:sz w:val="28"/>
          <w:szCs w:val="28"/>
          <w:lang w:val="uk-UA" w:eastAsia="ru-RU"/>
        </w:rPr>
        <w:t>справи (</w:t>
      </w:r>
      <w:r w:rsidRPr="00D60149">
        <w:rPr>
          <w:rFonts w:ascii="Times New Roman" w:eastAsia="Times New Roman" w:hAnsi="Times New Roman" w:cs="Times New Roman"/>
          <w:color w:val="000000"/>
          <w:sz w:val="28"/>
          <w:szCs w:val="28"/>
          <w:lang w:val="uk-UA" w:eastAsia="ru-RU"/>
        </w:rPr>
        <w:t>підприємства</w:t>
      </w:r>
      <w:r>
        <w:rPr>
          <w:rFonts w:ascii="Times New Roman" w:eastAsia="Times New Roman" w:hAnsi="Times New Roman" w:cs="Times New Roman"/>
          <w:color w:val="000000"/>
          <w:sz w:val="28"/>
          <w:szCs w:val="28"/>
          <w:lang w:val="uk-UA" w:eastAsia="ru-RU"/>
        </w:rPr>
        <w:t>)</w:t>
      </w:r>
      <w:r w:rsidRPr="00D60149">
        <w:rPr>
          <w:rFonts w:ascii="Times New Roman" w:eastAsia="Times New Roman" w:hAnsi="Times New Roman" w:cs="Times New Roman"/>
          <w:color w:val="000000"/>
          <w:sz w:val="28"/>
          <w:szCs w:val="28"/>
          <w:lang w:val="uk-UA" w:eastAsia="ru-RU"/>
        </w:rPr>
        <w:t>.</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D60149">
        <w:rPr>
          <w:rFonts w:ascii="Times New Roman" w:eastAsia="Times New Roman" w:hAnsi="Times New Roman" w:cs="Times New Roman"/>
          <w:color w:val="000000"/>
          <w:sz w:val="28"/>
          <w:szCs w:val="28"/>
          <w:lang w:val="uk-UA" w:eastAsia="ru-RU"/>
        </w:rPr>
        <w:t>Щодо мене, то свою практику я проходила у фізичної особи – приватного підприємця Ревчук Ірини В’ячеславівни.</w:t>
      </w: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p>
    <w:p w:rsidR="009855D1" w:rsidRPr="00235DBF" w:rsidRDefault="009855D1" w:rsidP="00CA6512">
      <w:pPr>
        <w:pStyle w:val="a4"/>
        <w:spacing w:line="360" w:lineRule="auto"/>
        <w:contextualSpacing/>
        <w:jc w:val="center"/>
        <w:rPr>
          <w:rFonts w:ascii="Times New Roman" w:hAnsi="Times New Roman" w:cs="Times New Roman"/>
          <w:b/>
          <w:sz w:val="28"/>
          <w:szCs w:val="28"/>
        </w:rPr>
      </w:pPr>
      <w:r w:rsidRPr="00235DBF">
        <w:rPr>
          <w:rFonts w:ascii="Times New Roman" w:hAnsi="Times New Roman" w:cs="Times New Roman"/>
          <w:b/>
          <w:sz w:val="28"/>
          <w:szCs w:val="28"/>
        </w:rPr>
        <w:lastRenderedPageBreak/>
        <w:t>1. ЗАГАЛЬНА ХАРАКТЕРИСТИКА ПІДПРИЄМСТВА І ЙОГО ВИРОБНИЧЕ ПРИЗНАЧЕННЯ</w:t>
      </w:r>
    </w:p>
    <w:p w:rsidR="009855D1" w:rsidRPr="00235DBF" w:rsidRDefault="009855D1" w:rsidP="009855D1">
      <w:pPr>
        <w:spacing w:after="0" w:line="360" w:lineRule="auto"/>
        <w:ind w:firstLine="709"/>
        <w:jc w:val="both"/>
        <w:rPr>
          <w:rFonts w:ascii="Times New Roman" w:eastAsia="Times New Roman" w:hAnsi="Times New Roman" w:cs="Times New Roman"/>
          <w:color w:val="000000"/>
          <w:sz w:val="28"/>
          <w:szCs w:val="28"/>
          <w:lang w:eastAsia="ru-RU"/>
        </w:rPr>
      </w:pPr>
    </w:p>
    <w:p w:rsidR="009855D1" w:rsidRPr="00D60149"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Спочатку я б хотіла, дещо коротко, </w:t>
      </w:r>
      <w:r w:rsidRPr="00D60149">
        <w:rPr>
          <w:rFonts w:ascii="Times New Roman" w:eastAsia="Times New Roman" w:hAnsi="Times New Roman" w:cs="Times New Roman"/>
          <w:color w:val="000000"/>
          <w:sz w:val="28"/>
          <w:szCs w:val="28"/>
          <w:lang w:val="uk-UA" w:eastAsia="ru-RU"/>
        </w:rPr>
        <w:t>розпов</w:t>
      </w:r>
      <w:r>
        <w:rPr>
          <w:rFonts w:ascii="Times New Roman" w:eastAsia="Times New Roman" w:hAnsi="Times New Roman" w:cs="Times New Roman"/>
          <w:color w:val="000000"/>
          <w:sz w:val="28"/>
          <w:szCs w:val="28"/>
          <w:lang w:val="uk-UA" w:eastAsia="ru-RU"/>
        </w:rPr>
        <w:t>істи</w:t>
      </w:r>
      <w:r w:rsidRPr="00D60149">
        <w:rPr>
          <w:rFonts w:ascii="Times New Roman" w:eastAsia="Times New Roman" w:hAnsi="Times New Roman" w:cs="Times New Roman"/>
          <w:color w:val="000000"/>
          <w:sz w:val="28"/>
          <w:szCs w:val="28"/>
          <w:lang w:val="uk-UA" w:eastAsia="ru-RU"/>
        </w:rPr>
        <w:t xml:space="preserve"> про те, хто така фізична особа – підприємець.</w:t>
      </w:r>
    </w:p>
    <w:p w:rsidR="009855D1" w:rsidRDefault="009855D1" w:rsidP="009855D1">
      <w:pPr>
        <w:spacing w:after="0" w:line="360" w:lineRule="auto"/>
        <w:ind w:firstLine="709"/>
        <w:jc w:val="both"/>
        <w:rPr>
          <w:rFonts w:ascii="Times New Roman" w:eastAsia="Times New Roman" w:hAnsi="Times New Roman" w:cs="Times New Roman"/>
          <w:color w:val="000000"/>
          <w:sz w:val="28"/>
          <w:szCs w:val="28"/>
          <w:lang w:val="uk-UA" w:eastAsia="ru-RU"/>
        </w:rPr>
      </w:pPr>
      <w:r w:rsidRPr="00ED3C54">
        <w:rPr>
          <w:rFonts w:ascii="Times New Roman" w:hAnsi="Times New Roman" w:cs="Times New Roman"/>
          <w:sz w:val="28"/>
          <w:szCs w:val="28"/>
          <w:lang w:val="uk-UA"/>
        </w:rPr>
        <w:t>Фізичні особи — суб'єкти підприємницької діяльності (громадяни — підприємці)</w:t>
      </w:r>
      <w:r w:rsidR="00FF1340">
        <w:rPr>
          <w:rFonts w:ascii="Times New Roman" w:hAnsi="Times New Roman" w:cs="Times New Roman"/>
          <w:sz w:val="28"/>
          <w:szCs w:val="28"/>
          <w:lang w:val="uk-UA"/>
        </w:rPr>
        <w:t>.</w:t>
      </w:r>
      <w:r w:rsidRPr="00ED3C54">
        <w:rPr>
          <w:rFonts w:ascii="Times New Roman" w:hAnsi="Times New Roman" w:cs="Times New Roman"/>
          <w:sz w:val="28"/>
          <w:szCs w:val="28"/>
          <w:lang w:val="uk-UA"/>
        </w:rPr>
        <w:br/>
        <w:t>Найпростішою формою здійснення підприємницької діяльності є форма приватного підприємництва фізичними особами, тобто без створення підприємств чи інших юридичних осіб. Ринкова економіка надає можливості людині, яка має бажання, знання, кошти або майно і на яку не поширюються законодавчі заборони, розпочати справу і втілити у життя своє уявлення про ефективну, прибуткову діяльність та, як наслідок, досягти матеріального добробуту.</w:t>
      </w:r>
      <w:r w:rsidRPr="00ED3C54">
        <w:rPr>
          <w:rFonts w:ascii="Times New Roman" w:hAnsi="Times New Roman" w:cs="Times New Roman"/>
          <w:sz w:val="28"/>
          <w:szCs w:val="28"/>
          <w:lang w:val="uk-UA"/>
        </w:rPr>
        <w:br/>
      </w:r>
      <w:r w:rsidRPr="00D60149">
        <w:rPr>
          <w:rFonts w:ascii="Times New Roman" w:eastAsia="Times New Roman" w:hAnsi="Times New Roman" w:cs="Times New Roman"/>
          <w:color w:val="000000"/>
          <w:sz w:val="28"/>
          <w:szCs w:val="28"/>
          <w:lang w:eastAsia="ru-RU"/>
        </w:rPr>
        <w:t>  </w:t>
      </w:r>
      <w:r w:rsidRPr="00D60149">
        <w:rPr>
          <w:rFonts w:ascii="Times New Roman" w:eastAsia="Times New Roman" w:hAnsi="Times New Roman" w:cs="Times New Roman"/>
          <w:color w:val="000000"/>
          <w:sz w:val="28"/>
          <w:szCs w:val="28"/>
          <w:lang w:val="uk-UA" w:eastAsia="ru-RU"/>
        </w:rPr>
        <w:t xml:space="preserve">Фізична особа-підприємець відповідає по зобов'язаннях, пов'язаними з підприємницькою діяльністю, всім своїм майном, крім майна, на яке відповідно </w:t>
      </w:r>
      <w:r>
        <w:rPr>
          <w:rFonts w:ascii="Times New Roman" w:eastAsia="Times New Roman" w:hAnsi="Times New Roman" w:cs="Times New Roman"/>
          <w:color w:val="000000"/>
          <w:sz w:val="28"/>
          <w:szCs w:val="28"/>
          <w:lang w:val="uk-UA" w:eastAsia="ru-RU"/>
        </w:rPr>
        <w:t>до закону не може бути звернене стягнення.</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Загальне визначення фізичної особи—суб'єкта підприємницької діяльності міститься у підпункті 3.8.1 п. 3.8 ст. З Класифікації організаційно-правових форм господарювання ДК 002:2009, затв. наказом Державного комітету України з питань технічного регулювання та споживчої політики від 28 травня 2009р. № 97, відповідно до якого підприємцем є фізична особа, яка є громадянином України, іноземним громадянином, особою без громадянства, що здійснює підприємницьку діяльність.</w:t>
      </w:r>
    </w:p>
    <w:p w:rsidR="009855D1" w:rsidRDefault="009855D1" w:rsidP="009855D1">
      <w:pPr>
        <w:spacing w:after="0" w:line="360" w:lineRule="auto"/>
        <w:ind w:firstLine="709"/>
        <w:jc w:val="both"/>
        <w:rPr>
          <w:rFonts w:ascii="Times New Roman" w:hAnsi="Times New Roman" w:cs="Times New Roman"/>
          <w:sz w:val="28"/>
          <w:szCs w:val="28"/>
          <w:lang w:val="uk-UA"/>
        </w:rPr>
      </w:pPr>
      <w:r w:rsidRPr="009855D1">
        <w:rPr>
          <w:rFonts w:ascii="Times New Roman" w:hAnsi="Times New Roman" w:cs="Times New Roman"/>
          <w:sz w:val="28"/>
          <w:szCs w:val="28"/>
          <w:lang w:val="uk-UA"/>
        </w:rPr>
        <w:t xml:space="preserve"> Громадянином-підприємцем є фізична особа. Згідно зі ст. 24 ЦК України фізичною особою вважається людина як учасник цивільних відносин (особистих немайнових та майнових відносин). </w:t>
      </w:r>
      <w:r w:rsidRPr="0007507B">
        <w:rPr>
          <w:rFonts w:ascii="Times New Roman" w:hAnsi="Times New Roman" w:cs="Times New Roman"/>
          <w:sz w:val="28"/>
          <w:szCs w:val="28"/>
          <w:lang w:val="uk-UA"/>
        </w:rPr>
        <w:t>Громадянин, який бажає займатися підприємницькою діяльністю, після проходження відповідних реєстраційних та інших передбачених законодавством процедур до свого статусу фізичної особи, якого він набув з моменту народження, набуває додаткової ознаки — "суб'єкт підприємницької діяльності".</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lastRenderedPageBreak/>
        <w:t>Громадянин за жодних умов не може змінити свого статусу фізичної особи. Цей статус втрачається лише з його смертю і не пов'язаний, зокрема, з обсягом його правоздатності та дієздатності та іншими чинниками. Він може бути позбавлений статусу суб'єкта підприємницької діяльності (добровільно або примусово), проте його статус як фізичної особи від цього не змінюється. Громадянин-підприємець в жодному разі не може набути статусу юридичної особи. Згідно зі ст. 80 ЦК України юридичною особою є організація, створена і зареєстрована у встановленому законом порядку. Відповідно, громадянин не може стати організацією. Він може стати засновником організації, її акціонером, укласти з нею господарський договір тощо. Проте, як йшлося вище, від цього його статус фізичної особи не втрачається.</w:t>
      </w:r>
      <w:r w:rsidRPr="00A54A31">
        <w:rPr>
          <w:rFonts w:ascii="Times New Roman" w:hAnsi="Times New Roman" w:cs="Times New Roman"/>
          <w:sz w:val="28"/>
          <w:szCs w:val="28"/>
        </w:rPr>
        <w:br/>
        <w:t>Згідно зі ст. 50 ЦК України право на здійснення підприємницької діяльності, яку не заборонено законом та, відповідно, набувати статусу громадянина-підприємця має фізична особа з повною цивільною дієздатністю.</w:t>
      </w:r>
      <w:r w:rsidRPr="00A54A31">
        <w:rPr>
          <w:rFonts w:ascii="Times New Roman" w:hAnsi="Times New Roman" w:cs="Times New Roman"/>
          <w:sz w:val="28"/>
          <w:szCs w:val="28"/>
        </w:rPr>
        <w:br/>
        <w:t>Відповідно до ст. 34 ЦК України повну цивільну дієздатність має фізична особа, яка досягла 18 років (повноліття). У разі реєстрації шлюбу фізичної особи, яка не досягла повноліття, вона набуває повної цивільної дієздатності з моменту реєстрації шлюбу. Крім того, повна цивільна дієздатність може бути надана фізичній особі, яка досягла 16 років і працює за трудовим договором, а також неповнолітній особі, яка записана матір'ю або батьком дитини. У цьому разі надання повної цивільної дієздатності провадиться за рішенням органу опіки та піклування за заявою заінтересованої особи за письмовою згодою батьків (усиновлювачів) або піклувальника, а у разі відсутності такої згоди повна цивільна дієздатність може бути надана за рішенням суду.</w:t>
      </w:r>
      <w:r w:rsidRPr="00A54A31">
        <w:rPr>
          <w:rFonts w:ascii="Times New Roman" w:hAnsi="Times New Roman" w:cs="Times New Roman"/>
          <w:sz w:val="28"/>
          <w:szCs w:val="28"/>
        </w:rPr>
        <w:br/>
        <w:t>Також повна цивільна дієздатність може бути надана фізичній особі, яка досягла 16 років і бажає займатися підприємницькою діяльністю. За наявності письмової згоди на це батьків (усиновлювачів), піклувальника або органу опіки та піклування така особа може бути зареєстрована як підприємець. У цьому разі фізична особа набуває повної цивільної дієздатності з моменту державної реєстрації її як підприємця.</w:t>
      </w:r>
    </w:p>
    <w:p w:rsidR="00FF1340" w:rsidRDefault="009855D1" w:rsidP="00FF1340">
      <w:pPr>
        <w:spacing w:after="0" w:line="360" w:lineRule="auto"/>
        <w:ind w:firstLine="709"/>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lastRenderedPageBreak/>
        <w:t>Таким чином, фізична особа може набути статусу суб'єкта підприємницької діяльності з 16 років або раніше — з моменту реєстрації шлюбу або у разі запису її як батька або матері дитини.</w:t>
      </w:r>
      <w:r w:rsidRPr="00FF1340">
        <w:rPr>
          <w:rFonts w:ascii="Times New Roman" w:hAnsi="Times New Roman" w:cs="Times New Roman"/>
          <w:sz w:val="28"/>
          <w:szCs w:val="28"/>
          <w:lang w:val="uk-UA"/>
        </w:rPr>
        <w:br/>
      </w:r>
      <w:r w:rsidRPr="0007507B">
        <w:rPr>
          <w:rFonts w:ascii="Times New Roman" w:hAnsi="Times New Roman" w:cs="Times New Roman"/>
          <w:sz w:val="28"/>
          <w:szCs w:val="28"/>
          <w:lang w:val="uk-UA"/>
        </w:rPr>
        <w:t>Проте досягнення певного віку (реєстрація шлюбу, народження дитини тощо) не є безумовним свідченням наявності у особи повної цивільної дієздатності.</w:t>
      </w:r>
      <w:r w:rsidRPr="0007507B">
        <w:rPr>
          <w:rFonts w:ascii="Times New Roman" w:hAnsi="Times New Roman" w:cs="Times New Roman"/>
          <w:sz w:val="28"/>
          <w:szCs w:val="28"/>
          <w:lang w:val="uk-UA"/>
        </w:rPr>
        <w:br/>
        <w:t xml:space="preserve">Крім випадків обмеження цивільної дієздатності фізичної особи, яка страждає на психічний розлад, який істотно впливає на її здатність усвідомлювати значення своїх дій та (або) керувати ними, особи, яка зловживає спиртними напоями, наркотичними засобами, токсичними речовинами тощо і тим самим ставить себе чи свою сім'ю, а також інших осіб, яких вона за Законом зобов'язана утримувати, у скрутне матеріальне становище або визнання її недієздатною, якщо вона внаслідок хронічного, стійкого психічного розладу не здатна усвідомлювати значення своїх дій та (або) керувати ними (ст. 39 ЦК України), на обсяг дієздатності і, відповідно, на можливість набути статусу суб'єкта підприємницької діяльності впливають й інші чинники, зокрема вид трудової діяльності фізичної особи. Так, не допускається зайняття підприємницькою діяльністю, зокрема, посадовими особами органів державної податкової служби </w:t>
      </w:r>
      <w:r w:rsidRPr="00A54A31">
        <w:rPr>
          <w:rFonts w:ascii="Times New Roman" w:hAnsi="Times New Roman" w:cs="Times New Roman"/>
          <w:sz w:val="28"/>
          <w:szCs w:val="28"/>
          <w:lang w:val="uk-UA"/>
        </w:rPr>
        <w:t>,</w:t>
      </w:r>
      <w:r w:rsidRPr="0007507B">
        <w:rPr>
          <w:rFonts w:ascii="Times New Roman" w:hAnsi="Times New Roman" w:cs="Times New Roman"/>
          <w:sz w:val="28"/>
          <w:szCs w:val="28"/>
          <w:lang w:val="uk-UA"/>
        </w:rPr>
        <w:t xml:space="preserve"> прокурорами і слідчими прокуратури, військовослужбовцями, нотаріусами, державними службовцями</w:t>
      </w:r>
      <w:r w:rsidRPr="00A54A31">
        <w:rPr>
          <w:rFonts w:ascii="Times New Roman" w:hAnsi="Times New Roman" w:cs="Times New Roman"/>
          <w:sz w:val="28"/>
          <w:szCs w:val="28"/>
          <w:lang w:val="uk-UA"/>
        </w:rPr>
        <w:t>,</w:t>
      </w:r>
      <w:r w:rsidRPr="0007507B">
        <w:rPr>
          <w:rFonts w:ascii="Times New Roman" w:hAnsi="Times New Roman" w:cs="Times New Roman"/>
          <w:sz w:val="28"/>
          <w:szCs w:val="28"/>
          <w:lang w:val="uk-UA"/>
        </w:rPr>
        <w:t xml:space="preserve"> відповідними посадовими особами органів місцевого само</w:t>
      </w:r>
      <w:r w:rsidR="00FF1340" w:rsidRPr="0007507B">
        <w:rPr>
          <w:rFonts w:ascii="Times New Roman" w:hAnsi="Times New Roman" w:cs="Times New Roman"/>
          <w:sz w:val="28"/>
          <w:szCs w:val="28"/>
          <w:lang w:val="uk-UA"/>
        </w:rPr>
        <w:t xml:space="preserve">врядуваннятощо. </w:t>
      </w:r>
    </w:p>
    <w:p w:rsidR="009855D1" w:rsidRPr="00A54A31"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 xml:space="preserve">Громадянин-підприємець самостійно діє на ринку, вступаючи у відносини, набуваючи при цьому відповідних прав та обов'язків. Навіть якщо безпосереднє управління його бізнесом здійснює інша особа (наприклад, у кафе, що належить приватному підприємцю, є директор), стороною відповідних відносин юридично є саме громадянин-підприємець (угоди укладаються від його імені, на його ім'я отримуються ліцензії та інші дозволи, він несе майнову та іншу відповідальність за результати підприємницької діяльності). Він є повноцінним самостійним суб'єктом ринку — суб'єктом господарювання </w:t>
      </w:r>
      <w:r w:rsidRPr="00A54A31">
        <w:rPr>
          <w:rFonts w:ascii="Times New Roman" w:hAnsi="Times New Roman" w:cs="Times New Roman"/>
          <w:sz w:val="28"/>
          <w:szCs w:val="28"/>
        </w:rPr>
        <w:br/>
        <w:t xml:space="preserve">Останнє є вельми важливим для вірного розуміння положення абз. 2 ч. З ст. 128 ГК України, відповідно до якого громадянин може здійснювати підприємницьку </w:t>
      </w:r>
      <w:r w:rsidRPr="00A54A31">
        <w:rPr>
          <w:rFonts w:ascii="Times New Roman" w:hAnsi="Times New Roman" w:cs="Times New Roman"/>
          <w:sz w:val="28"/>
          <w:szCs w:val="28"/>
        </w:rPr>
        <w:lastRenderedPageBreak/>
        <w:t>діяльність, зокрема, через приватне підприємство, що ним створюється. Тут йдеться не про здійснення громадянином підприємницької діяльності у вузькому (безпосередньому) значенні, адже у разі створення приватного підприємства саме останнє, а не його засновник, буде її здійснювати. Мається на увазі реалізація, в широкому значенні, громадянином свого конституційного права на підприємницьку діяльність, яка не заборонена законом, хоча при цьому він безпосередньо цією діяльністю не займається. Громадянин-підприємець є самодостатнім суб'єктом і не потребує для здійснення діяльності додаткових організаційно-правових форм.</w:t>
      </w:r>
      <w:r w:rsidRPr="00A54A31">
        <w:rPr>
          <w:rFonts w:ascii="Times New Roman" w:hAnsi="Times New Roman" w:cs="Times New Roman"/>
          <w:sz w:val="28"/>
          <w:szCs w:val="28"/>
        </w:rPr>
        <w:br/>
        <w:t>Громадянин-підприємець здійснює діяльність в межах універсальної правоздатності — права займатися підприємницькою діяльністю. Це означає можливість особи займатися будь-яким видом підприємницької діяльності, здійснення якого не суперечить законодавству. Він діє без установчих документів на відміну від юридичної особи, яка діє в межах спеціальної правоздатності та обмежена видами діяльності, встановленими засновниками в установчих документах.</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 xml:space="preserve">Згідно з ч. 5 ст. 128 ГК України громадянин-підприємець здійснює свою діяльність на засадах свободи підприємництва та відповідно до принципів, передбачених у ст. 44 ГК України, зокрема, він може здійснювати самостійно будь-яку діяльність відповідно до потреб ринку, на власний розсуд приймаючи відповідні рішення, що не суперечать закону. </w:t>
      </w:r>
      <w:r w:rsidRPr="00A54A31">
        <w:rPr>
          <w:rFonts w:ascii="Times New Roman" w:hAnsi="Times New Roman" w:cs="Times New Roman"/>
          <w:sz w:val="28"/>
          <w:szCs w:val="28"/>
        </w:rPr>
        <w:t>Зважаючи на визначення господарської діяльності, у широкому значенні вони можуть виготовляти та реалізовувати продукцію, виконувати роботи чи надавати послуги вартісного характеру, що мають цінову визначеність.</w:t>
      </w:r>
      <w:r w:rsidRPr="00A54A31">
        <w:rPr>
          <w:rFonts w:ascii="Times New Roman" w:hAnsi="Times New Roman" w:cs="Times New Roman"/>
          <w:sz w:val="28"/>
          <w:szCs w:val="28"/>
        </w:rPr>
        <w:br/>
        <w:t>Проте законодавство містить обмеження щодо можливості провадження приватними підприємцями певних видів діяльності. Поряд із загальними обмеженнями у здійсненні підприємницької діяльності, , фізичні особи — суб'єкти підприємницької діяльності не можуть, зокрема:</w:t>
      </w:r>
    </w:p>
    <w:p w:rsidR="00FF1340"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br/>
        <w:t xml:space="preserve">1) надавати фінансові послуги, якщо інше прямо не передбачене законом. Згідно </w:t>
      </w:r>
      <w:r w:rsidRPr="00A54A31">
        <w:rPr>
          <w:rFonts w:ascii="Times New Roman" w:hAnsi="Times New Roman" w:cs="Times New Roman"/>
          <w:sz w:val="28"/>
          <w:szCs w:val="28"/>
        </w:rPr>
        <w:lastRenderedPageBreak/>
        <w:t>із Законом України від 12 липня 2001 р. № 2664-1II "Про фінансові послуги та державне регулювання ринків фінансових послуг" фінансовими вважаються, зокрема, такі послуги:</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випуск платіжних документів, платіжних карток, дорожніх чеків та/або їх обслуговування, кліринг, інші форми забезпечення розрахунків;</w:t>
      </w:r>
    </w:p>
    <w:p w:rsidR="00FF1340" w:rsidRP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довірче управління фінансовими активами;</w:t>
      </w:r>
    </w:p>
    <w:p w:rsidR="00FF1340" w:rsidRDefault="009855D1" w:rsidP="00FF1340">
      <w:pPr>
        <w:spacing w:after="0" w:line="360" w:lineRule="auto"/>
        <w:rPr>
          <w:rFonts w:ascii="Times New Roman" w:hAnsi="Times New Roman" w:cs="Times New Roman"/>
          <w:sz w:val="28"/>
          <w:szCs w:val="28"/>
          <w:lang w:val="uk-UA"/>
        </w:rPr>
      </w:pPr>
      <w:r w:rsidRPr="00A54A31">
        <w:rPr>
          <w:rFonts w:ascii="Times New Roman" w:hAnsi="Times New Roman" w:cs="Times New Roman"/>
          <w:sz w:val="28"/>
          <w:szCs w:val="28"/>
        </w:rPr>
        <w:t>— діяльність з обміну валют;</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залучення фінансових активів із зобов'язанням щодо наступного їх повернення;</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фінансовий лізинг;</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надання коштів у позику, в тому числі і на умовах фінансового кредиту;</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надання гарантій та поручительств;</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переказ грошей;</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послуги у сфері страхування та накопичувального пенсійного забезпечення;</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торгівля цінними паперами;</w:t>
      </w:r>
    </w:p>
    <w:p w:rsidR="00FF1340"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факторинг;</w:t>
      </w:r>
    </w:p>
    <w:p w:rsidR="009855D1" w:rsidRDefault="009855D1" w:rsidP="00FF1340">
      <w:pPr>
        <w:spacing w:after="0" w:line="360" w:lineRule="auto"/>
        <w:jc w:val="both"/>
        <w:rPr>
          <w:rFonts w:ascii="Times New Roman" w:hAnsi="Times New Roman" w:cs="Times New Roman"/>
          <w:sz w:val="28"/>
          <w:szCs w:val="28"/>
          <w:lang w:val="uk-UA"/>
        </w:rPr>
      </w:pPr>
      <w:r w:rsidRPr="00FF1340">
        <w:rPr>
          <w:rFonts w:ascii="Times New Roman" w:hAnsi="Times New Roman" w:cs="Times New Roman"/>
          <w:sz w:val="28"/>
          <w:szCs w:val="28"/>
          <w:lang w:val="uk-UA"/>
        </w:rPr>
        <w:t xml:space="preserve">2) займатися діяльністю у сфері організації телебачення і радіомовлення </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3) займатися космічною діяльністю (Закон України від 15 листопада 2008 р. № 502/96-ВР "Про космічну діяльність");</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4) займатися діяльністю у сфері здійснення операцій з металобрухтом (згідно зі ст. 4 Закону України від 5 травня 2008 р. № 619-ХІУ "Про металобрухт" операції з металобрухтом здійснюються лише спеціалізованими або спеціалізованими металургійними переробними підприємствами, а також їх приймальними пунктами);</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5) займатися діяльністю у сфері загальної середньої та вищої освіти (закони України від 13 травня 2007 р. № 651-</w:t>
      </w:r>
      <w:r w:rsidRPr="00A54A31">
        <w:rPr>
          <w:rFonts w:ascii="Times New Roman" w:hAnsi="Times New Roman" w:cs="Times New Roman"/>
          <w:sz w:val="28"/>
          <w:szCs w:val="28"/>
        </w:rPr>
        <w:t>XIV</w:t>
      </w:r>
      <w:r w:rsidRPr="00A54A31">
        <w:rPr>
          <w:rFonts w:ascii="Times New Roman" w:hAnsi="Times New Roman" w:cs="Times New Roman"/>
          <w:sz w:val="28"/>
          <w:szCs w:val="28"/>
          <w:lang w:val="uk-UA"/>
        </w:rPr>
        <w:t xml:space="preserve"> "Про загальну середню освіту", від 17 січня 2008 р. № 2984-Ш "Про вищу освіту");</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lang w:val="uk-UA"/>
        </w:rPr>
        <w:t>6) займатися концесійною діяльністю щодо будівництва та експлуатації автомобільних доріг (згідно зі ст. 1 Закону України від 14 грудня 2008 р. № 1286-ХІУ "Про концесії на будівництво та експлуатацію автомобільних доріг" концесіонером може бути юридична особа).</w:t>
      </w:r>
    </w:p>
    <w:p w:rsidR="00FF1340" w:rsidRDefault="00FF1340" w:rsidP="00FF13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855D1" w:rsidRPr="00A54A31">
        <w:rPr>
          <w:rFonts w:ascii="Times New Roman" w:hAnsi="Times New Roman" w:cs="Times New Roman"/>
          <w:sz w:val="28"/>
          <w:szCs w:val="28"/>
        </w:rPr>
        <w:t xml:space="preserve">Громадянин-підприємець уособлює і власника відповідного бізнесу, і орган управління ним. Це відрізняє його від деяких юридичних осіб зі складним порядком керівництва, обумовленим наявністю декількох органів управління із розподілом між ними відповідних функцій. Наприклад, ЦК України та Законом України від 19 вересня </w:t>
      </w:r>
      <w:r w:rsidR="009855D1" w:rsidRPr="00A54A31">
        <w:rPr>
          <w:rFonts w:ascii="Times New Roman" w:hAnsi="Times New Roman" w:cs="Times New Roman"/>
          <w:sz w:val="28"/>
          <w:szCs w:val="28"/>
          <w:lang w:val="uk-UA"/>
        </w:rPr>
        <w:t>2007</w:t>
      </w:r>
      <w:r w:rsidR="009855D1" w:rsidRPr="00A54A31">
        <w:rPr>
          <w:rFonts w:ascii="Times New Roman" w:hAnsi="Times New Roman" w:cs="Times New Roman"/>
          <w:sz w:val="28"/>
          <w:szCs w:val="28"/>
        </w:rPr>
        <w:t xml:space="preserve"> р. № 1576-ХІІ "Про господарські товариства" для акціонерного товариства передбачена наявність загальних зборів товариства, спостережної ради, виконавчого органу — правління або іншого, а також ревізійної комісії товариства.</w:t>
      </w:r>
      <w:r w:rsidR="009855D1" w:rsidRPr="00A54A31">
        <w:rPr>
          <w:rFonts w:ascii="Times New Roman" w:hAnsi="Times New Roman" w:cs="Times New Roman"/>
          <w:sz w:val="28"/>
          <w:szCs w:val="28"/>
        </w:rPr>
        <w:br/>
      </w:r>
      <w:r w:rsidR="009855D1">
        <w:rPr>
          <w:rFonts w:ascii="Times New Roman" w:hAnsi="Times New Roman" w:cs="Times New Roman"/>
          <w:sz w:val="28"/>
          <w:szCs w:val="28"/>
          <w:lang w:val="uk-UA"/>
        </w:rPr>
        <w:t xml:space="preserve">  </w:t>
      </w:r>
      <w:r w:rsidR="009855D1" w:rsidRPr="009855D1">
        <w:rPr>
          <w:rFonts w:ascii="Times New Roman" w:hAnsi="Times New Roman" w:cs="Times New Roman"/>
          <w:sz w:val="28"/>
          <w:szCs w:val="28"/>
          <w:lang w:val="uk-UA"/>
        </w:rPr>
        <w:t xml:space="preserve">Чинне законодавство України не передбачає виокремлення майна, яке використовується підприємцем для здійснення підприємницької діяльності, із загальної маси належного цьому громадянинові майна. </w:t>
      </w:r>
      <w:r w:rsidR="009855D1" w:rsidRPr="0007507B">
        <w:rPr>
          <w:rFonts w:ascii="Times New Roman" w:hAnsi="Times New Roman" w:cs="Times New Roman"/>
          <w:sz w:val="28"/>
          <w:szCs w:val="28"/>
          <w:lang w:val="uk-UA"/>
        </w:rPr>
        <w:t xml:space="preserve">Так, ч. 2 ст. 128 ГК України та ч. 1 ст. 52 ЦК України прямо встановлюють правило про те, що громадянин-підприємець відповідає за зобов'язаннями, пов'язаними з підприємницькою діяльністю, усім своїм майном, на яке відповідно до закону може бути звернено стягнення. Фізична особа-підприємець,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сумісної власності подружжя, яка належатиме їй при поділі цього майна (ч. 2 ст. 52 ЦК України). </w:t>
      </w:r>
      <w:r w:rsidR="009855D1" w:rsidRPr="00A54A31">
        <w:rPr>
          <w:rFonts w:ascii="Times New Roman" w:hAnsi="Times New Roman" w:cs="Times New Roman"/>
          <w:sz w:val="28"/>
          <w:szCs w:val="28"/>
        </w:rPr>
        <w:t>За рішенням суду за відповідними зобов'язаннями може бути звернено стягнення на все належне приватному підприємцеві майно, в тому числі і те, яке він не використовував для зайняття підприємницькою діяльністю (приватна квартира, дача, меблі, автомашина тощо). Зважаючи на наявність повної відповідальності за своїми зобов'язаннями, пов'язаними з підприємницькою діяльністю, всім своїм майном, громадянин-підприємець провадить підприємницьку діяльність без формування статутного, резервного та інших фондів.</w:t>
      </w:r>
    </w:p>
    <w:p w:rsidR="009855D1" w:rsidRDefault="009855D1" w:rsidP="00FF1340">
      <w:pPr>
        <w:spacing w:after="0" w:line="360" w:lineRule="auto"/>
        <w:ind w:firstLine="709"/>
        <w:jc w:val="both"/>
        <w:rPr>
          <w:rFonts w:ascii="Times New Roman" w:hAnsi="Times New Roman" w:cs="Times New Roman"/>
          <w:sz w:val="28"/>
          <w:szCs w:val="28"/>
          <w:lang w:val="uk-UA"/>
        </w:rPr>
      </w:pPr>
      <w:r w:rsidRPr="0007507B">
        <w:rPr>
          <w:rFonts w:ascii="Times New Roman" w:hAnsi="Times New Roman" w:cs="Times New Roman"/>
          <w:sz w:val="28"/>
          <w:szCs w:val="28"/>
          <w:lang w:val="uk-UA"/>
        </w:rPr>
        <w:t xml:space="preserve">На відміну від цього згідно зі ст. 96 ЦК України юридична особа самостійно відповідає за своїми зобов'язаннями усім належним їй майном. </w:t>
      </w:r>
      <w:r w:rsidRPr="00A54A31">
        <w:rPr>
          <w:rFonts w:ascii="Times New Roman" w:hAnsi="Times New Roman" w:cs="Times New Roman"/>
          <w:sz w:val="28"/>
          <w:szCs w:val="28"/>
        </w:rPr>
        <w:t xml:space="preserve">За загальним правилом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 </w:t>
      </w:r>
      <w:r w:rsidRPr="00A54A31">
        <w:rPr>
          <w:rFonts w:ascii="Times New Roman" w:hAnsi="Times New Roman" w:cs="Times New Roman"/>
          <w:sz w:val="28"/>
          <w:szCs w:val="28"/>
        </w:rPr>
        <w:lastRenderedPageBreak/>
        <w:t xml:space="preserve">(ч. 2 ст. 219 ГК України). Такі випадки встановлені, наприклад, ЦК (ГК) України і Законом України від 19 вересня </w:t>
      </w:r>
      <w:r w:rsidRPr="00A54A31">
        <w:rPr>
          <w:rFonts w:ascii="Times New Roman" w:hAnsi="Times New Roman" w:cs="Times New Roman"/>
          <w:sz w:val="28"/>
          <w:szCs w:val="28"/>
          <w:lang w:val="uk-UA"/>
        </w:rPr>
        <w:t>2008</w:t>
      </w:r>
      <w:r w:rsidRPr="00A54A31">
        <w:rPr>
          <w:rFonts w:ascii="Times New Roman" w:hAnsi="Times New Roman" w:cs="Times New Roman"/>
          <w:sz w:val="28"/>
          <w:szCs w:val="28"/>
        </w:rPr>
        <w:t xml:space="preserve"> р. № 1576-ХІІ "Про господарські товариства" — щодо додаткової відповідальності учасників товариства з додатковою відповідальністю, повної відповідальності — щодо учасників повного та командитного товариств) або можуть встановлюватись установчими документами юридичної особи.</w:t>
      </w:r>
    </w:p>
    <w:p w:rsidR="00FF1340" w:rsidRDefault="009855D1" w:rsidP="00FF1340">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 xml:space="preserve"> Громадянин-підприємець має можливість обрати спосіб оподаткування доходів за спрощеною системою. Застосування єдиного податку при оподаткуванні доходу приватного підприємця регулюється Указом Президента України від 3 липня </w:t>
      </w:r>
      <w:r w:rsidRPr="00A54A31">
        <w:rPr>
          <w:rFonts w:ascii="Times New Roman" w:hAnsi="Times New Roman" w:cs="Times New Roman"/>
          <w:sz w:val="28"/>
          <w:szCs w:val="28"/>
          <w:lang w:val="uk-UA"/>
        </w:rPr>
        <w:t>2007</w:t>
      </w:r>
      <w:r w:rsidRPr="00A54A31">
        <w:rPr>
          <w:rFonts w:ascii="Times New Roman" w:hAnsi="Times New Roman" w:cs="Times New Roman"/>
          <w:sz w:val="28"/>
          <w:szCs w:val="28"/>
        </w:rPr>
        <w:t xml:space="preserve"> р. № 727/98 "Про спрощену систему оподаткування, обліку та звітності суб'єктів малого підприємництва" (в редакції Указу від 28 червня </w:t>
      </w:r>
      <w:r w:rsidRPr="00A54A31">
        <w:rPr>
          <w:rFonts w:ascii="Times New Roman" w:hAnsi="Times New Roman" w:cs="Times New Roman"/>
          <w:sz w:val="28"/>
          <w:szCs w:val="28"/>
          <w:lang w:val="uk-UA"/>
        </w:rPr>
        <w:t>2008</w:t>
      </w:r>
      <w:r w:rsidRPr="00A54A31">
        <w:rPr>
          <w:rFonts w:ascii="Times New Roman" w:hAnsi="Times New Roman" w:cs="Times New Roman"/>
          <w:sz w:val="28"/>
          <w:szCs w:val="28"/>
        </w:rPr>
        <w:t xml:space="preserve"> р. № 746/99).</w:t>
      </w:r>
      <w:r w:rsidRPr="00A54A31">
        <w:rPr>
          <w:rFonts w:ascii="Times New Roman" w:hAnsi="Times New Roman" w:cs="Times New Roman"/>
          <w:sz w:val="28"/>
          <w:szCs w:val="28"/>
        </w:rPr>
        <w:br/>
        <w:t>Працювати за спрощеною системою підприємець може за додержання таких вимог:</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обсяг виручки від реалізації продукції (товарів, робіт, послуг) за рік не повинна перевищувати 500 тис. грн.;</w:t>
      </w:r>
    </w:p>
    <w:p w:rsidR="00FF1340" w:rsidRDefault="009855D1" w:rsidP="00FF1340">
      <w:pPr>
        <w:spacing w:after="0" w:line="360" w:lineRule="auto"/>
        <w:jc w:val="both"/>
        <w:rPr>
          <w:rFonts w:ascii="Times New Roman" w:hAnsi="Times New Roman" w:cs="Times New Roman"/>
          <w:sz w:val="28"/>
          <w:szCs w:val="28"/>
          <w:lang w:val="uk-UA"/>
        </w:rPr>
      </w:pPr>
      <w:r w:rsidRPr="00A54A31">
        <w:rPr>
          <w:rFonts w:ascii="Times New Roman" w:hAnsi="Times New Roman" w:cs="Times New Roman"/>
          <w:sz w:val="28"/>
          <w:szCs w:val="28"/>
        </w:rPr>
        <w:t>— у трудових відносинах упродовж року не може перебувати більше 10 осіб;</w:t>
      </w:r>
    </w:p>
    <w:p w:rsidR="009855D1" w:rsidRDefault="009855D1" w:rsidP="00FF1340">
      <w:pPr>
        <w:spacing w:after="0" w:line="360" w:lineRule="auto"/>
        <w:rPr>
          <w:rFonts w:ascii="Times New Roman" w:hAnsi="Times New Roman" w:cs="Times New Roman"/>
          <w:sz w:val="28"/>
          <w:szCs w:val="28"/>
          <w:lang w:val="uk-UA"/>
        </w:rPr>
      </w:pPr>
      <w:r w:rsidRPr="00A54A31">
        <w:rPr>
          <w:rFonts w:ascii="Times New Roman" w:hAnsi="Times New Roman" w:cs="Times New Roman"/>
          <w:sz w:val="28"/>
          <w:szCs w:val="28"/>
        </w:rPr>
        <w:t>— діяльність не може бути пов'язаною з торгівлею лікеро-горілчаними і тютюновими виробами, а також пально-мастильними матеріалами.</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t>Ставка єдиного податку встановлюється місцевими радами за місцем державної реєстрації підприємця у розмірі від 20 до 200 грн. на місяць. Ця ставка підвищується на 50% за кожного працівника, що залучатиметься фізичною особою-підприємцем для здійснення діяльності.</w:t>
      </w:r>
      <w:r w:rsidRPr="00A54A31">
        <w:rPr>
          <w:rFonts w:ascii="Times New Roman" w:hAnsi="Times New Roman" w:cs="Times New Roman"/>
          <w:sz w:val="28"/>
          <w:szCs w:val="28"/>
        </w:rPr>
        <w:br/>
        <w:t>Сплата єдиного податку за підсумками діяльності у звітному періоді дає законні підстави приватному підприємцеві не тільки не сплачувати прибутковий податок, а й не складати відповідну декларацію. Підтвердження цього можна знайти в п. 5 постанови Кабінету Міністрів України від 16 березня 200</w:t>
      </w:r>
      <w:r w:rsidRPr="00A54A31">
        <w:rPr>
          <w:rFonts w:ascii="Times New Roman" w:hAnsi="Times New Roman" w:cs="Times New Roman"/>
          <w:sz w:val="28"/>
          <w:szCs w:val="28"/>
          <w:lang w:val="uk-UA"/>
        </w:rPr>
        <w:t>9</w:t>
      </w:r>
      <w:r w:rsidRPr="00A54A31">
        <w:rPr>
          <w:rFonts w:ascii="Times New Roman" w:hAnsi="Times New Roman" w:cs="Times New Roman"/>
          <w:sz w:val="28"/>
          <w:szCs w:val="28"/>
        </w:rPr>
        <w:t xml:space="preserve"> р. № 507 "Про роз'яснення Указу Президента України від 3 липня 2008 р. № 727". Тому приватні підприємці, які є платниками єдиного податку, звільняються від щоквартальних авансових платежів.</w:t>
      </w:r>
    </w:p>
    <w:p w:rsidR="009855D1" w:rsidRDefault="009855D1" w:rsidP="009855D1">
      <w:pPr>
        <w:spacing w:after="0" w:line="360" w:lineRule="auto"/>
        <w:ind w:firstLine="709"/>
        <w:jc w:val="both"/>
        <w:rPr>
          <w:rFonts w:ascii="Times New Roman" w:hAnsi="Times New Roman" w:cs="Times New Roman"/>
          <w:sz w:val="28"/>
          <w:szCs w:val="28"/>
          <w:lang w:val="uk-UA"/>
        </w:rPr>
      </w:pPr>
      <w:r w:rsidRPr="00A54A31">
        <w:rPr>
          <w:rFonts w:ascii="Times New Roman" w:hAnsi="Times New Roman" w:cs="Times New Roman"/>
          <w:sz w:val="28"/>
          <w:szCs w:val="28"/>
        </w:rPr>
        <w:lastRenderedPageBreak/>
        <w:t>Єдиний податок значно полегшує ведення бухгалтерського обліку, який стає більш зрозумілим. Особливо для тих громадян, які тільки розпочинають самостійний бізнес і у той же час повинні в стислі строки оволодіти методами господарських підрахунків і ведення діловодства. Привертає увагу і можливість заощадження коштів через дозвіл незастосування цією категорією підприємців касових апаратів при проведенні операцій з готівкою.</w:t>
      </w:r>
      <w:r w:rsidRPr="00A54A31">
        <w:rPr>
          <w:rFonts w:ascii="Times New Roman" w:hAnsi="Times New Roman" w:cs="Times New Roman"/>
          <w:sz w:val="28"/>
          <w:szCs w:val="28"/>
        </w:rPr>
        <w:br/>
        <w:t>Проте, як свідчить практика, ця система не є досконалою. Так, далеко не кожний підприємець має регулярні грошові надходження. Однак сплата єдиного податку відбувається незалежно від результатів діяльності. Видаються недостатньо обміркованими і вимоги щодо обмеження кількості найманих працівників. Адже якщо підприємець вдало розпочав бізнес і має можливості для його подальшого розвитку, таке обмеження заважатиме і інвестиціям і створенню додаткових робочих місць в Україні.</w:t>
      </w:r>
    </w:p>
    <w:p w:rsidR="009855D1" w:rsidRPr="003701EB" w:rsidRDefault="00AE0854" w:rsidP="009855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ПП</w:t>
      </w:r>
      <w:r w:rsidR="009855D1" w:rsidRPr="009855D1">
        <w:rPr>
          <w:rFonts w:ascii="Times New Roman" w:hAnsi="Times New Roman" w:cs="Times New Roman"/>
          <w:sz w:val="28"/>
          <w:szCs w:val="28"/>
          <w:lang w:val="uk-UA"/>
        </w:rPr>
        <w:t xml:space="preserve"> має можливість не відкривати банківський рахунок, працювати виключно за готівкові кошти і використовувати готівкову виручку на свій розсуд. </w:t>
      </w:r>
      <w:r w:rsidR="009855D1" w:rsidRPr="0007507B">
        <w:rPr>
          <w:rFonts w:ascii="Times New Roman" w:hAnsi="Times New Roman" w:cs="Times New Roman"/>
          <w:sz w:val="28"/>
          <w:szCs w:val="28"/>
          <w:lang w:val="uk-UA"/>
        </w:rPr>
        <w:t>Такий висновок випливає з факту відсутності у законодавстві положень щодо обов'язкової наявності у суб'єкта підприємницької діяльності — фізичної особи відповідних рахунків, на відміну від підприємств, для яких така наявність є однією з основних ознак (ч. 4 ст. 62 ГК України).</w:t>
      </w:r>
      <w:r w:rsidR="009855D1" w:rsidRPr="0007507B">
        <w:rPr>
          <w:rFonts w:ascii="Times New Roman" w:hAnsi="Times New Roman" w:cs="Times New Roman"/>
          <w:sz w:val="28"/>
          <w:szCs w:val="28"/>
          <w:lang w:val="uk-UA"/>
        </w:rPr>
        <w:br/>
      </w:r>
      <w:r w:rsidR="009855D1" w:rsidRPr="00A54A31">
        <w:rPr>
          <w:rFonts w:ascii="Times New Roman" w:hAnsi="Times New Roman" w:cs="Times New Roman"/>
          <w:sz w:val="28"/>
          <w:szCs w:val="28"/>
        </w:rPr>
        <w:t xml:space="preserve">Фізична особа набуває статусу суб'єкта підприємницької діяльності за умови її державної реєстрації в порядку, встановленому законом. </w:t>
      </w:r>
    </w:p>
    <w:p w:rsidR="0007507B" w:rsidRDefault="0007507B" w:rsidP="00985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ПП Ревчук І. В. знаходиться в м. Рівне, 33018, вул. Курчатова, 32</w:t>
      </w:r>
      <w:r w:rsidR="00AE0854">
        <w:rPr>
          <w:rFonts w:ascii="Times New Roman" w:hAnsi="Times New Roman" w:cs="Times New Roman"/>
          <w:sz w:val="28"/>
          <w:szCs w:val="28"/>
          <w:lang w:val="uk-UA"/>
        </w:rPr>
        <w:t xml:space="preserve"> тел. 63-74-95. Територія огороджена твердим покриттям, освітлена і знаходиться під охороною, забезпечена зв</w:t>
      </w:r>
      <w:r w:rsidR="00AE0854" w:rsidRPr="00AE0854">
        <w:rPr>
          <w:rFonts w:ascii="Times New Roman" w:hAnsi="Times New Roman" w:cs="Times New Roman"/>
          <w:sz w:val="28"/>
          <w:szCs w:val="28"/>
        </w:rPr>
        <w:t>`</w:t>
      </w:r>
      <w:r w:rsidR="00AE0854">
        <w:rPr>
          <w:rFonts w:ascii="Times New Roman" w:hAnsi="Times New Roman" w:cs="Times New Roman"/>
          <w:sz w:val="28"/>
          <w:szCs w:val="28"/>
          <w:lang w:val="uk-UA"/>
        </w:rPr>
        <w:t>язком, аварійним виї</w:t>
      </w:r>
      <w:r w:rsidR="00AE0854">
        <w:rPr>
          <w:rFonts w:ascii="Times New Roman" w:hAnsi="Times New Roman" w:cs="Times New Roman"/>
          <w:sz w:val="28"/>
          <w:szCs w:val="28"/>
        </w:rPr>
        <w:t>здом</w:t>
      </w:r>
      <w:r w:rsidR="00AE0854">
        <w:rPr>
          <w:rFonts w:ascii="Times New Roman" w:hAnsi="Times New Roman" w:cs="Times New Roman"/>
          <w:sz w:val="28"/>
          <w:szCs w:val="28"/>
          <w:lang w:val="uk-UA"/>
        </w:rPr>
        <w:t xml:space="preserve">. </w:t>
      </w:r>
    </w:p>
    <w:p w:rsidR="00AE0854" w:rsidRDefault="00AE0854" w:rsidP="009855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виробничим призначенням є послуги автостоянки та ремонт автомобілів. Вартість автостоянки залежить від величини машини</w:t>
      </w:r>
      <w:r w:rsidR="000D21E6">
        <w:rPr>
          <w:rFonts w:ascii="Times New Roman" w:hAnsi="Times New Roman" w:cs="Times New Roman"/>
          <w:sz w:val="28"/>
          <w:szCs w:val="28"/>
          <w:lang w:val="uk-UA"/>
        </w:rPr>
        <w:t xml:space="preserve"> та терміну її знаходження</w:t>
      </w:r>
      <w:r>
        <w:rPr>
          <w:rFonts w:ascii="Times New Roman" w:hAnsi="Times New Roman" w:cs="Times New Roman"/>
          <w:sz w:val="28"/>
          <w:szCs w:val="28"/>
          <w:lang w:val="uk-UA"/>
        </w:rPr>
        <w:t>:</w:t>
      </w:r>
    </w:p>
    <w:p w:rsidR="00AE0854" w:rsidRDefault="00AE0854" w:rsidP="00AE0854">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Легкова</w:t>
      </w:r>
      <w:r w:rsidR="000D21E6">
        <w:rPr>
          <w:rFonts w:ascii="Times New Roman" w:hAnsi="Times New Roman" w:cs="Times New Roman"/>
          <w:sz w:val="28"/>
          <w:szCs w:val="28"/>
          <w:lang w:val="uk-UA"/>
        </w:rPr>
        <w:t>: 1 доба – 8 грн.; абонемент на 1 місяць – 150 грн.</w:t>
      </w:r>
    </w:p>
    <w:p w:rsidR="00CA6512" w:rsidRDefault="000D21E6" w:rsidP="00CA6512">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Вантажна: 1 доба – 10 грн. ; абонемент на 1 місяць - 190 грн. </w:t>
      </w:r>
    </w:p>
    <w:p w:rsidR="000D21E6" w:rsidRPr="00CA6512" w:rsidRDefault="000D21E6" w:rsidP="00CA6512">
      <w:pPr>
        <w:pStyle w:val="a6"/>
        <w:spacing w:after="0" w:line="360" w:lineRule="auto"/>
        <w:ind w:left="1069"/>
        <w:jc w:val="both"/>
        <w:rPr>
          <w:rFonts w:ascii="Times New Roman" w:hAnsi="Times New Roman" w:cs="Times New Roman"/>
          <w:sz w:val="28"/>
          <w:szCs w:val="28"/>
          <w:lang w:val="uk-UA"/>
        </w:rPr>
      </w:pPr>
      <w:r w:rsidRPr="00CA6512">
        <w:rPr>
          <w:rFonts w:ascii="Times New Roman" w:hAnsi="Times New Roman" w:cs="Times New Roman"/>
          <w:sz w:val="28"/>
          <w:szCs w:val="28"/>
          <w:lang w:val="uk-UA"/>
        </w:rPr>
        <w:lastRenderedPageBreak/>
        <w:t>Вартість послуги ремонту залежить індивідуально від вартості поломки автомобіля.</w:t>
      </w:r>
    </w:p>
    <w:p w:rsidR="009855D1" w:rsidRDefault="009855D1" w:rsidP="009855D1">
      <w:pPr>
        <w:spacing w:after="0" w:line="360" w:lineRule="auto"/>
        <w:ind w:firstLine="709"/>
        <w:jc w:val="both"/>
        <w:rPr>
          <w:rFonts w:ascii="Times New Roman" w:hAnsi="Times New Roman" w:cs="Times New Roman"/>
          <w:sz w:val="28"/>
          <w:szCs w:val="28"/>
          <w:lang w:val="uk-UA"/>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CA6512" w:rsidRPr="00CA6512" w:rsidRDefault="00CA6512" w:rsidP="00CA6512">
      <w:pPr>
        <w:spacing w:line="360" w:lineRule="auto"/>
        <w:contextualSpacing/>
        <w:rPr>
          <w:rFonts w:ascii="Times New Roman" w:hAnsi="Times New Roman" w:cs="Times New Roman"/>
          <w:b/>
          <w:sz w:val="28"/>
          <w:szCs w:val="28"/>
        </w:rPr>
      </w:pPr>
    </w:p>
    <w:p w:rsidR="000E5B61" w:rsidRDefault="0007507B" w:rsidP="00CA6512">
      <w:pPr>
        <w:spacing w:line="360" w:lineRule="auto"/>
        <w:contextualSpacing/>
        <w:jc w:val="center"/>
        <w:rPr>
          <w:rFonts w:ascii="Times New Roman" w:hAnsi="Times New Roman" w:cs="Times New Roman"/>
          <w:b/>
          <w:sz w:val="28"/>
          <w:szCs w:val="28"/>
          <w:lang w:val="uk-UA"/>
        </w:rPr>
      </w:pPr>
      <w:r w:rsidRPr="008F7757">
        <w:rPr>
          <w:rFonts w:ascii="Times New Roman" w:hAnsi="Times New Roman" w:cs="Times New Roman"/>
          <w:b/>
          <w:sz w:val="28"/>
          <w:szCs w:val="28"/>
          <w:lang w:val="uk-UA"/>
        </w:rPr>
        <w:lastRenderedPageBreak/>
        <w:t xml:space="preserve">2. </w:t>
      </w:r>
      <w:r>
        <w:rPr>
          <w:rFonts w:ascii="Times New Roman" w:hAnsi="Times New Roman" w:cs="Times New Roman"/>
          <w:b/>
          <w:sz w:val="28"/>
          <w:szCs w:val="28"/>
          <w:lang w:val="uk-UA"/>
        </w:rPr>
        <w:t>ВИРОБНИЧА СТРУКТУРА ОБ</w:t>
      </w:r>
      <w:r w:rsidRPr="008F7757">
        <w:rPr>
          <w:rFonts w:ascii="Times New Roman" w:hAnsi="Times New Roman" w:cs="Times New Roman"/>
          <w:b/>
          <w:sz w:val="28"/>
          <w:szCs w:val="28"/>
          <w:lang w:val="uk-UA"/>
        </w:rPr>
        <w:t>`</w:t>
      </w:r>
      <w:r>
        <w:rPr>
          <w:rFonts w:ascii="Times New Roman" w:hAnsi="Times New Roman" w:cs="Times New Roman"/>
          <w:b/>
          <w:sz w:val="28"/>
          <w:szCs w:val="28"/>
          <w:lang w:val="uk-UA"/>
        </w:rPr>
        <w:t>ЄКТУ ПРАКТИКИ</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У фізичних осіб, що не є підприємцями, та у суб’єктів підприємницької діяльності, що знаходяться на загальній системі оподаткування кількість найманих працівників не обмежується. Але у підприємців, які знаходяться на єдиному податку, їх кількість обмежена. </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       Згідно статті 1 Указу № 727 від 03.07.2007 р., з фізособами, які застосовують спрощену систему оподаткування, у трудових відносинах має перебувати на протязі року не більше 10 осіб, включаючи членів їх сімей. Виходячи з пункту 4 Порядку № 599 від 29.10.2007 р., якщо платник єдиного податку здійснює підприємницьку діяльність з використанням найманої праці, то на кожну особу, що перебуває з ним у трудових відносинах надається довідка про трудові відносини фізичної особи з платником єдиного податку. Довідка є документом суворої звітності, заповнюється і видається податковими органами. Щоб отримати таку довідку на кожного працівника, работодавец повинен у пунктах 8 та 9 Заяви про право застосування спрощеної системи оподаткування, обліку та звітності (дод. 1 до Порядку № 599) обов’язково зазначити загальну кількість, поіменний склад та ідентифікаційні номери працівників, з якими укладено трудові договори. </w:t>
      </w:r>
    </w:p>
    <w:p w:rsidR="0072416D" w:rsidRPr="00A54A31" w:rsidRDefault="0072416D" w:rsidP="0072416D">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Довідка має знаходитись на робочому місці найманої особи та пред’являтися контролюючим</w:t>
      </w:r>
      <w:r w:rsidRPr="00A54A31">
        <w:rPr>
          <w:rFonts w:ascii="Times New Roman" w:eastAsia="Times New Roman" w:hAnsi="Times New Roman" w:cs="Times New Roman"/>
          <w:color w:val="000000"/>
          <w:sz w:val="28"/>
          <w:szCs w:val="28"/>
          <w:lang w:eastAsia="ru-RU"/>
        </w:rPr>
        <w:t xml:space="preserve"> органам </w:t>
      </w:r>
      <w:r w:rsidRPr="00A54A31">
        <w:rPr>
          <w:rFonts w:ascii="Times New Roman" w:eastAsia="Times New Roman" w:hAnsi="Times New Roman" w:cs="Times New Roman"/>
          <w:color w:val="000000"/>
          <w:sz w:val="28"/>
          <w:szCs w:val="28"/>
          <w:lang w:val="uk-UA" w:eastAsia="ru-RU"/>
        </w:rPr>
        <w:t>і не може бути передана іншій особі.</w:t>
      </w:r>
    </w:p>
    <w:p w:rsidR="0072416D" w:rsidRDefault="0072416D"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Відповідно до статті 2 Указу № 727 у разі використання єдиноподатником найманої праці ставка єдиного податку збільшується на 50% за кожного працівника. Якщо чисельність працівників протягом строку дії Свідоцтва про сплату єдиного податку збільшилась, підприємець повинен доплатити за кожного додатково найнятого працівника, з розрахунку не менше як за повний місяць з початку роботи нових працівників, і отримати на них довідки. При зменшенні кількості працівників, работодавець повинен повернути отримані довідки.</w:t>
      </w:r>
    </w:p>
    <w:p w:rsidR="000D21E6" w:rsidRPr="0072416D" w:rsidRDefault="000E5B61" w:rsidP="0072416D">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У даної фізичної особи – приватного підприємця</w:t>
      </w:r>
      <w:r w:rsidR="000B0DA9">
        <w:rPr>
          <w:rFonts w:ascii="Times New Roman" w:hAnsi="Times New Roman" w:cs="Times New Roman"/>
          <w:sz w:val="28"/>
          <w:szCs w:val="28"/>
          <w:lang w:val="uk-UA"/>
        </w:rPr>
        <w:t>, працюють</w:t>
      </w:r>
      <w:r w:rsidR="0072416D">
        <w:rPr>
          <w:rFonts w:ascii="Times New Roman" w:hAnsi="Times New Roman" w:cs="Times New Roman"/>
          <w:sz w:val="28"/>
          <w:szCs w:val="28"/>
          <w:lang w:val="uk-UA"/>
        </w:rPr>
        <w:t>:</w:t>
      </w:r>
      <w:r>
        <w:rPr>
          <w:rFonts w:ascii="Times New Roman" w:hAnsi="Times New Roman" w:cs="Times New Roman"/>
          <w:sz w:val="28"/>
          <w:szCs w:val="28"/>
          <w:lang w:val="uk-UA"/>
        </w:rPr>
        <w:t xml:space="preserve"> слюсар</w:t>
      </w:r>
      <w:r w:rsidR="006F5050">
        <w:rPr>
          <w:rFonts w:ascii="Times New Roman" w:hAnsi="Times New Roman" w:cs="Times New Roman"/>
          <w:sz w:val="28"/>
          <w:szCs w:val="28"/>
          <w:lang w:val="uk-UA"/>
        </w:rPr>
        <w:t>і</w:t>
      </w:r>
      <w:r w:rsidR="000B0DA9">
        <w:rPr>
          <w:rFonts w:ascii="Times New Roman" w:hAnsi="Times New Roman" w:cs="Times New Roman"/>
          <w:sz w:val="28"/>
          <w:szCs w:val="28"/>
          <w:lang w:val="uk-UA"/>
        </w:rPr>
        <w:t>, механіки, медичні</w:t>
      </w:r>
      <w:r>
        <w:rPr>
          <w:rFonts w:ascii="Times New Roman" w:hAnsi="Times New Roman" w:cs="Times New Roman"/>
          <w:sz w:val="28"/>
          <w:szCs w:val="28"/>
          <w:lang w:val="uk-UA"/>
        </w:rPr>
        <w:t xml:space="preserve"> працівник</w:t>
      </w:r>
      <w:r w:rsidR="000B0DA9">
        <w:rPr>
          <w:rFonts w:ascii="Times New Roman" w:hAnsi="Times New Roman" w:cs="Times New Roman"/>
          <w:sz w:val="28"/>
          <w:szCs w:val="28"/>
          <w:lang w:val="uk-UA"/>
        </w:rPr>
        <w:t>и</w:t>
      </w:r>
      <w:r>
        <w:rPr>
          <w:rFonts w:ascii="Times New Roman" w:hAnsi="Times New Roman" w:cs="Times New Roman"/>
          <w:sz w:val="28"/>
          <w:szCs w:val="28"/>
          <w:lang w:val="uk-UA"/>
        </w:rPr>
        <w:t xml:space="preserve"> та охорона.</w:t>
      </w:r>
    </w:p>
    <w:p w:rsidR="000E5B61" w:rsidRDefault="000B0DA9"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 наявності є приміщення 675,5 м2 д</w:t>
      </w:r>
      <w:r w:rsidR="000E5B61">
        <w:rPr>
          <w:rFonts w:ascii="Times New Roman" w:hAnsi="Times New Roman" w:cs="Times New Roman"/>
          <w:sz w:val="28"/>
          <w:szCs w:val="28"/>
          <w:lang w:val="uk-UA"/>
        </w:rPr>
        <w:t xml:space="preserve">ля підтримання належного технічного стану транспортних засобів для проведення ТО </w:t>
      </w:r>
      <w:r w:rsidR="006F5050">
        <w:rPr>
          <w:rFonts w:ascii="Times New Roman" w:hAnsi="Times New Roman" w:cs="Times New Roman"/>
          <w:sz w:val="28"/>
          <w:szCs w:val="28"/>
          <w:lang w:val="uk-UA"/>
        </w:rPr>
        <w:t>–</w:t>
      </w:r>
      <w:r w:rsidR="000E5B61">
        <w:rPr>
          <w:rFonts w:ascii="Times New Roman" w:hAnsi="Times New Roman" w:cs="Times New Roman"/>
          <w:sz w:val="28"/>
          <w:szCs w:val="28"/>
          <w:lang w:val="uk-UA"/>
        </w:rPr>
        <w:t xml:space="preserve"> 1</w:t>
      </w:r>
      <w:r w:rsidR="006F5050">
        <w:rPr>
          <w:rFonts w:ascii="Times New Roman" w:hAnsi="Times New Roman" w:cs="Times New Roman"/>
          <w:sz w:val="28"/>
          <w:szCs w:val="28"/>
          <w:lang w:val="uk-UA"/>
        </w:rPr>
        <w:t xml:space="preserve">; ТО – 2; міжсезонних оглядів та ремонту вузлів та агрегатів – слюсар Бендюг Петро Олександрович, який закінчив Рівненський автотранспортний технікум. Диплом МТ №824515 від 22.06.1989, присвоєна кваліфікація технік-механік. </w:t>
      </w:r>
    </w:p>
    <w:p w:rsidR="006F5050" w:rsidRDefault="006F5050"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матеріально технічна база має три спеціалісти: Бурченя Валентин Іванович – присвоєна кваліфікація слюсар по ремонту автомобілів 5р.. Наказ №13 від 01.06.2005р. Протокол №1 від 01.06.2005р. Гнесь Микола Петрович – присвоєна кваліфікація слюсаря по ремонту двигунів 5р. Наказ №32 від </w:t>
      </w:r>
      <w:r w:rsidR="00366CE2">
        <w:rPr>
          <w:rFonts w:ascii="Times New Roman" w:hAnsi="Times New Roman" w:cs="Times New Roman"/>
          <w:sz w:val="28"/>
          <w:szCs w:val="28"/>
          <w:lang w:val="uk-UA"/>
        </w:rPr>
        <w:t>01.11.2005р. Протокол</w:t>
      </w:r>
      <w:r w:rsidR="00C320C3">
        <w:rPr>
          <w:rFonts w:ascii="Times New Roman" w:hAnsi="Times New Roman" w:cs="Times New Roman"/>
          <w:sz w:val="28"/>
          <w:szCs w:val="28"/>
          <w:lang w:val="uk-UA"/>
        </w:rPr>
        <w:t xml:space="preserve"> №2 від 01.11.2005р. Тхорук Василь Сергійович – присвоєна кваліфікація слюсаря по ремонту автомобілів 5р.. Наказ №33 від 25.05.1998 р.</w:t>
      </w:r>
    </w:p>
    <w:p w:rsidR="00C320C3" w:rsidRDefault="00C320C3"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працює три механіки : Мовчанець Василь Миколайович – закінчив Рівненський автотранспортний технікум, диплом Э – 1 №218428 від 17.06.1975р., присвоєна кваліфікація технік–механік; Немеришин Анатолій Миколайович – закінчив Рівненський автотранспортний технікум, диплом ЗВ №008617 від 23.06.1988р., присвоєна кваліфікація технік-механік</w:t>
      </w:r>
      <w:r w:rsidR="000B0DA9">
        <w:rPr>
          <w:rFonts w:ascii="Times New Roman" w:hAnsi="Times New Roman" w:cs="Times New Roman"/>
          <w:sz w:val="28"/>
          <w:szCs w:val="28"/>
          <w:lang w:val="uk-UA"/>
        </w:rPr>
        <w:t>; Орешко Данило Юхимович – закінчив Калушську автомобільну школу, диплом №0385 від 24.12.1972р., присвоєна кваліфікація автомеханіка.</w:t>
      </w:r>
    </w:p>
    <w:p w:rsidR="000B0DA9" w:rsidRDefault="000B0DA9" w:rsidP="006F505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медичних оглядів відведена окрема кімната площею 15м2, обладнана відповідно даних вимог: кушетка, шафа з медикаментами, прилади для вимірювання тиску та стану алкогольного сп’яніння. Ружицька Віра Петрівна – медпрацівник, посвідчення №180012 видане УМЦБДР від 17.03.2008р.. Озарчук Тетяна Володимирівна – медпрацівник, посвідчення №1880138, видане УМЦВДР від 23.01.2009р.</w:t>
      </w:r>
    </w:p>
    <w:p w:rsidR="0072416D" w:rsidRPr="003701EB" w:rsidRDefault="0072416D" w:rsidP="006F5050">
      <w:pPr>
        <w:spacing w:line="360" w:lineRule="auto"/>
        <w:ind w:firstLine="709"/>
        <w:contextualSpacing/>
        <w:jc w:val="both"/>
        <w:rPr>
          <w:rFonts w:ascii="Times New Roman" w:hAnsi="Times New Roman" w:cs="Times New Roman"/>
          <w:sz w:val="28"/>
          <w:szCs w:val="28"/>
          <w:lang w:val="uk-UA"/>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CA6512" w:rsidRDefault="00CA6512" w:rsidP="00CA6512">
      <w:pPr>
        <w:spacing w:line="360" w:lineRule="auto"/>
        <w:contextualSpacing/>
        <w:jc w:val="center"/>
        <w:rPr>
          <w:rFonts w:ascii="Times New Roman" w:hAnsi="Times New Roman" w:cs="Times New Roman"/>
          <w:b/>
          <w:sz w:val="28"/>
          <w:szCs w:val="28"/>
          <w:lang w:val="en-US"/>
        </w:rPr>
      </w:pPr>
    </w:p>
    <w:p w:rsidR="003701EB" w:rsidRDefault="003701EB" w:rsidP="00CA6512">
      <w:pPr>
        <w:spacing w:line="360" w:lineRule="auto"/>
        <w:contextualSpacing/>
        <w:jc w:val="center"/>
        <w:rPr>
          <w:rFonts w:ascii="Times New Roman" w:hAnsi="Times New Roman" w:cs="Times New Roman"/>
          <w:b/>
          <w:sz w:val="28"/>
          <w:szCs w:val="28"/>
          <w:lang w:val="uk-UA"/>
        </w:rPr>
      </w:pPr>
      <w:r w:rsidRPr="003701EB">
        <w:rPr>
          <w:rFonts w:ascii="Times New Roman" w:hAnsi="Times New Roman" w:cs="Times New Roman"/>
          <w:b/>
          <w:sz w:val="28"/>
          <w:szCs w:val="28"/>
          <w:lang w:val="uk-UA"/>
        </w:rPr>
        <w:lastRenderedPageBreak/>
        <w:t>3.</w:t>
      </w:r>
      <w:r w:rsidRPr="008F7757">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ВИРОБНИЧИЙ ПРОЦЕС НА ПІДПРИЄМСТВІ</w:t>
      </w:r>
    </w:p>
    <w:p w:rsidR="0072416D" w:rsidRPr="0072416D" w:rsidRDefault="0072416D" w:rsidP="0072416D">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виробничий процес – це сукупність взаємопов’язаних дій людей, засобів праці та природи, що потрібні для виготовлення продукції, і моєму випадку, це надання послуг.</w:t>
      </w:r>
    </w:p>
    <w:p w:rsidR="003701EB" w:rsidRDefault="003701EB"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ПП Ревчук І. В. надає в середньому, щомісячно, 24 послуги автостоянки та ремонту автомобілів, звичайно, цих послуг може бути</w:t>
      </w:r>
      <w:r w:rsidR="0072416D">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більше</w:t>
      </w:r>
      <w:r w:rsidR="0072416D">
        <w:rPr>
          <w:rFonts w:ascii="Times New Roman" w:hAnsi="Times New Roman" w:cs="Times New Roman"/>
          <w:sz w:val="28"/>
          <w:szCs w:val="28"/>
          <w:lang w:val="uk-UA"/>
        </w:rPr>
        <w:t>, так</w:t>
      </w:r>
      <w:r>
        <w:rPr>
          <w:rFonts w:ascii="Times New Roman" w:hAnsi="Times New Roman" w:cs="Times New Roman"/>
          <w:sz w:val="28"/>
          <w:szCs w:val="28"/>
          <w:lang w:val="uk-UA"/>
        </w:rPr>
        <w:t xml:space="preserve"> і менше. </w:t>
      </w:r>
    </w:p>
    <w:p w:rsidR="0072416D" w:rsidRDefault="0072416D"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Сукупність засобів праці становить техніко</w:t>
      </w:r>
      <w:r w:rsidR="00B321C4">
        <w:rPr>
          <w:rFonts w:ascii="Times New Roman" w:hAnsi="Times New Roman" w:cs="Times New Roman"/>
          <w:sz w:val="28"/>
          <w:szCs w:val="28"/>
          <w:lang w:val="uk-UA"/>
        </w:rPr>
        <w:t>-технологічну базу (ТТБ) виробничої сфери. Ця база виробництва має технічну та технологічну складові. До технічної складової належать: виробничі машини і устаткування; транспорт, переміщу вальні пристрої; інформаційно - обчислювальна техніка і засоби зв’язку.</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 технологічної складової належать: технології з переробки ресурсів і надання послуг; технологічна документація загального і спеціального призначення.</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sidRPr="00D10130">
        <w:rPr>
          <w:rFonts w:ascii="Times New Roman" w:hAnsi="Times New Roman" w:cs="Times New Roman"/>
          <w:sz w:val="28"/>
          <w:szCs w:val="28"/>
        </w:rPr>
        <w:t>Загальну сукупність виробничих процесів, які відбуваються  на</w:t>
      </w:r>
      <w:r w:rsidRPr="00D10130">
        <w:rPr>
          <w:rFonts w:ascii="Times New Roman" w:hAnsi="Times New Roman" w:cs="Times New Roman"/>
          <w:sz w:val="28"/>
          <w:szCs w:val="28"/>
        </w:rPr>
        <w:br/>
        <w:t>підприємствах,   поділяють   на   </w:t>
      </w:r>
      <w:r>
        <w:rPr>
          <w:rFonts w:ascii="Times New Roman" w:hAnsi="Times New Roman" w:cs="Times New Roman"/>
          <w:sz w:val="28"/>
          <w:szCs w:val="28"/>
        </w:rPr>
        <w:t>групи   за   певними   ознаками</w:t>
      </w:r>
      <w:r>
        <w:rPr>
          <w:rFonts w:ascii="Times New Roman" w:hAnsi="Times New Roman" w:cs="Times New Roman"/>
          <w:sz w:val="28"/>
          <w:szCs w:val="28"/>
          <w:lang w:val="uk-UA"/>
        </w:rPr>
        <w:t>, однією з яких є</w:t>
      </w:r>
      <w:r w:rsidRPr="00D10130">
        <w:rPr>
          <w:rFonts w:ascii="Times New Roman" w:hAnsi="Times New Roman" w:cs="Times New Roman"/>
          <w:sz w:val="28"/>
          <w:szCs w:val="28"/>
        </w:rPr>
        <w:br/>
        <w:t>призначенням</w:t>
      </w:r>
      <w:r>
        <w:rPr>
          <w:rFonts w:ascii="Times New Roman" w:hAnsi="Times New Roman" w:cs="Times New Roman"/>
          <w:sz w:val="28"/>
          <w:szCs w:val="28"/>
          <w:lang w:val="uk-UA"/>
        </w:rPr>
        <w:t>.</w:t>
      </w:r>
    </w:p>
    <w:p w:rsidR="00B321C4" w:rsidRDefault="00B321C4" w:rsidP="003701EB">
      <w:pPr>
        <w:spacing w:line="360" w:lineRule="auto"/>
        <w:ind w:firstLine="709"/>
        <w:contextualSpacing/>
        <w:jc w:val="both"/>
        <w:rPr>
          <w:rFonts w:ascii="Times New Roman" w:hAnsi="Times New Roman" w:cs="Times New Roman"/>
          <w:sz w:val="28"/>
          <w:szCs w:val="28"/>
          <w:lang w:val="uk-UA"/>
        </w:rPr>
      </w:pPr>
      <w:r w:rsidRPr="00D10130">
        <w:rPr>
          <w:rFonts w:ascii="Times New Roman" w:hAnsi="Times New Roman" w:cs="Times New Roman"/>
          <w:sz w:val="28"/>
          <w:szCs w:val="28"/>
        </w:rPr>
        <w:t>За  призначенням виробничі процеси поділяють на  основні,</w:t>
      </w:r>
      <w:r w:rsidRPr="00D10130">
        <w:rPr>
          <w:rFonts w:ascii="Times New Roman" w:hAnsi="Times New Roman" w:cs="Times New Roman"/>
          <w:sz w:val="28"/>
          <w:szCs w:val="28"/>
        </w:rPr>
        <w:br/>
        <w:t>допоміжні та обслуговуючі.</w:t>
      </w:r>
    </w:p>
    <w:p w:rsidR="00B321C4" w:rsidRDefault="00B321C4" w:rsidP="003701EB">
      <w:pPr>
        <w:spacing w:line="360" w:lineRule="auto"/>
        <w:ind w:firstLine="709"/>
        <w:contextualSpacing/>
        <w:jc w:val="both"/>
        <w:rPr>
          <w:rFonts w:ascii="Times New Roman" w:hAnsi="Times New Roman" w:cs="Times New Roman"/>
          <w:color w:val="333333"/>
          <w:sz w:val="28"/>
          <w:szCs w:val="28"/>
          <w:lang w:val="uk-UA"/>
        </w:rPr>
      </w:pPr>
      <w:r w:rsidRPr="00B321C4">
        <w:rPr>
          <w:rStyle w:val="a8"/>
          <w:rFonts w:ascii="Times New Roman" w:hAnsi="Times New Roman" w:cs="Times New Roman"/>
          <w:bCs/>
          <w:i w:val="0"/>
          <w:color w:val="333333"/>
          <w:sz w:val="28"/>
          <w:szCs w:val="28"/>
          <w:lang w:val="uk-UA"/>
        </w:rPr>
        <w:t>Основними</w:t>
      </w:r>
      <w:r w:rsidRPr="00B321C4">
        <w:rPr>
          <w:rStyle w:val="a7"/>
          <w:rFonts w:ascii="Times New Roman" w:hAnsi="Times New Roman" w:cs="Times New Roman"/>
          <w:color w:val="333333"/>
          <w:sz w:val="28"/>
          <w:szCs w:val="28"/>
          <w:lang w:val="uk-UA"/>
        </w:rPr>
        <w:t xml:space="preserve"> </w:t>
      </w:r>
      <w:r w:rsidRPr="00B321C4">
        <w:rPr>
          <w:rFonts w:ascii="Times New Roman" w:hAnsi="Times New Roman" w:cs="Times New Roman"/>
          <w:color w:val="333333"/>
          <w:sz w:val="28"/>
          <w:szCs w:val="28"/>
          <w:lang w:val="uk-UA"/>
        </w:rPr>
        <w:t>називаються виробничі процеси, в ході яких здійснюється виготовлення основної продукції,</w:t>
      </w:r>
      <w:r w:rsidR="00FF31CB">
        <w:rPr>
          <w:rFonts w:ascii="Times New Roman" w:hAnsi="Times New Roman" w:cs="Times New Roman"/>
          <w:color w:val="333333"/>
          <w:sz w:val="28"/>
          <w:szCs w:val="28"/>
          <w:lang w:val="uk-UA"/>
        </w:rPr>
        <w:t xml:space="preserve"> або надання основних послуг,</w:t>
      </w:r>
      <w:r w:rsidRPr="00B321C4">
        <w:rPr>
          <w:rFonts w:ascii="Times New Roman" w:hAnsi="Times New Roman" w:cs="Times New Roman"/>
          <w:color w:val="333333"/>
          <w:sz w:val="28"/>
          <w:szCs w:val="28"/>
          <w:lang w:val="uk-UA"/>
        </w:rPr>
        <w:t xml:space="preserve"> що випускається</w:t>
      </w:r>
      <w:r w:rsidR="00FF31CB">
        <w:rPr>
          <w:rFonts w:ascii="Times New Roman" w:hAnsi="Times New Roman" w:cs="Times New Roman"/>
          <w:color w:val="333333"/>
          <w:sz w:val="28"/>
          <w:szCs w:val="28"/>
          <w:lang w:val="uk-UA"/>
        </w:rPr>
        <w:t>, або надаються</w:t>
      </w:r>
      <w:r w:rsidRPr="00B321C4">
        <w:rPr>
          <w:rFonts w:ascii="Times New Roman" w:hAnsi="Times New Roman" w:cs="Times New Roman"/>
          <w:color w:val="333333"/>
          <w:sz w:val="28"/>
          <w:szCs w:val="28"/>
          <w:lang w:val="uk-UA"/>
        </w:rPr>
        <w:t xml:space="preserve"> підприємством.</w:t>
      </w:r>
      <w:r>
        <w:rPr>
          <w:rFonts w:ascii="Times New Roman" w:hAnsi="Times New Roman" w:cs="Times New Roman"/>
          <w:color w:val="333333"/>
          <w:sz w:val="28"/>
          <w:szCs w:val="28"/>
          <w:lang w:val="uk-UA"/>
        </w:rPr>
        <w:t xml:space="preserve"> В даному випадку це ремонт та огляд автотранспорту.</w:t>
      </w:r>
    </w:p>
    <w:p w:rsidR="00FF31CB" w:rsidRDefault="00FF31CB" w:rsidP="003701EB">
      <w:pPr>
        <w:spacing w:line="360" w:lineRule="auto"/>
        <w:ind w:firstLine="709"/>
        <w:contextualSpacing/>
        <w:jc w:val="both"/>
        <w:rPr>
          <w:rFonts w:ascii="Times New Roman" w:hAnsi="Times New Roman" w:cs="Times New Roman"/>
          <w:color w:val="333333"/>
          <w:sz w:val="28"/>
          <w:szCs w:val="28"/>
          <w:lang w:val="uk-UA"/>
        </w:rPr>
      </w:pPr>
      <w:r w:rsidRPr="00FF31CB">
        <w:rPr>
          <w:rFonts w:ascii="Times New Roman" w:hAnsi="Times New Roman" w:cs="Times New Roman"/>
          <w:color w:val="333333"/>
          <w:sz w:val="28"/>
          <w:szCs w:val="28"/>
          <w:lang w:val="uk-UA"/>
        </w:rPr>
        <w:t xml:space="preserve">До </w:t>
      </w:r>
      <w:r w:rsidRPr="00FF31CB">
        <w:rPr>
          <w:rStyle w:val="a8"/>
          <w:rFonts w:ascii="Times New Roman" w:hAnsi="Times New Roman" w:cs="Times New Roman"/>
          <w:bCs/>
          <w:i w:val="0"/>
          <w:color w:val="333333"/>
          <w:sz w:val="28"/>
          <w:szCs w:val="28"/>
          <w:lang w:val="uk-UA"/>
        </w:rPr>
        <w:t>допоміжних</w:t>
      </w:r>
      <w:r w:rsidRPr="00FF31CB">
        <w:rPr>
          <w:rStyle w:val="a7"/>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відносяться процеси, що забезпечують безперебійне протікання основних процесів. Їх результати використовуються на самому підприємстві. Допоміжними є процеси по ремонту устаткування, виготовленню оснащення</w:t>
      </w:r>
      <w:r>
        <w:rPr>
          <w:rFonts w:ascii="Times New Roman" w:hAnsi="Times New Roman" w:cs="Times New Roman"/>
          <w:color w:val="333333"/>
          <w:sz w:val="28"/>
          <w:szCs w:val="28"/>
          <w:lang w:val="uk-UA"/>
        </w:rPr>
        <w:t>. ПП Ревчук І. В. до допоміжного процесу відноситься послуга надання автостоянки (цілодобово).</w:t>
      </w:r>
    </w:p>
    <w:p w:rsidR="00FF31CB" w:rsidRPr="00FF31CB" w:rsidRDefault="00FF31CB" w:rsidP="003701EB">
      <w:pPr>
        <w:spacing w:line="360" w:lineRule="auto"/>
        <w:ind w:firstLine="709"/>
        <w:contextualSpacing/>
        <w:jc w:val="both"/>
        <w:rPr>
          <w:rFonts w:ascii="Times New Roman" w:hAnsi="Times New Roman" w:cs="Times New Roman"/>
          <w:color w:val="333333"/>
          <w:sz w:val="28"/>
          <w:szCs w:val="28"/>
          <w:lang w:val="uk-UA"/>
        </w:rPr>
      </w:pPr>
      <w:r w:rsidRPr="00FF31CB">
        <w:rPr>
          <w:rFonts w:ascii="Times New Roman" w:hAnsi="Times New Roman" w:cs="Times New Roman"/>
          <w:color w:val="333333"/>
          <w:sz w:val="28"/>
          <w:szCs w:val="28"/>
          <w:lang w:val="uk-UA"/>
        </w:rPr>
        <w:t xml:space="preserve">До </w:t>
      </w:r>
      <w:r w:rsidRPr="00FF31CB">
        <w:rPr>
          <w:rStyle w:val="a8"/>
          <w:rFonts w:ascii="Times New Roman" w:hAnsi="Times New Roman" w:cs="Times New Roman"/>
          <w:bCs/>
          <w:i w:val="0"/>
          <w:color w:val="333333"/>
          <w:sz w:val="28"/>
          <w:szCs w:val="28"/>
          <w:lang w:val="uk-UA"/>
        </w:rPr>
        <w:t>обслуговуючих</w:t>
      </w:r>
      <w:r w:rsidRPr="00FF31CB">
        <w:rPr>
          <w:rStyle w:val="a7"/>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 xml:space="preserve">відносять процеси, в ході реалізації яких виконуються послуги, необхідні для нормального функціонування і основних, і допоміжних </w:t>
      </w:r>
      <w:r w:rsidRPr="00FF31CB">
        <w:rPr>
          <w:rFonts w:ascii="Times New Roman" w:hAnsi="Times New Roman" w:cs="Times New Roman"/>
          <w:color w:val="333333"/>
          <w:sz w:val="28"/>
          <w:szCs w:val="28"/>
          <w:lang w:val="uk-UA"/>
        </w:rPr>
        <w:lastRenderedPageBreak/>
        <w:t>процесів. До них відносяться</w:t>
      </w:r>
      <w:r>
        <w:rPr>
          <w:rFonts w:ascii="Times New Roman" w:hAnsi="Times New Roman" w:cs="Times New Roman"/>
          <w:color w:val="333333"/>
          <w:sz w:val="28"/>
          <w:szCs w:val="28"/>
          <w:lang w:val="uk-UA"/>
        </w:rPr>
        <w:t xml:space="preserve"> </w:t>
      </w:r>
      <w:r w:rsidRPr="00FF31CB">
        <w:rPr>
          <w:rFonts w:ascii="Times New Roman" w:hAnsi="Times New Roman" w:cs="Times New Roman"/>
          <w:color w:val="333333"/>
          <w:sz w:val="28"/>
          <w:szCs w:val="28"/>
          <w:lang w:val="uk-UA"/>
        </w:rPr>
        <w:t>процеси транспортування, складування, підбору і комплектування деталей</w:t>
      </w:r>
      <w:r>
        <w:rPr>
          <w:rFonts w:ascii="Times New Roman" w:hAnsi="Times New Roman" w:cs="Times New Roman"/>
          <w:color w:val="333333"/>
          <w:sz w:val="28"/>
          <w:szCs w:val="28"/>
          <w:lang w:val="uk-UA"/>
        </w:rPr>
        <w:t>.</w:t>
      </w: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CA6512" w:rsidRDefault="00CA6512" w:rsidP="00B03DB8">
      <w:pPr>
        <w:spacing w:line="360" w:lineRule="auto"/>
        <w:contextualSpacing/>
        <w:jc w:val="both"/>
        <w:rPr>
          <w:rFonts w:ascii="Times New Roman" w:hAnsi="Times New Roman" w:cs="Times New Roman"/>
          <w:b/>
          <w:sz w:val="28"/>
          <w:szCs w:val="28"/>
          <w:lang w:val="en-US"/>
        </w:rPr>
      </w:pPr>
    </w:p>
    <w:p w:rsidR="008F7757" w:rsidRDefault="00B03DB8" w:rsidP="00CA6512">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w:t>
      </w:r>
      <w:r w:rsidRPr="008F7757">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8F7757">
        <w:rPr>
          <w:rFonts w:ascii="Times New Roman" w:hAnsi="Times New Roman" w:cs="Times New Roman"/>
          <w:b/>
          <w:sz w:val="28"/>
          <w:szCs w:val="28"/>
          <w:lang w:val="uk-UA"/>
        </w:rPr>
        <w:t>ЗАБЕЗПЕЧЕННЯ ВИРОБНИЦТВА ТРУДОВИМИ РЕСУРСАМИ</w:t>
      </w:r>
    </w:p>
    <w:p w:rsidR="008F7757" w:rsidRDefault="008F7757" w:rsidP="00224C1C">
      <w:pPr>
        <w:spacing w:line="360" w:lineRule="auto"/>
        <w:ind w:firstLine="709"/>
        <w:contextualSpacing/>
        <w:jc w:val="both"/>
        <w:rPr>
          <w:rFonts w:ascii="Times New Roman" w:hAnsi="Times New Roman" w:cs="Times New Roman"/>
          <w:sz w:val="28"/>
          <w:szCs w:val="28"/>
          <w:lang w:val="uk-UA"/>
        </w:rPr>
      </w:pPr>
      <w:r w:rsidRPr="008F7757">
        <w:rPr>
          <w:rFonts w:ascii="Times New Roman" w:hAnsi="Times New Roman" w:cs="Times New Roman"/>
          <w:sz w:val="28"/>
          <w:szCs w:val="28"/>
          <w:lang w:val="uk-UA"/>
        </w:rPr>
        <w:t>Трудові ресурси — це всі працюючи на підприємстві громадяни, які вкладають свою працю, фізичні та розумові здібності, знання, практичні навички у виробничо-фінансову діяльність для виконання місії підприємства та досягнення його цілей</w:t>
      </w:r>
      <w:r>
        <w:rPr>
          <w:rFonts w:ascii="Times New Roman" w:hAnsi="Times New Roman" w:cs="Times New Roman"/>
          <w:sz w:val="28"/>
          <w:szCs w:val="28"/>
          <w:lang w:val="uk-UA"/>
        </w:rPr>
        <w:t>.</w:t>
      </w:r>
    </w:p>
    <w:p w:rsidR="008F7757" w:rsidRDefault="008F7757" w:rsidP="00224C1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я зазначила вище, у ПП Ревчук І. В. працює 9 осіб.</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Роботодавцю з питань реєстрації та працевлаштування найманих працівників потрібно обов’язково звернутися до Фонду загальнообов’язкового державного соціального страхування на випадок безробіття за місцем знаходження. </w:t>
      </w:r>
    </w:p>
    <w:p w:rsidR="00224C1C" w:rsidRPr="00A54A31" w:rsidRDefault="00224C1C" w:rsidP="00224C1C">
      <w:pPr>
        <w:spacing w:after="0" w:line="360" w:lineRule="auto"/>
        <w:ind w:firstLine="709"/>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Оформлення на роботу найманого працівника приватним підприємцем – СПД здійснюється згідно трудового договору в письмовому порядку за формою, що затверджена наказом Міністерства праці та соціальної політики України від 08.06.2007р. № 260. Договір укладається в трьох примірниках.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Суб’єкт підприємницької діяльності при реєстрації трудового договору повинен подати пакет документів, а саме: паспорт, свідоцтво про реєстрацію підприємницької діяльності, довідку про присвоєння ідентифікаційного коду. Зі сторони найманої особи потрібен також паспорт, трудова книжка та довідка про присвоєння ідентифікаційного коду. Якщо працівник вперше влаштовується на роботу, то трудова книжка не подається, а оформляється тільки СПД.</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       Відповідно пункту 4 Порядку № 260 відповідальна особа центру зайнятості при поданні трудового договору фізичною особою реєструє його в книзі реєстрації трудових договорів. Трудовому договору присвоюється номер і ставиться дата реєстрації. Один примірник залишається в центрі зайнятості, другий – у роботодавця, а третій – у найманої особи. </w:t>
      </w:r>
    </w:p>
    <w:p w:rsidR="00224C1C"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Отже, з дня реєстрації починається сплата страхових внесків, яка відповідно припиняється, якщо трудовий договір буде розірвано.</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xml:space="preserve">       У фізичних осіб, що не є підприємцями, та у суб’єктів підприємницької діяльності, що знаходяться на загальній системі оподаткування кількість </w:t>
      </w:r>
      <w:r w:rsidRPr="00A54A31">
        <w:rPr>
          <w:rFonts w:ascii="Times New Roman" w:eastAsia="Times New Roman" w:hAnsi="Times New Roman" w:cs="Times New Roman"/>
          <w:color w:val="000000"/>
          <w:sz w:val="28"/>
          <w:szCs w:val="28"/>
          <w:lang w:val="uk-UA" w:eastAsia="ru-RU"/>
        </w:rPr>
        <w:lastRenderedPageBreak/>
        <w:t xml:space="preserve">найманих працівників не обмежується. Але у підприємців, які знаходяться на єдиному податку, їх кількість обмежена.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xml:space="preserve">       Згідно статті 1 Указу № 727 від 03.07.2007 р., з фізособами, які застосовують спрощену систему оподаткування, у трудових відносинах має перебувати на протязі року не більше 10 осіб, включаючи членів їх сімей. Виходячи з пункту 4 Порядку № 599 від 29.10.2007 р., якщо платник єдиного податку здійснює підприємницьку діяльність з використанням найманої праці, то на кожну особу, що перебуває з ним у трудових відносинах надається довідка про трудові відносини фізичної особи з платником єдиного податку. Довідка є документом суворої звітності, заповнюється і видається податковими органами. Щоб отримати таку довідку на кожного працівника, работодавец повинен у пунктах 8 та 9 Заяви про право застосування спрощеної системи оподаткування, обліку та звітності (дод. 1 до Порядку № 599) обов’язково зазначити загальну кількість, поіменний склад та ідентифікаційні номери працівників, з якими укладено трудові договори. </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eastAsia="ru-RU"/>
        </w:rPr>
      </w:pPr>
      <w:r w:rsidRPr="00A54A31">
        <w:rPr>
          <w:rFonts w:ascii="Times New Roman" w:eastAsia="Times New Roman" w:hAnsi="Times New Roman" w:cs="Times New Roman"/>
          <w:color w:val="000000"/>
          <w:sz w:val="28"/>
          <w:szCs w:val="28"/>
          <w:lang w:val="uk-UA" w:eastAsia="ru-RU"/>
        </w:rPr>
        <w:t>       Довідка має знаходитись на робочому місці найманої особи та пред’являтися контролюючим</w:t>
      </w:r>
      <w:r w:rsidRPr="00A54A31">
        <w:rPr>
          <w:rFonts w:ascii="Times New Roman" w:eastAsia="Times New Roman" w:hAnsi="Times New Roman" w:cs="Times New Roman"/>
          <w:color w:val="000000"/>
          <w:sz w:val="28"/>
          <w:szCs w:val="28"/>
          <w:lang w:eastAsia="ru-RU"/>
        </w:rPr>
        <w:t xml:space="preserve"> органам </w:t>
      </w:r>
      <w:r w:rsidRPr="00A54A31">
        <w:rPr>
          <w:rFonts w:ascii="Times New Roman" w:eastAsia="Times New Roman" w:hAnsi="Times New Roman" w:cs="Times New Roman"/>
          <w:color w:val="000000"/>
          <w:sz w:val="28"/>
          <w:szCs w:val="28"/>
          <w:lang w:val="uk-UA" w:eastAsia="ru-RU"/>
        </w:rPr>
        <w:t>і не може бути передана іншій особі.</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r w:rsidRPr="00A54A31">
        <w:rPr>
          <w:rFonts w:ascii="Times New Roman" w:eastAsia="Times New Roman" w:hAnsi="Times New Roman" w:cs="Times New Roman"/>
          <w:color w:val="000000"/>
          <w:sz w:val="28"/>
          <w:szCs w:val="28"/>
          <w:lang w:val="uk-UA" w:eastAsia="ru-RU"/>
        </w:rPr>
        <w:t>       Відповідно до статті 2 Указу № 727 у разі використання єдиноподатником найманої праці ставка єдиного податку збільшується на 50% за кожного працівника. Якщо чисельність працівників протягом строку дії Свідоцтва про сплату єдиного податку збільшилась, підприємець повинен доплатити за кожного додатково найнятого працівника, з розрахунку не менше як за повний місяць з початку роботи нових працівників, і отримати на них довідки. При зменшенні кількості працівників, работодавець повинен повернути отримані довідки.</w:t>
      </w:r>
    </w:p>
    <w:p w:rsidR="00224C1C" w:rsidRPr="00A54A31" w:rsidRDefault="00224C1C" w:rsidP="00224C1C">
      <w:pPr>
        <w:spacing w:after="0" w:line="360" w:lineRule="auto"/>
        <w:ind w:firstLine="709"/>
        <w:jc w:val="both"/>
        <w:rPr>
          <w:rFonts w:ascii="Times New Roman" w:eastAsia="Times New Roman" w:hAnsi="Times New Roman" w:cs="Times New Roman"/>
          <w:color w:val="000000"/>
          <w:sz w:val="28"/>
          <w:szCs w:val="28"/>
          <w:lang w:val="uk-UA" w:eastAsia="ru-RU"/>
        </w:rPr>
      </w:pPr>
    </w:p>
    <w:p w:rsidR="00224C1C" w:rsidRPr="008F7757" w:rsidRDefault="00224C1C" w:rsidP="00B03DB8">
      <w:pPr>
        <w:spacing w:line="360" w:lineRule="auto"/>
        <w:contextualSpacing/>
        <w:jc w:val="both"/>
        <w:rPr>
          <w:rFonts w:ascii="Times New Roman" w:hAnsi="Times New Roman" w:cs="Times New Roman"/>
          <w:b/>
          <w:sz w:val="28"/>
          <w:szCs w:val="28"/>
          <w:lang w:val="uk-UA"/>
        </w:rPr>
      </w:pPr>
    </w:p>
    <w:p w:rsidR="008F7757" w:rsidRPr="008F7757" w:rsidRDefault="008F7757" w:rsidP="00B03DB8">
      <w:pPr>
        <w:spacing w:line="360" w:lineRule="auto"/>
        <w:contextualSpacing/>
        <w:jc w:val="both"/>
        <w:rPr>
          <w:rFonts w:ascii="Times New Roman" w:hAnsi="Times New Roman" w:cs="Times New Roman"/>
          <w:sz w:val="28"/>
          <w:szCs w:val="28"/>
          <w:lang w:val="uk-UA"/>
        </w:rPr>
      </w:pPr>
    </w:p>
    <w:p w:rsidR="00B321C4" w:rsidRPr="008F7757" w:rsidRDefault="00B321C4" w:rsidP="003701EB">
      <w:pPr>
        <w:spacing w:line="360" w:lineRule="auto"/>
        <w:ind w:firstLine="709"/>
        <w:contextualSpacing/>
        <w:jc w:val="both"/>
        <w:rPr>
          <w:rFonts w:ascii="Times New Roman" w:hAnsi="Times New Roman" w:cs="Times New Roman"/>
          <w:sz w:val="28"/>
          <w:szCs w:val="28"/>
          <w:lang w:val="uk-UA"/>
        </w:rPr>
      </w:pPr>
      <w:r w:rsidRPr="008F7757">
        <w:rPr>
          <w:rFonts w:ascii="Times New Roman" w:hAnsi="Times New Roman" w:cs="Times New Roman"/>
          <w:sz w:val="28"/>
          <w:szCs w:val="28"/>
          <w:lang w:val="uk-UA"/>
        </w:rPr>
        <w:br/>
      </w:r>
    </w:p>
    <w:p w:rsidR="0007507B" w:rsidRDefault="00000CBE" w:rsidP="00CA6512">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ОРГАНІЗАЦІЯ ВИГОТОВЛЕННЯ ТА РЕАЛІЗАЦІЯ ПРОДУКЦІЇ (НАДАННЯ ПОСЛУГ )</w:t>
      </w:r>
    </w:p>
    <w:p w:rsidR="00000CBE" w:rsidRPr="00000CBE" w:rsidRDefault="00000CBE" w:rsidP="00000CBE">
      <w:pPr>
        <w:spacing w:after="0" w:line="360" w:lineRule="auto"/>
        <w:ind w:firstLine="448"/>
        <w:jc w:val="both"/>
        <w:rPr>
          <w:rFonts w:ascii="Times New Roman" w:eastAsia="Times New Roman" w:hAnsi="Times New Roman" w:cs="Times New Roman"/>
          <w:sz w:val="28"/>
          <w:szCs w:val="28"/>
          <w:lang w:val="uk-UA" w:eastAsia="ru-RU"/>
        </w:rPr>
      </w:pPr>
      <w:r w:rsidRPr="00000CBE">
        <w:rPr>
          <w:rFonts w:ascii="Times New Roman" w:eastAsia="Times New Roman" w:hAnsi="Times New Roman" w:cs="Times New Roman"/>
          <w:bCs/>
          <w:sz w:val="28"/>
          <w:szCs w:val="28"/>
          <w:lang w:val="uk-UA" w:eastAsia="ru-RU"/>
        </w:rPr>
        <w:t>Реалізація продукції (робіт, послуг)</w:t>
      </w:r>
      <w:r w:rsidRPr="00000CBE">
        <w:rPr>
          <w:rFonts w:ascii="Times New Roman" w:eastAsia="Times New Roman" w:hAnsi="Times New Roman" w:cs="Times New Roman"/>
          <w:sz w:val="28"/>
          <w:szCs w:val="28"/>
          <w:lang w:val="uk-UA" w:eastAsia="ru-RU"/>
        </w:rPr>
        <w:t xml:space="preserve"> - це господарча операція суб'єкта підприємницької діяльності, що передбачає передачу права власності на продукцію (роботи, послуги) іншому суб'єкту підприємницької діяльності в обмін на еквівалентну суму коштів або боргових зобов'язань. </w:t>
      </w:r>
      <w:r w:rsidRPr="00000CBE">
        <w:rPr>
          <w:rFonts w:ascii="Times New Roman" w:eastAsia="Times New Roman" w:hAnsi="Times New Roman" w:cs="Times New Roman"/>
          <w:sz w:val="28"/>
          <w:szCs w:val="28"/>
          <w:lang w:eastAsia="ru-RU"/>
        </w:rPr>
        <w:t>Для цілей оподаткування датою реалізації вважається дата передачі права власності на зазначену продукцію (роботи, послуги) згідно з базисними умовами поставки, визначеними сторонами, незалежно від строків здійснення оплати.</w:t>
      </w:r>
    </w:p>
    <w:p w:rsidR="00000CBE" w:rsidRDefault="00000CBE" w:rsidP="00000CBE">
      <w:pPr>
        <w:spacing w:after="0" w:line="360" w:lineRule="auto"/>
        <w:ind w:firstLine="448"/>
        <w:jc w:val="both"/>
        <w:rPr>
          <w:rFonts w:ascii="Times New Roman" w:eastAsia="Times New Roman" w:hAnsi="Times New Roman" w:cs="Times New Roman"/>
          <w:color w:val="000000"/>
          <w:sz w:val="28"/>
          <w:szCs w:val="28"/>
          <w:lang w:val="uk-UA" w:eastAsia="ru-RU"/>
        </w:rPr>
      </w:pPr>
      <w:r w:rsidRPr="00000CBE">
        <w:rPr>
          <w:rFonts w:ascii="Times New Roman" w:eastAsia="Times New Roman" w:hAnsi="Times New Roman" w:cs="Times New Roman"/>
          <w:color w:val="000000"/>
          <w:sz w:val="28"/>
          <w:szCs w:val="28"/>
          <w:lang w:eastAsia="ru-RU"/>
        </w:rPr>
        <w:t xml:space="preserve">Процес виробництва завершується доведенням продукції до споживача. </w:t>
      </w:r>
      <w:r w:rsidRPr="00000CBE">
        <w:rPr>
          <w:rFonts w:ascii="Times New Roman" w:eastAsia="Times New Roman" w:hAnsi="Times New Roman" w:cs="Times New Roman"/>
          <w:bCs/>
          <w:color w:val="000000"/>
          <w:sz w:val="28"/>
          <w:szCs w:val="28"/>
          <w:lang w:eastAsia="ru-RU"/>
        </w:rPr>
        <w:t>Реалізація продукції (Т - Г')</w:t>
      </w:r>
      <w:r w:rsidRPr="00000CBE">
        <w:rPr>
          <w:rFonts w:ascii="Times New Roman" w:eastAsia="Times New Roman" w:hAnsi="Times New Roman" w:cs="Times New Roman"/>
          <w:color w:val="000000"/>
          <w:sz w:val="28"/>
          <w:szCs w:val="28"/>
          <w:lang w:eastAsia="ru-RU"/>
        </w:rPr>
        <w:t xml:space="preserve"> - це кінцева стадія кругообігу коштів підприємства (Г - Т... В... Т' - Г'), яка є його важливим показником. Рух товарів і коштів створює основу економічних відносин між виробниками, постачальниками, посередниками і покупцями. Для підприємства-виробника реалізація продукції є свідченням, що вона за споживчими властивостями, якістю та асортиментом відповідає і потребам покупців, суспільному попиту. </w:t>
      </w: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моєму випадку, процес закінчується  після повернення машини зі стоянки власнику.</w:t>
      </w: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8F27DE">
      <w:pPr>
        <w:spacing w:after="0" w:line="360" w:lineRule="auto"/>
        <w:ind w:firstLine="709"/>
        <w:jc w:val="both"/>
        <w:rPr>
          <w:rFonts w:ascii="Times New Roman" w:eastAsia="Times New Roman" w:hAnsi="Times New Roman" w:cs="Times New Roman"/>
          <w:color w:val="000000"/>
          <w:sz w:val="28"/>
          <w:szCs w:val="28"/>
          <w:lang w:val="uk-UA" w:eastAsia="ru-RU"/>
        </w:rPr>
      </w:pPr>
    </w:p>
    <w:p w:rsidR="008F27DE" w:rsidRDefault="008F27DE" w:rsidP="00CA6512">
      <w:pPr>
        <w:spacing w:after="0" w:line="36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ВИСНОВОК</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Pr>
          <w:rFonts w:ascii="Verdana" w:eastAsia="Times New Roman" w:hAnsi="Verdana" w:cs="Times New Roman"/>
          <w:sz w:val="18"/>
          <w:szCs w:val="18"/>
          <w:lang w:val="uk-UA" w:eastAsia="ru-RU"/>
        </w:rPr>
        <w:t xml:space="preserve"> </w:t>
      </w:r>
      <w:r w:rsidRPr="00F05042">
        <w:rPr>
          <w:rFonts w:ascii="Times New Roman" w:eastAsia="Times New Roman" w:hAnsi="Times New Roman" w:cs="Times New Roman"/>
          <w:sz w:val="28"/>
          <w:szCs w:val="28"/>
          <w:lang w:val="uk-UA" w:eastAsia="ru-RU"/>
        </w:rPr>
        <w:t>Аналізуючи таку діяльність, як надання послуг зі стоянки автомобілів, можна</w:t>
      </w:r>
      <w:r>
        <w:rPr>
          <w:rFonts w:ascii="Times New Roman" w:eastAsia="Times New Roman" w:hAnsi="Times New Roman" w:cs="Times New Roman"/>
          <w:sz w:val="28"/>
          <w:szCs w:val="28"/>
          <w:lang w:val="uk-UA" w:eastAsia="ru-RU"/>
        </w:rPr>
        <w:t xml:space="preserve"> дійти висновку, що підприємець, який надає такі послуги, надає</w:t>
      </w:r>
      <w:r w:rsidRPr="00F05042">
        <w:rPr>
          <w:rFonts w:ascii="Times New Roman" w:eastAsia="Times New Roman" w:hAnsi="Times New Roman" w:cs="Times New Roman"/>
          <w:sz w:val="28"/>
          <w:szCs w:val="28"/>
          <w:lang w:val="uk-UA" w:eastAsia="ru-RU"/>
        </w:rPr>
        <w:t xml:space="preserve"> не лише місце для автомобілів, ал</w:t>
      </w:r>
      <w:r>
        <w:rPr>
          <w:rFonts w:ascii="Times New Roman" w:eastAsia="Times New Roman" w:hAnsi="Times New Roman" w:cs="Times New Roman"/>
          <w:sz w:val="28"/>
          <w:szCs w:val="28"/>
          <w:lang w:val="uk-UA" w:eastAsia="ru-RU"/>
        </w:rPr>
        <w:t>е в деяких випадках відповідає</w:t>
      </w:r>
      <w:r w:rsidRPr="00F05042">
        <w:rPr>
          <w:rFonts w:ascii="Times New Roman" w:eastAsia="Times New Roman" w:hAnsi="Times New Roman" w:cs="Times New Roman"/>
          <w:sz w:val="28"/>
          <w:szCs w:val="28"/>
          <w:lang w:val="uk-UA" w:eastAsia="ru-RU"/>
        </w:rPr>
        <w:t xml:space="preserve"> і за збереження автомобілів (від погодних умов, хуліганів тощо), що знаходяться на автостоянц</w:t>
      </w:r>
      <w:r>
        <w:rPr>
          <w:rFonts w:ascii="Times New Roman" w:eastAsia="Times New Roman" w:hAnsi="Times New Roman" w:cs="Times New Roman"/>
          <w:sz w:val="28"/>
          <w:szCs w:val="28"/>
          <w:lang w:val="uk-UA" w:eastAsia="ru-RU"/>
        </w:rPr>
        <w:t xml:space="preserve">і. </w:t>
      </w:r>
      <w:r w:rsidRPr="00F05042">
        <w:rPr>
          <w:rFonts w:ascii="Times New Roman" w:eastAsia="Times New Roman" w:hAnsi="Times New Roman" w:cs="Times New Roman"/>
          <w:sz w:val="28"/>
          <w:szCs w:val="28"/>
          <w:lang w:val="uk-UA" w:eastAsia="ru-RU"/>
        </w:rPr>
        <w:t xml:space="preserve"> </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тому разі, коли підприємець</w:t>
      </w:r>
      <w:r w:rsidRPr="00F05042">
        <w:rPr>
          <w:rFonts w:ascii="Times New Roman" w:eastAsia="Times New Roman" w:hAnsi="Times New Roman" w:cs="Times New Roman"/>
          <w:sz w:val="28"/>
          <w:szCs w:val="28"/>
          <w:lang w:val="uk-UA" w:eastAsia="ru-RU"/>
        </w:rPr>
        <w:t xml:space="preserve"> надає послуги не лише зі стоянки автомобілів, але й їх збереження, то, відповідно до п. 5 Правил зберігання транс</w:t>
      </w:r>
      <w:r w:rsidRPr="00F05042">
        <w:rPr>
          <w:rFonts w:ascii="Times New Roman" w:eastAsia="Times New Roman" w:hAnsi="Times New Roman" w:cs="Times New Roman"/>
          <w:sz w:val="28"/>
          <w:szCs w:val="28"/>
          <w:lang w:val="uk-UA" w:eastAsia="ru-RU"/>
        </w:rPr>
        <w:softHyphen/>
        <w:t>портних засобів на автостоянках, затверд</w:t>
      </w:r>
      <w:r>
        <w:rPr>
          <w:rFonts w:ascii="Times New Roman" w:eastAsia="Times New Roman" w:hAnsi="Times New Roman" w:cs="Times New Roman"/>
          <w:sz w:val="28"/>
          <w:szCs w:val="28"/>
          <w:lang w:val="uk-UA" w:eastAsia="ru-RU"/>
        </w:rPr>
        <w:t>жених постановою КМУ від 22.01.200</w:t>
      </w:r>
      <w:r w:rsidRPr="00F05042">
        <w:rPr>
          <w:rFonts w:ascii="Times New Roman" w:eastAsia="Times New Roman" w:hAnsi="Times New Roman" w:cs="Times New Roman"/>
          <w:sz w:val="28"/>
          <w:szCs w:val="28"/>
          <w:lang w:val="uk-UA" w:eastAsia="ru-RU"/>
        </w:rPr>
        <w:t xml:space="preserve">6 р. №115, при в’їзді на автостоянку встановлюється щит зі схемою руху транспортних засобів, нумерацією місць, планом термінової евакуації транспортних засобів та інформацією про розпорядок роботи автостоянки і тарифи за надання послуг, а на території автостоянки вивішуються або наносяться на проїжджій частині необхідні показники й нумерація місць. </w:t>
      </w:r>
    </w:p>
    <w:p w:rsidR="008F27DE" w:rsidRPr="00F05042" w:rsidRDefault="008F27DE" w:rsidP="008F2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Якщо ж підприємець вирішив</w:t>
      </w:r>
      <w:r w:rsidRPr="00F05042">
        <w:rPr>
          <w:rFonts w:ascii="Times New Roman" w:eastAsia="Times New Roman" w:hAnsi="Times New Roman" w:cs="Times New Roman"/>
          <w:sz w:val="28"/>
          <w:szCs w:val="28"/>
          <w:lang w:val="uk-UA" w:eastAsia="ru-RU"/>
        </w:rPr>
        <w:t xml:space="preserve">, що при наданні послуг лише зі стоянки автомобілів або інших послуг, що не належать до збереження автомобілів, наприклад з їх миття, встановлювати щити з інформацією про тарифи на послуги не треба, то це хибна думка. </w:t>
      </w:r>
      <w:r w:rsidRPr="00F05042">
        <w:rPr>
          <w:rFonts w:ascii="Times New Roman" w:eastAsia="Times New Roman" w:hAnsi="Times New Roman" w:cs="Times New Roman"/>
          <w:sz w:val="28"/>
          <w:szCs w:val="28"/>
          <w:lang w:eastAsia="ru-RU"/>
        </w:rPr>
        <w:t xml:space="preserve">І от чому. Як відомо, в українському законодавстві споживачі товарів, робіт, послуг перебувають «під захистом» — а саме під захистом Закону України «Про захист прав споживачів»2. У ст. 15 цього Закону зазначено, що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має бути надана споживачеві до придбання ним товару чи замовлення роботи (послуги). Водночас інформація про продукцію повинна містити дані про ціну (тариф), умови та правила придбання продукції. </w:t>
      </w:r>
    </w:p>
    <w:p w:rsidR="008F27DE" w:rsidRDefault="008F27DE" w:rsidP="008F27DE">
      <w:pPr>
        <w:spacing w:after="0" w:line="360" w:lineRule="auto"/>
        <w:ind w:firstLine="709"/>
        <w:jc w:val="both"/>
        <w:rPr>
          <w:rFonts w:ascii="Times New Roman" w:eastAsia="Times New Roman" w:hAnsi="Times New Roman" w:cs="Times New Roman"/>
          <w:sz w:val="28"/>
          <w:szCs w:val="28"/>
          <w:lang w:val="uk-UA" w:eastAsia="ru-RU"/>
        </w:rPr>
      </w:pPr>
      <w:r w:rsidRPr="00F05042">
        <w:rPr>
          <w:rFonts w:ascii="Times New Roman" w:eastAsia="Times New Roman" w:hAnsi="Times New Roman" w:cs="Times New Roman"/>
          <w:sz w:val="28"/>
          <w:szCs w:val="28"/>
          <w:lang w:eastAsia="ru-RU"/>
        </w:rPr>
        <w:t>Отже, можна дійти висновку, що підприєм</w:t>
      </w:r>
      <w:r>
        <w:rPr>
          <w:rFonts w:ascii="Times New Roman" w:eastAsia="Times New Roman" w:hAnsi="Times New Roman" w:cs="Times New Roman"/>
          <w:sz w:val="28"/>
          <w:szCs w:val="28"/>
          <w:lang w:val="uk-UA" w:eastAsia="ru-RU"/>
        </w:rPr>
        <w:t>ець</w:t>
      </w:r>
      <w:r>
        <w:rPr>
          <w:rFonts w:ascii="Times New Roman" w:eastAsia="Times New Roman" w:hAnsi="Times New Roman" w:cs="Times New Roman"/>
          <w:sz w:val="28"/>
          <w:szCs w:val="28"/>
          <w:lang w:eastAsia="ru-RU"/>
        </w:rPr>
        <w:t>, як</w:t>
      </w:r>
      <w:r>
        <w:rPr>
          <w:rFonts w:ascii="Times New Roman" w:eastAsia="Times New Roman" w:hAnsi="Times New Roman" w:cs="Times New Roman"/>
          <w:sz w:val="28"/>
          <w:szCs w:val="28"/>
          <w:lang w:val="uk-UA" w:eastAsia="ru-RU"/>
        </w:rPr>
        <w:t>ий</w:t>
      </w:r>
      <w:r w:rsidRPr="00F05042">
        <w:rPr>
          <w:rFonts w:ascii="Times New Roman" w:eastAsia="Times New Roman" w:hAnsi="Times New Roman" w:cs="Times New Roman"/>
          <w:sz w:val="28"/>
          <w:szCs w:val="28"/>
          <w:lang w:eastAsia="ru-RU"/>
        </w:rPr>
        <w:t xml:space="preserve"> надає послуги зі стоянки автомобілів, повинне мати на території автостоянки цінник із тарифами на послуги. Це можуть бути: один загальний цінник, що знаходиться на щиті перед в’їздом на територію стоянки, або ж маленькі цінники, що знаходяться на кожному місці автостоянки.</w:t>
      </w:r>
    </w:p>
    <w:p w:rsidR="00E768FA" w:rsidRPr="00F05042" w:rsidRDefault="00E768FA" w:rsidP="008F27D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На мою думку, ПП Ревчук І. В. чудово справляється з надання послуг автостоянки, бо підібраний чудовий персонал, які відповідально ставляться до того чим займаються.</w:t>
      </w:r>
    </w:p>
    <w:p w:rsidR="008F27DE" w:rsidRPr="008F27DE" w:rsidRDefault="008F27DE" w:rsidP="008F27DE">
      <w:pPr>
        <w:spacing w:after="0" w:line="360" w:lineRule="auto"/>
        <w:ind w:firstLine="709"/>
        <w:jc w:val="both"/>
        <w:rPr>
          <w:rFonts w:ascii="Times New Roman" w:eastAsia="Times New Roman" w:hAnsi="Times New Roman" w:cs="Times New Roman"/>
          <w:b/>
          <w:sz w:val="28"/>
          <w:szCs w:val="28"/>
          <w:lang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E768FA" w:rsidRDefault="00E768FA" w:rsidP="00517FC8">
      <w:pPr>
        <w:spacing w:after="0" w:line="240" w:lineRule="auto"/>
        <w:jc w:val="center"/>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CA6512" w:rsidRDefault="00CA6512" w:rsidP="00CA6512">
      <w:pPr>
        <w:spacing w:after="0" w:line="240" w:lineRule="auto"/>
        <w:rPr>
          <w:rFonts w:ascii="Times New Roman" w:eastAsia="Times New Roman" w:hAnsi="Times New Roman" w:cs="Times New Roman"/>
          <w:b/>
          <w:color w:val="000000"/>
          <w:sz w:val="20"/>
          <w:szCs w:val="20"/>
          <w:lang w:val="uk-UA" w:eastAsia="ru-RU"/>
        </w:rPr>
      </w:pPr>
    </w:p>
    <w:p w:rsidR="00517FC8" w:rsidRPr="00F05042" w:rsidRDefault="00517FC8" w:rsidP="00CA6512">
      <w:pPr>
        <w:spacing w:after="0" w:line="240" w:lineRule="auto"/>
        <w:jc w:val="center"/>
        <w:rPr>
          <w:rFonts w:ascii="Times New Roman" w:eastAsia="Times New Roman" w:hAnsi="Times New Roman" w:cs="Times New Roman"/>
          <w:b/>
          <w:color w:val="000000"/>
          <w:sz w:val="20"/>
          <w:szCs w:val="20"/>
          <w:lang w:val="uk-UA" w:eastAsia="ru-RU"/>
        </w:rPr>
      </w:pPr>
      <w:r w:rsidRPr="00F05042">
        <w:rPr>
          <w:rFonts w:ascii="Times New Roman" w:eastAsia="Times New Roman" w:hAnsi="Times New Roman" w:cs="Times New Roman"/>
          <w:b/>
          <w:color w:val="000000"/>
          <w:sz w:val="20"/>
          <w:szCs w:val="20"/>
          <w:lang w:val="uk-UA" w:eastAsia="ru-RU"/>
        </w:rPr>
        <w:lastRenderedPageBreak/>
        <w:t>П Р Е Й С К У Р А Н Т       Ц І Н</w:t>
      </w:r>
    </w:p>
    <w:p w:rsidR="00517FC8" w:rsidRPr="00F05042" w:rsidRDefault="00517FC8" w:rsidP="00517FC8">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на послуги по автостоянці за 1 місце</w:t>
      </w:r>
    </w:p>
    <w:p w:rsidR="00517FC8" w:rsidRPr="00F05042" w:rsidRDefault="00517FC8" w:rsidP="00517FC8">
      <w:pPr>
        <w:spacing w:after="0" w:line="240" w:lineRule="auto"/>
        <w:jc w:val="center"/>
        <w:rPr>
          <w:rFonts w:ascii="Times New Roman" w:eastAsia="Times New Roman" w:hAnsi="Times New Roman" w:cs="Times New Roman"/>
          <w:color w:val="000000"/>
          <w:sz w:val="24"/>
          <w:szCs w:val="24"/>
          <w:lang w:val="uk-UA" w:eastAsia="ru-RU"/>
        </w:rPr>
      </w:pPr>
    </w:p>
    <w:p w:rsidR="00517FC8" w:rsidRPr="00F05042" w:rsidRDefault="00517FC8" w:rsidP="00517FC8">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Вводиться в дію з 01 лютого 2010</w:t>
      </w:r>
      <w:r w:rsidRPr="00F05042">
        <w:rPr>
          <w:rFonts w:ascii="Times New Roman" w:eastAsia="Times New Roman" w:hAnsi="Times New Roman" w:cs="Times New Roman"/>
          <w:color w:val="000000"/>
          <w:sz w:val="20"/>
          <w:szCs w:val="20"/>
          <w:lang w:val="uk-UA" w:eastAsia="ru-RU"/>
        </w:rPr>
        <w:t xml:space="preserve"> року</w:t>
      </w:r>
    </w:p>
    <w:p w:rsidR="00517FC8" w:rsidRPr="00F05042" w:rsidRDefault="00517FC8" w:rsidP="00517FC8">
      <w:pPr>
        <w:spacing w:after="0" w:line="240" w:lineRule="auto"/>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367"/>
        <w:gridCol w:w="1855"/>
        <w:gridCol w:w="1572"/>
        <w:gridCol w:w="1379"/>
        <w:gridCol w:w="1068"/>
        <w:gridCol w:w="1396"/>
      </w:tblGrid>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 пп</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Найменування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Тип кузова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Термін зберігання</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 xml:space="preserve">Сума </w:t>
            </w:r>
          </w:p>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ПДВ</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ВСЬОГО</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Довгострокове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легковий автомобіль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місяць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130</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20,83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w:t>
            </w:r>
            <w:r w:rsidRPr="00F05042">
              <w:rPr>
                <w:rFonts w:ascii="Times New Roman" w:eastAsia="Times New Roman" w:hAnsi="Times New Roman" w:cs="Times New Roman"/>
                <w:color w:val="000000"/>
                <w:sz w:val="20"/>
                <w:szCs w:val="20"/>
                <w:lang w:val="uk-UA" w:eastAsia="ru-RU"/>
              </w:rPr>
              <w:t>5</w:t>
            </w:r>
            <w:r w:rsidRPr="008241B1">
              <w:rPr>
                <w:rFonts w:ascii="Times New Roman" w:eastAsia="Times New Roman" w:hAnsi="Times New Roman" w:cs="Times New Roman"/>
                <w:color w:val="000000"/>
                <w:sz w:val="20"/>
                <w:szCs w:val="20"/>
                <w:lang w:val="uk-UA" w:eastAsia="ru-RU"/>
              </w:rPr>
              <w:t>0</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83</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Тимчасове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легковий автомобіль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доба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7</w:t>
            </w:r>
            <w:r w:rsidRPr="00F05042">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1,00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8</w:t>
            </w:r>
            <w:r w:rsidRPr="00F05042">
              <w:rPr>
                <w:rFonts w:ascii="Times New Roman" w:eastAsia="Times New Roman" w:hAnsi="Times New Roman" w:cs="Times New Roman"/>
                <w:color w:val="000000"/>
                <w:sz w:val="20"/>
                <w:szCs w:val="20"/>
                <w:lang w:val="uk-UA" w:eastAsia="ru-RU"/>
              </w:rPr>
              <w:t>,00</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3</w:t>
            </w: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Довгострокове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мікроавтобус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місяць</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E768FA"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16</w:t>
            </w:r>
            <w:r w:rsidR="00517FC8" w:rsidRPr="008241B1">
              <w:rPr>
                <w:rFonts w:ascii="Times New Roman" w:eastAsia="Times New Roman" w:hAnsi="Times New Roman" w:cs="Times New Roman"/>
                <w:color w:val="000000"/>
                <w:sz w:val="20"/>
                <w:szCs w:val="20"/>
                <w:lang w:val="uk-UA" w:eastAsia="ru-RU"/>
              </w:rPr>
              <w:t>0</w:t>
            </w:r>
            <w:r w:rsidR="00517FC8" w:rsidRPr="00F05042">
              <w:rPr>
                <w:rFonts w:ascii="Times New Roman" w:eastAsia="Times New Roman" w:hAnsi="Times New Roman" w:cs="Times New Roman"/>
                <w:color w:val="000000"/>
                <w:sz w:val="20"/>
                <w:szCs w:val="20"/>
                <w:lang w:val="uk-UA" w:eastAsia="ru-RU"/>
              </w:rPr>
              <w:t>,</w:t>
            </w:r>
            <w:r w:rsidR="00517FC8"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29,</w:t>
            </w:r>
            <w:r w:rsidRPr="008241B1">
              <w:rPr>
                <w:rFonts w:ascii="Times New Roman" w:eastAsia="Times New Roman" w:hAnsi="Times New Roman" w:cs="Times New Roman"/>
                <w:color w:val="000000"/>
                <w:sz w:val="20"/>
                <w:szCs w:val="20"/>
                <w:lang w:val="uk-UA" w:eastAsia="ru-RU"/>
              </w:rPr>
              <w:t>73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E768FA"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18</w:t>
            </w:r>
            <w:r w:rsidR="00517FC8" w:rsidRPr="008241B1">
              <w:rPr>
                <w:rFonts w:ascii="Times New Roman" w:eastAsia="Times New Roman" w:hAnsi="Times New Roman" w:cs="Times New Roman"/>
                <w:color w:val="000000"/>
                <w:sz w:val="20"/>
                <w:szCs w:val="20"/>
                <w:lang w:val="uk-UA" w:eastAsia="ru-RU"/>
              </w:rPr>
              <w:t>9</w:t>
            </w:r>
            <w:r w:rsidR="00517FC8" w:rsidRPr="00F05042">
              <w:rPr>
                <w:rFonts w:ascii="Times New Roman" w:eastAsia="Times New Roman" w:hAnsi="Times New Roman" w:cs="Times New Roman"/>
                <w:color w:val="000000"/>
                <w:sz w:val="20"/>
                <w:szCs w:val="20"/>
                <w:lang w:val="uk-UA" w:eastAsia="ru-RU"/>
              </w:rPr>
              <w:t>,</w:t>
            </w:r>
            <w:r w:rsidR="00517FC8" w:rsidRPr="008241B1">
              <w:rPr>
                <w:rFonts w:ascii="Times New Roman" w:eastAsia="Times New Roman" w:hAnsi="Times New Roman" w:cs="Times New Roman"/>
                <w:color w:val="000000"/>
                <w:sz w:val="20"/>
                <w:szCs w:val="20"/>
                <w:lang w:val="uk-UA" w:eastAsia="ru-RU"/>
              </w:rPr>
              <w:t>73</w:t>
            </w:r>
          </w:p>
        </w:tc>
      </w:tr>
      <w:tr w:rsidR="00517FC8" w:rsidRPr="00F05042" w:rsidTr="00D13269">
        <w:tc>
          <w:tcPr>
            <w:tcW w:w="585" w:type="dxa"/>
            <w:tcBorders>
              <w:top w:val="single" w:sz="4" w:space="0" w:color="auto"/>
              <w:left w:val="single" w:sz="4" w:space="0" w:color="auto"/>
              <w:bottom w:val="single" w:sz="4" w:space="0" w:color="auto"/>
              <w:right w:val="single" w:sz="4" w:space="0" w:color="auto"/>
            </w:tcBorders>
            <w:shd w:val="clear" w:color="auto" w:fill="auto"/>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4</w:t>
            </w:r>
          </w:p>
          <w:p w:rsidR="00517FC8" w:rsidRPr="00F05042" w:rsidRDefault="00517FC8" w:rsidP="00D13269">
            <w:pPr>
              <w:spacing w:after="0" w:line="240" w:lineRule="auto"/>
              <w:jc w:val="center"/>
              <w:rPr>
                <w:rFonts w:ascii="Times New Roman" w:eastAsia="Times New Roman" w:hAnsi="Times New Roman" w:cs="Times New Roman"/>
                <w:color w:val="000000"/>
                <w:sz w:val="24"/>
                <w:szCs w:val="24"/>
                <w:lang w:val="uk-UA" w:eastAsia="ru-RU"/>
              </w:rPr>
            </w:pPr>
          </w:p>
        </w:tc>
        <w:tc>
          <w:tcPr>
            <w:tcW w:w="344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Тимчасове зберігання</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мікроавтобус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 доба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9</w:t>
            </w:r>
            <w:r w:rsidRPr="00F05042">
              <w:rPr>
                <w:rFonts w:ascii="Times New Roman" w:eastAsia="Times New Roman" w:hAnsi="Times New Roman" w:cs="Times New Roman"/>
                <w:color w:val="000000"/>
                <w:sz w:val="20"/>
                <w:szCs w:val="20"/>
                <w:lang w:val="uk-UA" w:eastAsia="ru-RU"/>
              </w:rPr>
              <w:t>,</w:t>
            </w:r>
            <w:r w:rsidRPr="008241B1">
              <w:rPr>
                <w:rFonts w:ascii="Times New Roman" w:eastAsia="Times New Roman" w:hAnsi="Times New Roman" w:cs="Times New Roman"/>
                <w:color w:val="000000"/>
                <w:sz w:val="20"/>
                <w:szCs w:val="20"/>
                <w:lang w:val="uk-UA"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F05042">
              <w:rPr>
                <w:rFonts w:ascii="Times New Roman" w:eastAsia="Times New Roman" w:hAnsi="Times New Roman" w:cs="Times New Roman"/>
                <w:color w:val="000000"/>
                <w:sz w:val="20"/>
                <w:szCs w:val="20"/>
                <w:lang w:val="uk-UA" w:eastAsia="ru-RU"/>
              </w:rPr>
              <w:t>1,</w:t>
            </w:r>
            <w:r w:rsidRPr="008241B1">
              <w:rPr>
                <w:rFonts w:ascii="Times New Roman" w:eastAsia="Times New Roman" w:hAnsi="Times New Roman" w:cs="Times New Roman"/>
                <w:color w:val="000000"/>
                <w:sz w:val="20"/>
                <w:szCs w:val="20"/>
                <w:lang w:val="uk-UA" w:eastAsia="ru-RU"/>
              </w:rPr>
              <w:t>50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17FC8" w:rsidRPr="00F05042" w:rsidRDefault="00517FC8" w:rsidP="00D13269">
            <w:pPr>
              <w:spacing w:after="0" w:line="240" w:lineRule="auto"/>
              <w:jc w:val="center"/>
              <w:rPr>
                <w:rFonts w:ascii="Times New Roman" w:eastAsia="Times New Roman" w:hAnsi="Times New Roman" w:cs="Times New Roman"/>
                <w:color w:val="000000"/>
                <w:sz w:val="20"/>
                <w:szCs w:val="20"/>
                <w:lang w:val="uk-UA" w:eastAsia="ru-RU"/>
              </w:rPr>
            </w:pPr>
            <w:r w:rsidRPr="008241B1">
              <w:rPr>
                <w:rFonts w:ascii="Times New Roman" w:eastAsia="Times New Roman" w:hAnsi="Times New Roman" w:cs="Times New Roman"/>
                <w:color w:val="000000"/>
                <w:sz w:val="20"/>
                <w:szCs w:val="20"/>
                <w:lang w:val="uk-UA" w:eastAsia="ru-RU"/>
              </w:rPr>
              <w:t>10,5</w:t>
            </w:r>
            <w:r w:rsidRPr="00F05042">
              <w:rPr>
                <w:rFonts w:ascii="Times New Roman" w:eastAsia="Times New Roman" w:hAnsi="Times New Roman" w:cs="Times New Roman"/>
                <w:color w:val="000000"/>
                <w:sz w:val="20"/>
                <w:szCs w:val="20"/>
                <w:lang w:val="uk-UA" w:eastAsia="ru-RU"/>
              </w:rPr>
              <w:t>0</w:t>
            </w:r>
          </w:p>
        </w:tc>
      </w:tr>
    </w:tbl>
    <w:p w:rsidR="00000CBE" w:rsidRPr="00000CBE" w:rsidRDefault="00000CBE" w:rsidP="0007507B">
      <w:pPr>
        <w:spacing w:line="360" w:lineRule="auto"/>
        <w:contextualSpacing/>
        <w:jc w:val="both"/>
        <w:rPr>
          <w:rFonts w:ascii="Times New Roman" w:hAnsi="Times New Roman" w:cs="Times New Roman"/>
          <w:sz w:val="28"/>
          <w:szCs w:val="28"/>
        </w:rPr>
      </w:pPr>
    </w:p>
    <w:p w:rsidR="0007507B" w:rsidRDefault="0007507B"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E768FA" w:rsidRDefault="00E768FA" w:rsidP="009855D1">
      <w:pPr>
        <w:spacing w:after="0" w:line="360" w:lineRule="auto"/>
        <w:ind w:firstLine="709"/>
        <w:jc w:val="both"/>
        <w:rPr>
          <w:rFonts w:ascii="Times New Roman" w:hAnsi="Times New Roman" w:cs="Times New Roman"/>
          <w:sz w:val="28"/>
          <w:szCs w:val="28"/>
          <w:lang w:val="uk-UA"/>
        </w:rPr>
      </w:pPr>
    </w:p>
    <w:p w:rsidR="00593DF5" w:rsidRPr="00593DF5" w:rsidRDefault="00593DF5" w:rsidP="00593DF5">
      <w:pPr>
        <w:pStyle w:val="a6"/>
        <w:spacing w:line="360" w:lineRule="auto"/>
        <w:rPr>
          <w:rFonts w:ascii="Times New Roman" w:hAnsi="Times New Roman" w:cs="Times New Roman"/>
          <w:sz w:val="28"/>
          <w:szCs w:val="28"/>
          <w:lang w:val="uk-UA"/>
        </w:rPr>
      </w:pPr>
    </w:p>
    <w:p w:rsidR="00C7556E" w:rsidRPr="00593DF5" w:rsidRDefault="00C7556E" w:rsidP="00593DF5">
      <w:pPr>
        <w:spacing w:line="360" w:lineRule="auto"/>
        <w:jc w:val="both"/>
        <w:rPr>
          <w:rFonts w:ascii="Times New Roman" w:hAnsi="Times New Roman" w:cs="Times New Roman"/>
          <w:sz w:val="28"/>
          <w:szCs w:val="28"/>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Default="00E768FA" w:rsidP="009855D1">
      <w:pPr>
        <w:spacing w:line="360" w:lineRule="auto"/>
        <w:jc w:val="both"/>
        <w:rPr>
          <w:lang w:val="uk-UA"/>
        </w:rPr>
      </w:pPr>
    </w:p>
    <w:p w:rsidR="00E768FA" w:rsidRPr="006F5050" w:rsidRDefault="00E768FA" w:rsidP="009855D1">
      <w:pPr>
        <w:spacing w:line="360" w:lineRule="auto"/>
        <w:jc w:val="both"/>
        <w:rPr>
          <w:lang w:val="uk-UA"/>
        </w:rPr>
      </w:pPr>
    </w:p>
    <w:sectPr w:rsidR="00E768FA" w:rsidRPr="006F5050" w:rsidSect="00CA6512">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A2" w:rsidRDefault="00BD2FA2" w:rsidP="00CA6512">
      <w:pPr>
        <w:spacing w:after="0" w:line="240" w:lineRule="auto"/>
      </w:pPr>
      <w:r>
        <w:separator/>
      </w:r>
    </w:p>
  </w:endnote>
  <w:endnote w:type="continuationSeparator" w:id="0">
    <w:p w:rsidR="00BD2FA2" w:rsidRDefault="00BD2FA2" w:rsidP="00CA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74" w:rsidRDefault="003B65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524"/>
      <w:docPartObj>
        <w:docPartGallery w:val="Page Numbers (Bottom of Page)"/>
        <w:docPartUnique/>
      </w:docPartObj>
    </w:sdtPr>
    <w:sdtEndPr/>
    <w:sdtContent>
      <w:p w:rsidR="00CA6512" w:rsidRDefault="003B6574">
        <w:pPr>
          <w:pStyle w:val="ab"/>
          <w:jc w:val="right"/>
        </w:pPr>
        <w:r>
          <w:fldChar w:fldCharType="begin"/>
        </w:r>
        <w:r>
          <w:instrText xml:space="preserve"> PAGE   \* MERGEFORMAT </w:instrText>
        </w:r>
        <w:r>
          <w:fldChar w:fldCharType="separate"/>
        </w:r>
        <w:r>
          <w:rPr>
            <w:noProof/>
          </w:rPr>
          <w:t>4</w:t>
        </w:r>
        <w:r>
          <w:rPr>
            <w:noProof/>
          </w:rPr>
          <w:fldChar w:fldCharType="end"/>
        </w:r>
      </w:p>
    </w:sdtContent>
  </w:sdt>
  <w:p w:rsidR="00CA6512" w:rsidRDefault="00CA651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74" w:rsidRDefault="003B65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A2" w:rsidRDefault="00BD2FA2" w:rsidP="00CA6512">
      <w:pPr>
        <w:spacing w:after="0" w:line="240" w:lineRule="auto"/>
      </w:pPr>
      <w:r>
        <w:separator/>
      </w:r>
    </w:p>
  </w:footnote>
  <w:footnote w:type="continuationSeparator" w:id="0">
    <w:p w:rsidR="00BD2FA2" w:rsidRDefault="00BD2FA2" w:rsidP="00CA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74" w:rsidRDefault="003B65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74" w:rsidRPr="003B6574" w:rsidRDefault="003B6574" w:rsidP="003B6574">
    <w:pPr>
      <w:pStyle w:val="a9"/>
      <w:jc w:val="center"/>
      <w:rPr>
        <w:rFonts w:ascii="Tahoma" w:hAnsi="Tahoma"/>
        <w:b/>
        <w:color w:val="B3B3B3"/>
        <w:sz w:val="14"/>
      </w:rPr>
    </w:pPr>
    <w:hyperlink r:id="rId1" w:history="1">
      <w:r w:rsidRPr="003B6574">
        <w:rPr>
          <w:rStyle w:val="a3"/>
          <w:rFonts w:ascii="Tahoma" w:hAnsi="Tahoma"/>
          <w:b/>
          <w:color w:val="B3B3B3"/>
          <w:sz w:val="14"/>
        </w:rPr>
        <w:t>http://antibotan.com/</w:t>
      </w:r>
    </w:hyperlink>
    <w:r w:rsidRPr="003B657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74" w:rsidRDefault="003B65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B73"/>
    <w:multiLevelType w:val="hybridMultilevel"/>
    <w:tmpl w:val="521A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52D11"/>
    <w:multiLevelType w:val="hybridMultilevel"/>
    <w:tmpl w:val="22C4345A"/>
    <w:lvl w:ilvl="0" w:tplc="5D7825D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8202F50"/>
    <w:multiLevelType w:val="hybridMultilevel"/>
    <w:tmpl w:val="E348BFFA"/>
    <w:lvl w:ilvl="0" w:tplc="4AD07D8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5D1"/>
    <w:rsid w:val="00000CBE"/>
    <w:rsid w:val="0007507B"/>
    <w:rsid w:val="000B0DA9"/>
    <w:rsid w:val="000D21E6"/>
    <w:rsid w:val="000E5B61"/>
    <w:rsid w:val="00224C1C"/>
    <w:rsid w:val="002834B4"/>
    <w:rsid w:val="002C46CD"/>
    <w:rsid w:val="003337A4"/>
    <w:rsid w:val="00366CE2"/>
    <w:rsid w:val="003701EB"/>
    <w:rsid w:val="003B6574"/>
    <w:rsid w:val="003C3D18"/>
    <w:rsid w:val="00517FC8"/>
    <w:rsid w:val="00593DF5"/>
    <w:rsid w:val="005D6984"/>
    <w:rsid w:val="006B22CC"/>
    <w:rsid w:val="006F5050"/>
    <w:rsid w:val="0072416D"/>
    <w:rsid w:val="008241B1"/>
    <w:rsid w:val="008F27DE"/>
    <w:rsid w:val="008F7757"/>
    <w:rsid w:val="009855D1"/>
    <w:rsid w:val="00A65F8F"/>
    <w:rsid w:val="00AB7F8C"/>
    <w:rsid w:val="00AE0854"/>
    <w:rsid w:val="00B03DB8"/>
    <w:rsid w:val="00B321C4"/>
    <w:rsid w:val="00BD2FA2"/>
    <w:rsid w:val="00C320C3"/>
    <w:rsid w:val="00C7556E"/>
    <w:rsid w:val="00CA6512"/>
    <w:rsid w:val="00DA4C15"/>
    <w:rsid w:val="00E768FA"/>
    <w:rsid w:val="00FF1340"/>
    <w:rsid w:val="00FF3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5D1"/>
    <w:rPr>
      <w:color w:val="0000FF" w:themeColor="hyperlink"/>
      <w:u w:val="single"/>
    </w:rPr>
  </w:style>
  <w:style w:type="paragraph" w:styleId="a4">
    <w:name w:val="Body Text"/>
    <w:basedOn w:val="a"/>
    <w:link w:val="a5"/>
    <w:uiPriority w:val="99"/>
    <w:semiHidden/>
    <w:unhideWhenUsed/>
    <w:rsid w:val="009855D1"/>
    <w:pPr>
      <w:spacing w:after="120"/>
    </w:pPr>
  </w:style>
  <w:style w:type="character" w:customStyle="1" w:styleId="a5">
    <w:name w:val="Основний текст Знак"/>
    <w:basedOn w:val="a0"/>
    <w:link w:val="a4"/>
    <w:uiPriority w:val="99"/>
    <w:semiHidden/>
    <w:rsid w:val="009855D1"/>
  </w:style>
  <w:style w:type="paragraph" w:styleId="a6">
    <w:name w:val="List Paragraph"/>
    <w:basedOn w:val="a"/>
    <w:uiPriority w:val="34"/>
    <w:qFormat/>
    <w:rsid w:val="00AE0854"/>
    <w:pPr>
      <w:ind w:left="720"/>
      <w:contextualSpacing/>
    </w:pPr>
  </w:style>
  <w:style w:type="character" w:styleId="a7">
    <w:name w:val="Strong"/>
    <w:basedOn w:val="a0"/>
    <w:uiPriority w:val="22"/>
    <w:qFormat/>
    <w:rsid w:val="00B321C4"/>
    <w:rPr>
      <w:b/>
      <w:bCs/>
    </w:rPr>
  </w:style>
  <w:style w:type="character" w:styleId="a8">
    <w:name w:val="Emphasis"/>
    <w:basedOn w:val="a0"/>
    <w:uiPriority w:val="20"/>
    <w:qFormat/>
    <w:rsid w:val="00B321C4"/>
    <w:rPr>
      <w:i/>
      <w:iCs/>
    </w:rPr>
  </w:style>
  <w:style w:type="paragraph" w:styleId="a9">
    <w:name w:val="header"/>
    <w:basedOn w:val="a"/>
    <w:link w:val="aa"/>
    <w:uiPriority w:val="99"/>
    <w:unhideWhenUsed/>
    <w:rsid w:val="00CA651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CA6512"/>
  </w:style>
  <w:style w:type="paragraph" w:styleId="ab">
    <w:name w:val="footer"/>
    <w:basedOn w:val="a"/>
    <w:link w:val="ac"/>
    <w:uiPriority w:val="99"/>
    <w:unhideWhenUsed/>
    <w:rsid w:val="00CA651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CA6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01CE-21D7-49CF-96EE-5C251204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21</Pages>
  <Words>4029</Words>
  <Characters>26660</Characters>
  <Application>Microsoft Office Word</Application>
  <DocSecurity>0</DocSecurity>
  <Lines>692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30741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EDITION</dc:creator>
  <cp:keywords/>
  <dc:description/>
  <cp:lastModifiedBy>Ivan</cp:lastModifiedBy>
  <cp:revision>14</cp:revision>
  <cp:lastPrinted>2010-08-30T12:03:00Z</cp:lastPrinted>
  <dcterms:created xsi:type="dcterms:W3CDTF">2010-07-09T13:37:00Z</dcterms:created>
  <dcterms:modified xsi:type="dcterms:W3CDTF">2013-02-12T10:20:00Z</dcterms:modified>
</cp:coreProperties>
</file>