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38" w:rsidRPr="00636738" w:rsidRDefault="00636738" w:rsidP="006367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367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Цікаві факти роботи Комітету Верховної Ради України з питань бюджету</w:t>
      </w:r>
    </w:p>
    <w:p w:rsidR="00636738" w:rsidRPr="005E07BE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Нелегка праця Комітету ВРУ з питань бюджету проходить під грифом публічної секретності. Комітет з питань бюджету всіляко намагається приховати свою діяльність публікуючи при цьому порядок денний своєї роботи. Щоб зрозуміти про що саме йде мова, гляньте на фотографії документів Комітету (зроблені з його веб-сайту).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Перші два проекти порядку денного зацікавлюють питанням: що ж таке «різне» розглядають наші народні обранці? Відповідно до Постанови Верховної Ради України вiд 04.12.2007 № 4-VI «Про перелік, кількісний склад і предмети відання комітетів Верховної Ради України шостого скликання» Комітет Верховної Ради України з питань бюджету здійснює законопроектну роботу, готує, попередньо розглядає питання, віднесені до повноважень Верховної Ради України, та виконує контрольні функції у відповідних сферах відання з таких питань: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державної бюджетної політики та міжбюджетних відносин;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Державного бюджету України (включно з питаннями доходів, видатків бюджету, контролю за виконанням бюджету);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бюджетного процесу;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оцінки відповідності законопроектів вимогам Бюджетного кодексу України;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діяльності державних фінансових органів;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діяльності Рахункової палати;</w:t>
      </w:r>
    </w:p>
    <w:p w:rsidR="00636738" w:rsidRPr="005E07BE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 розглядали щось із питань віднесених до юрисдикції Комітету? Підтвердженням цього можна вважати факт "розшифрування" пункту "різне" в одному з останніх проектів порядку денного:</w:t>
      </w:r>
    </w:p>
    <w:p w:rsidR="005E07BE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 ж на думку спадає жартівливе припущення, що Комітет обговорював питання свят та відпочинку, оскільки лише в останній публікації (2го лютого, після всіх свят) свого порядку денного таки було зазначено, що таке «різне» розглядається.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Звісно, тут зазначені проекти порядку денного, але і затверджені документи щодо розгляду поточних питань на сайті відсутні. Тому, шановні народні обранці, пишіть і публікуйте про свої плани щодо порядку денного. Адже народ, таки має право знати, чим це таким «різним» ви займаєтесь. І не повинен собі ламати голову над тим, яке ви "різне" робили за наші гроші?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Джерела:</w:t>
      </w:r>
    </w:p>
    <w:p w:rsidR="00636738" w:rsidRPr="00636738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Постанова Верховної Ради України вiд 04.12.2007 № 4-VI «Про перелік, кількісний склад і предмети відання комітетів Верховної Ради України шостого скликання»</w:t>
      </w:r>
    </w:p>
    <w:p w:rsidR="00636738" w:rsidRPr="005E07BE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8" w:tgtFrame="_blank" w:history="1">
        <w:r w:rsidRPr="005E07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Веб-ресурс Комітету ВРУ з питань бюджету</w:t>
        </w:r>
      </w:hyperlink>
    </w:p>
    <w:p w:rsidR="00636738" w:rsidRPr="005E07BE" w:rsidRDefault="00636738" w:rsidP="00636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07BE" w:rsidRDefault="005E07BE" w:rsidP="006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6738" w:rsidRPr="00636738" w:rsidRDefault="00636738" w:rsidP="00636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Україна у світі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636738" w:rsidRPr="00636738" w:rsidTr="0063673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36738" w:rsidRPr="006367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6738" w:rsidRPr="00636738" w:rsidRDefault="00636738" w:rsidP="006367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07B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uk-UA" w:eastAsia="uk-UA"/>
                    </w:rPr>
                    <mc:AlternateContent>
                      <mc:Choice Requires="wps">
                        <w:drawing>
                          <wp:inline distT="0" distB="0" distL="0" distR="0" wp14:anchorId="5968B33E" wp14:editId="20B13FE5">
                            <wp:extent cx="116840" cy="95885"/>
                            <wp:effectExtent l="0" t="0" r="0" b="0"/>
                            <wp:docPr id="4" name="Прямоугольник 4" descr="http://www.ukraine.be/data/img/belgium/print.gif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95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Прямоугольник 4" o:spid="_x0000_s1026" alt="Описание: http://www.ukraine.be/data/img/belgium/print.gif" href="http://www.ukraine.be/belgium/ua/" style="width:9.2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36738" w:rsidRPr="00636738" w:rsidRDefault="00636738" w:rsidP="006367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36738" w:rsidRPr="0063673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6738" w:rsidRPr="00636738" w:rsidRDefault="00636738" w:rsidP="0063673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Сучасні пріоритети зовнішньої політики України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пройшли довгий процес формування у доволі складних міжнародних умовах, коли наша держава на зорі незалежності була змушена доводити свою здатність бути гідним гравцем на міжнародній арені, завойовувати авторитет у міжнародних організаціях, захищати власні інтереси у зовнішньополітичній сфері. </w:t>
                  </w:r>
                </w:p>
                <w:p w:rsidR="00636738" w:rsidRPr="00636738" w:rsidRDefault="00636738" w:rsidP="0063673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У своїй зовнішній політиці вона спирається на фундаментальні загальнолюдські цінності, виступає за захист прав та інтересів громадян України, створює умови для підтримання контактів з українцями за кордоном - вихідцями з України, дбає про задоволення їх національно-культурних і мовних потреб, надає їм допомогу згідно з міжнародним правом. </w:t>
                  </w:r>
                </w:p>
                <w:p w:rsidR="00636738" w:rsidRPr="00636738" w:rsidRDefault="00636738" w:rsidP="0063673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 Важливими пріоритетами зовнішньої політики України є 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європейська та євроатлантична інтеграція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636738" w:rsidRPr="00636738" w:rsidRDefault="00636738" w:rsidP="0063673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На двосторонньому рівні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Україна прагне використовувати увесь потенціал стратегічного партнерства на основі взаємного інтересу та спільних підходів до вирішення основних світових проблем; досягти та підтримувати добрі відносин з країнами-сусідами в атмосфері поваги до суверенітету та територіальної цілісності. Україна має встановлені дипломатичні відносини з більш ніж 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170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державами світу, а інтереси України представляють 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118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дипломатичних представництв у майже 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80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зарубіжних країнах. </w:t>
                  </w:r>
                </w:p>
                <w:p w:rsidR="00636738" w:rsidRPr="00636738" w:rsidRDefault="00636738" w:rsidP="0063673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 Україна проводить активну 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багатосторонню політику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 рамках універсальних та регіональних міжнародних організацій. На сьогодні Україна є членом 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80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міжнародних організацій та фінансових інституцій.</w:t>
                  </w:r>
                </w:p>
                <w:p w:rsidR="00636738" w:rsidRPr="00636738" w:rsidRDefault="00636738" w:rsidP="0063673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Постійним пріоритетом зовнішньої політики та сферою особливої уваги дипломатичних та консульських установ України є 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захист громадян України за кордоном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  <w:p w:rsidR="00636738" w:rsidRPr="00636738" w:rsidRDefault="00636738" w:rsidP="00636738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  <w:r w:rsidRPr="006367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Договірно-правова база України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67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сьогодні нараховує понад 3000 двосторонніх та 350 багатосторонніх договорів. Більшість двосторонніх угод України припадає на угоди в торговельно-економічній сфері, у сфері взаємного заохочення і захисту інвестицій, співробітництва у митних справах, боротьби з організованою злочинністю і незаконним обігом наркотичних речовин, уникнення подвійного оподаткування тощо.</w:t>
                  </w:r>
                </w:p>
              </w:tc>
            </w:tr>
          </w:tbl>
          <w:p w:rsidR="00636738" w:rsidRPr="00636738" w:rsidRDefault="00636738" w:rsidP="0063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36738" w:rsidRPr="005E07BE" w:rsidRDefault="00636738" w:rsidP="00636738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r w:rsidRPr="005E07BE"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Європейської політики сусідства - УКРАЇНІ </w:t>
      </w:r>
    </w:p>
    <w:p w:rsidR="00636738" w:rsidRPr="005E07BE" w:rsidRDefault="00636738" w:rsidP="00636738">
      <w:pPr>
        <w:pStyle w:val="2"/>
        <w:rPr>
          <w:sz w:val="24"/>
          <w:szCs w:val="24"/>
          <w:lang w:val="uk-UA"/>
        </w:rPr>
      </w:pPr>
      <w:bookmarkStart w:id="1" w:name="Heading7"/>
      <w:bookmarkEnd w:id="1"/>
      <w:r w:rsidRPr="005E07BE">
        <w:rPr>
          <w:i/>
          <w:iCs/>
          <w:sz w:val="24"/>
          <w:szCs w:val="24"/>
          <w:lang w:val="uk-UA"/>
        </w:rPr>
        <w:t xml:space="preserve">"Вступ України до Світової організації торгівлі у травні 2008 року прогрес, досягнутий у переговорах щодо нового між Україною та ЄС угоди про асоціацію та започаткування переговорів про приєднання країни до Договору про Енергетичне Співтовариство є важливими ознаками поглиблення відносин між ЄС і на Україну. </w:t>
      </w:r>
      <w:r w:rsidRPr="005E07BE">
        <w:rPr>
          <w:i/>
          <w:iCs/>
          <w:sz w:val="24"/>
          <w:szCs w:val="24"/>
          <w:lang w:val="uk-UA"/>
        </w:rPr>
        <w:lastRenderedPageBreak/>
        <w:t>Проте внутрішньополітичної невизначеності в поєднанні з поглибленням економічної та фінансової кризи в другій половині минулого року призвело до уповільнення темпів реформи. Україна зараз необхідно терміново вжити рішучих заходів з подолання економічної та фінансової кризи і реалізації реформ. Ми будемо надати Україні повну підтримку в цьому напрямку ", сказав сьогодні Беніта Ферреро-Вальднер, зовнішніх зв'язків і політики сусідства комісар.</w:t>
      </w:r>
      <w:r w:rsidRPr="005E07BE">
        <w:rPr>
          <w:sz w:val="24"/>
          <w:szCs w:val="24"/>
          <w:lang w:val="uk-UA"/>
        </w:rPr>
        <w:t xml:space="preserve"> </w:t>
      </w:r>
    </w:p>
    <w:p w:rsidR="00636738" w:rsidRPr="005E07BE" w:rsidRDefault="00636738" w:rsidP="00636738">
      <w:pPr>
        <w:pStyle w:val="a3"/>
      </w:pPr>
      <w:r w:rsidRPr="005E07BE">
        <w:rPr>
          <w:b/>
          <w:bCs/>
        </w:rPr>
        <w:t>ЄС і Україна: основні факти</w:t>
      </w:r>
      <w:r w:rsidRPr="005E07BE">
        <w:t xml:space="preserve"> </w:t>
      </w:r>
    </w:p>
    <w:p w:rsidR="005E07BE" w:rsidRDefault="00636738" w:rsidP="00636738">
      <w:pPr>
        <w:pStyle w:val="a3"/>
        <w:rPr>
          <w:lang w:val="uk-UA"/>
        </w:rPr>
      </w:pPr>
      <w:r w:rsidRPr="005E07BE">
        <w:t xml:space="preserve">Між Україною і ЄС про партнерство та співробітництво (УПС), що набула чинності в 1998 році. Сім підкомітетів зустрічатися на регулярній основі, для контролю і керівництва здійсненням широкого кола питань, що охоплюються УПС. </w:t>
      </w:r>
    </w:p>
    <w:p w:rsidR="00636738" w:rsidRPr="005E07BE" w:rsidRDefault="00636738" w:rsidP="00636738">
      <w:pPr>
        <w:pStyle w:val="a3"/>
      </w:pPr>
      <w:r w:rsidRPr="005E07BE">
        <w:t xml:space="preserve">У вересні 2008 року на саміті ЄС-України на вищому рівні в Парижі було вирішено, що нова угода, яка була в ходу ведуться переговори повинні бути присвоєно звання угоди про асоціацію. Він замінить УПС і буде амбітний характер. Вона буде включати в якості невід'ємного елементу глибокої і всеосяжної зони вільної торгівлі. </w:t>
      </w:r>
    </w:p>
    <w:p w:rsidR="00636738" w:rsidRPr="005E07BE" w:rsidRDefault="00636738" w:rsidP="00636738">
      <w:pPr>
        <w:pStyle w:val="a3"/>
      </w:pPr>
      <w:r w:rsidRPr="005E07BE">
        <w:t xml:space="preserve">Лідери також домовилися почати переговори по "Новий практичний інструмент", щоб замінити поточну між ЄС і України Плану дій. Це буде підготувати і полегшити впровадження нової України та ЄС угоди про асоціацію з моменту вступу його в силу. Нарешті, було також вирішено в Парижі, щоб відкрити візовий діалог з метою встановлення безвізового режиму як довгострокової перспективи. </w:t>
      </w:r>
    </w:p>
    <w:p w:rsidR="00636738" w:rsidRPr="005E07BE" w:rsidRDefault="00636738" w:rsidP="00636738">
      <w:pPr>
        <w:pStyle w:val="a3"/>
      </w:pPr>
      <w:r w:rsidRPr="005E07BE">
        <w:rPr>
          <w:b/>
          <w:bCs/>
        </w:rPr>
        <w:t>Основні події в 2008 році і загальна оцінка</w:t>
      </w:r>
      <w:r w:rsidRPr="005E07BE">
        <w:t xml:space="preserve"> </w:t>
      </w:r>
    </w:p>
    <w:p w:rsidR="00636738" w:rsidRPr="005E07BE" w:rsidRDefault="00636738" w:rsidP="00636738">
      <w:pPr>
        <w:pStyle w:val="a3"/>
      </w:pPr>
      <w:r w:rsidRPr="005E07BE">
        <w:t xml:space="preserve">Україна досягла прогресу в багатьох областях, охоплених між ЄС і України Плану дій. Однак, було уповільнення темпів реформ, як наслідок триваючої внутрішньополітичної нестабільністю і, в другій половині року, поглиблення світової фінансової та економічної кризи. Україна нічого не або тільки обмежений прогрес в реалізації деяких ключових політичних заходів з реформування у тому числі конституційної та судової реформ і зусиль по боротьбі з корупцією. </w:t>
      </w:r>
    </w:p>
    <w:p w:rsidR="00636738" w:rsidRPr="005E07BE" w:rsidRDefault="00636738" w:rsidP="00636738">
      <w:pPr>
        <w:pStyle w:val="a3"/>
      </w:pPr>
      <w:r w:rsidRPr="005E07BE">
        <w:t xml:space="preserve">Основні досягнення за звітний період були: </w:t>
      </w:r>
    </w:p>
    <w:p w:rsidR="00636738" w:rsidRPr="005E07BE" w:rsidRDefault="00636738" w:rsidP="006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7BE">
        <w:rPr>
          <w:rFonts w:ascii="Times New Roman" w:hAnsi="Times New Roman" w:cs="Times New Roman"/>
          <w:sz w:val="24"/>
          <w:szCs w:val="24"/>
        </w:rPr>
        <w:t xml:space="preserve">Вступ України до Світової організації торгівлі у травні 2008. </w:t>
      </w:r>
    </w:p>
    <w:p w:rsidR="00636738" w:rsidRPr="005E07BE" w:rsidRDefault="00636738" w:rsidP="006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7BE">
        <w:rPr>
          <w:rFonts w:ascii="Times New Roman" w:hAnsi="Times New Roman" w:cs="Times New Roman"/>
          <w:sz w:val="24"/>
          <w:szCs w:val="24"/>
        </w:rPr>
        <w:t xml:space="preserve">Подальший прогрес у переговорах щодо нової Угоди про асоціацію між ЄС і Україна в тому числі в якості невід'ємної частини глибокої і всеосяжної зони вільної торгівлі. </w:t>
      </w:r>
    </w:p>
    <w:p w:rsidR="00636738" w:rsidRPr="005E07BE" w:rsidRDefault="00636738" w:rsidP="006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7BE">
        <w:rPr>
          <w:rFonts w:ascii="Times New Roman" w:hAnsi="Times New Roman" w:cs="Times New Roman"/>
          <w:sz w:val="24"/>
          <w:szCs w:val="24"/>
        </w:rPr>
        <w:t xml:space="preserve">Запуск в жовтні візового діалогу між Україною та ЄС з метою встановлення безвізового режиму як довгострокової перспективі. </w:t>
      </w:r>
    </w:p>
    <w:p w:rsidR="00636738" w:rsidRPr="005E07BE" w:rsidRDefault="00636738" w:rsidP="006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7BE">
        <w:rPr>
          <w:rFonts w:ascii="Times New Roman" w:hAnsi="Times New Roman" w:cs="Times New Roman"/>
          <w:sz w:val="24"/>
          <w:szCs w:val="24"/>
        </w:rPr>
        <w:t xml:space="preserve">Продовження співробітництва з Республікою Молдова в області комплексного управління кордоном з метою приведення управління кордоном до стандартів ЄС. Це передбачало, зокрема, тісна співпраця з ЄС з прикордонної допомоги місії (EUBAM) та включала такі питання, як боротьба з контрабандою та незаконною торгівлею людьми. </w:t>
      </w:r>
    </w:p>
    <w:p w:rsidR="00636738" w:rsidRPr="005E07BE" w:rsidRDefault="00636738" w:rsidP="006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7BE">
        <w:rPr>
          <w:rFonts w:ascii="Times New Roman" w:hAnsi="Times New Roman" w:cs="Times New Roman"/>
          <w:sz w:val="24"/>
          <w:szCs w:val="24"/>
        </w:rPr>
        <w:t xml:space="preserve">Співпраця в галузі спільної зовнішньої політики та політики безпеки (ОВПБ) питання, також була позитивною з України вирівнювання себе майже все ОВПБ відкритих позицій для вирівнювання. </w:t>
      </w:r>
    </w:p>
    <w:p w:rsidR="00636738" w:rsidRPr="005E07BE" w:rsidRDefault="00636738" w:rsidP="006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7BE">
        <w:rPr>
          <w:rFonts w:ascii="Times New Roman" w:hAnsi="Times New Roman" w:cs="Times New Roman"/>
          <w:sz w:val="24"/>
          <w:szCs w:val="24"/>
        </w:rPr>
        <w:t xml:space="preserve">У березні 2008 року ЄС і України підписали в рамках Меморандуму про взаєморозуміння в галузі енергетики, дорожньої карти з енергоефективності, відновлюваних джерел енергії та зміни клімату. </w:t>
      </w:r>
    </w:p>
    <w:p w:rsidR="00636738" w:rsidRPr="005E07BE" w:rsidRDefault="00636738" w:rsidP="006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7BE">
        <w:rPr>
          <w:rFonts w:ascii="Times New Roman" w:hAnsi="Times New Roman" w:cs="Times New Roman"/>
          <w:sz w:val="24"/>
          <w:szCs w:val="24"/>
        </w:rPr>
        <w:lastRenderedPageBreak/>
        <w:t xml:space="preserve">У листопаді 2008 року були розпочаті переговори про приєднання країни до Договору про енергетичне співтовариство, яке включає в себе зобов'язання щодо поступового зближення з ЄС правил внутрішнього енергетичного ринку. </w:t>
      </w:r>
    </w:p>
    <w:p w:rsidR="00636738" w:rsidRPr="005E07BE" w:rsidRDefault="00636738" w:rsidP="00636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07BE">
        <w:rPr>
          <w:rFonts w:ascii="Times New Roman" w:hAnsi="Times New Roman" w:cs="Times New Roman"/>
          <w:sz w:val="24"/>
          <w:szCs w:val="24"/>
        </w:rPr>
        <w:t xml:space="preserve">Переговори по всеосяжного угодою авіації ЄС з України були розпочаті в січні 2008 року. </w:t>
      </w:r>
    </w:p>
    <w:p w:rsidR="00636738" w:rsidRPr="005E07BE" w:rsidRDefault="00636738" w:rsidP="00636738">
      <w:pPr>
        <w:pStyle w:val="a3"/>
      </w:pPr>
      <w:r w:rsidRPr="005E07BE">
        <w:t xml:space="preserve">На макроекономічному боку, забезпечення стенд-бай з Міжнародним валютним фондом 16400 млн доларів США (близько € 12900 млн) у рамках всеохоплюючої економічної програми стабілізації зіграла вирішальну роль у вирішенні різкого погіршення економічної і фінансової ситуації, що випливають з міжнародного економічного та фінансової кризи. Уряд України в даний час веде переговори з МВФ про виплату другого траншу кредиту очікування. Реальний ВВП знизився на 11,7% в річному численні в жовтні-грудні 2008 р. (оцінка) чого загальні темпи зростання ВВП до 2,1% за весь рік. </w:t>
      </w:r>
    </w:p>
    <w:p w:rsidR="00636738" w:rsidRPr="005E07BE" w:rsidRDefault="00636738" w:rsidP="00636738">
      <w:pPr>
        <w:pStyle w:val="a3"/>
      </w:pPr>
      <w:r w:rsidRPr="005E07BE">
        <w:t xml:space="preserve">Спеціальний податковий режим для сільського господарства, лісівництва та рибальства, щоб уникнути негативних наслідків фінансової кризи набув чинності 1 січня 2009 року. Вона включає в себе спеціальний механізм податку на додану вартість обробки, яка призначена для підтримки спеціального лікування і непряму підтримку сільгоспвиробників відповідно до зобов'язань СОТ. </w:t>
      </w:r>
    </w:p>
    <w:p w:rsidR="00636738" w:rsidRPr="005E07BE" w:rsidRDefault="00636738" w:rsidP="00636738">
      <w:pPr>
        <w:pStyle w:val="a3"/>
      </w:pPr>
      <w:r w:rsidRPr="005E07BE">
        <w:t xml:space="preserve">ЄС-Україні торгівля росла з постійною двозначний показник в останні роки і склав € 39400 млн в 2008 році. Український експорт до ЄС збільшився на 15,1%, а імпорт з ЄС збільшився на 12,4%. Частка ЄС в загальній зовнішньої торгівлі України товарами в 2007 році склав 39%, випередивши Росію. </w:t>
      </w:r>
    </w:p>
    <w:p w:rsidR="00636738" w:rsidRPr="005E07BE" w:rsidRDefault="00636738" w:rsidP="00636738">
      <w:pPr>
        <w:pStyle w:val="a3"/>
      </w:pPr>
      <w:r w:rsidRPr="005E07BE">
        <w:rPr>
          <w:b/>
          <w:bCs/>
        </w:rPr>
        <w:t>Як ЄС підтримує реформи в Україну</w:t>
      </w:r>
      <w:r w:rsidRPr="005E07BE">
        <w:t xml:space="preserve"> </w:t>
      </w:r>
    </w:p>
    <w:p w:rsidR="00636738" w:rsidRPr="005E07BE" w:rsidRDefault="00636738" w:rsidP="00636738">
      <w:pPr>
        <w:pStyle w:val="a3"/>
      </w:pPr>
      <w:r w:rsidRPr="005E07BE">
        <w:t xml:space="preserve">Україна є ключовим партнером енергія Європейського союзу, особливо в газовому секторі, де близько 80% імпорту ЄС, Росія транзит газу по трубопровідній системі України. Відносини з Україною в енергетичній сфері були протестовані в січні 2009 року після комерційної суперечки між Росією та Україною про газ. В результаті цієї суперечки було часовий зріз Росія поставок транзиту до Європи через територію Україну внаслідок надзвичайних ситуацій в декількох державах-членах ЄС та деяких сусідніх держав. Європейська комісія сприяла вирішенню газової кризи, зокрема, шляхом відправлення команди Росії та Україні контролювати потоки транзиту газу. </w:t>
      </w:r>
    </w:p>
    <w:p w:rsidR="00636738" w:rsidRPr="005E07BE" w:rsidRDefault="00636738" w:rsidP="00636738">
      <w:pPr>
        <w:pStyle w:val="a3"/>
      </w:pPr>
      <w:r w:rsidRPr="005E07BE">
        <w:t xml:space="preserve">Що стосується ядерної енергії, Європейської Комісії та Україна продовжив реалізацію спільного проекту з Міжнародним агентством з атомної енергії, з оцінки безпеки атомних станцій в Україні влада. Україна проводила модернізацію своїх атомних електростанцій. </w:t>
      </w:r>
    </w:p>
    <w:p w:rsidR="00636738" w:rsidRPr="005E07BE" w:rsidRDefault="00636738" w:rsidP="00636738">
      <w:pPr>
        <w:pStyle w:val="a3"/>
      </w:pPr>
      <w:r w:rsidRPr="005E07BE">
        <w:t xml:space="preserve">У жовтні 2008 року Європейська комісія виділила другий транш Євратом кредит на модернізацію Хмельницький-2-4 Рівненської атомних реакторів. Україна продовжує зміцнюватися з ядерного регулювання, за підтримки ЄС. </w:t>
      </w:r>
    </w:p>
    <w:p w:rsidR="00636738" w:rsidRPr="005E07BE" w:rsidRDefault="00636738" w:rsidP="00636738">
      <w:pPr>
        <w:pStyle w:val="a3"/>
      </w:pPr>
      <w:r w:rsidRPr="005E07BE">
        <w:t xml:space="preserve">Спільноти Механізм цивільного захисту був мобілізований в серпні 2008 року, щоб допомогти Україні оцінити затоплення Дністра (Придністров'я), Прут і Серет річок, а також річок в Закарпатській області. Після стихійних лих Збиток за оцінкою потреб на аварії в Керченській протоці була завершена в 2008 році на основі доброї співпраці з українською владою. У серпні 2008 року Україна та Європейська комісія підписали новий адміністративний домовленість про більш тісну співпрацю в області цивільного захисту. </w:t>
      </w:r>
    </w:p>
    <w:p w:rsidR="00636738" w:rsidRPr="005E07BE" w:rsidRDefault="00636738" w:rsidP="00636738">
      <w:pPr>
        <w:pStyle w:val="a3"/>
      </w:pPr>
      <w:r w:rsidRPr="005E07BE">
        <w:lastRenderedPageBreak/>
        <w:t xml:space="preserve">Умов утримання нелегальних мігрантів покращилася в деяких регіонах у другій половині 2008 року з відкриття двох сучасних міграційних центрах розміщення фінансованого ЄС (Zhuravychi і Rozsudiv) і закриття центру тимчасового тримаючи в Павшино. Крім того Державна прикордонна служба відкрила п'ять сучасних фінансуються ЄС ізоляторах тимчасового утримання в Шацьк, Malniv, Mostyka, Чернівці та Ізмаїл. </w:t>
      </w:r>
    </w:p>
    <w:p w:rsidR="00636738" w:rsidRPr="005E07BE" w:rsidRDefault="00636738" w:rsidP="00636738">
      <w:pPr>
        <w:pStyle w:val="a3"/>
      </w:pPr>
      <w:r w:rsidRPr="005E07BE">
        <w:t xml:space="preserve">Можливості для сприяння співпрацю громадянського суспільства на місцевому та регіональному рівні були розширені після створення в серпні 2008 року з українських Цивільного Експертної ради. Цей орган, який буде діяти в рамках ЄС-України Комітету зі співробітництва була офіційно сформована до складу якої входять близько 30 організацій громадянського суспільства. </w:t>
      </w:r>
    </w:p>
    <w:p w:rsidR="00636738" w:rsidRPr="005E07BE" w:rsidRDefault="00636738" w:rsidP="00636738">
      <w:pPr>
        <w:pStyle w:val="a3"/>
      </w:pPr>
      <w:r w:rsidRPr="005E07BE">
        <w:t xml:space="preserve">9 операцій двійникування тривають (одна була нещодавно завершена і деякі інші в стадії підготовки) в Україну в таких секторах, як цивільної авіації, космічного співробітництва та державного фінансового контролю. Ці кучерявими операції приносять десятки державних службовців по всьому ЄС працювати на щоденній основі з українськими колегами, щоб сприяти просуванню реформ та ЄС поділяють ноу-хау і передового досвіду в різних областях. </w:t>
      </w:r>
    </w:p>
    <w:p w:rsidR="005E07BE" w:rsidRDefault="00636738" w:rsidP="00636738">
      <w:pPr>
        <w:pStyle w:val="a3"/>
        <w:rPr>
          <w:lang w:val="uk-UA"/>
        </w:rPr>
      </w:pPr>
      <w:r w:rsidRPr="005E07BE">
        <w:t xml:space="preserve">ЄС надає підтримку інституційних та розвитку потенціалу в широкому діапазоні пріоритетних секторів з верховенства закону і прав людини, регіонального та сталого розвитку; для торговельних відносин, фінансові послуги, освіта і охорона здоров'я та інші. Тільки в 2008 році близько 300 проектів, вирішення цих питань здійснюється на землі. </w:t>
      </w:r>
      <w:r w:rsidRPr="005E07BE">
        <w:rPr>
          <w:b/>
          <w:bCs/>
        </w:rPr>
        <w:t>Допомога Україна</w:t>
      </w:r>
      <w:r w:rsidRPr="005E07BE">
        <w:t xml:space="preserve"> </w:t>
      </w:r>
    </w:p>
    <w:p w:rsidR="00636738" w:rsidRPr="005E07BE" w:rsidRDefault="00636738" w:rsidP="00636738">
      <w:pPr>
        <w:pStyle w:val="a3"/>
        <w:rPr>
          <w:lang w:val="uk-UA"/>
        </w:rPr>
      </w:pPr>
      <w:r w:rsidRPr="005E07BE">
        <w:rPr>
          <w:lang w:val="uk-UA"/>
        </w:rPr>
        <w:t xml:space="preserve">У 2008 році ЄС продовжує підтримувати українські реформи та скоїв допомогу на загальну суму в розмірі € 138 600 000 в рамках Європейського інструменту сусідства та партнерства (ЄІСП), який включає додаткові € 16600000 з управління фондом. </w:t>
      </w:r>
    </w:p>
    <w:p w:rsidR="00636738" w:rsidRPr="005E07BE" w:rsidRDefault="00636738" w:rsidP="00636738">
      <w:pPr>
        <w:pStyle w:val="a3"/>
      </w:pPr>
      <w:r w:rsidRPr="005E07BE">
        <w:t xml:space="preserve">Програма дій 2008 року на Україну включає в себе додаткові € 70 млн для підтримки енергоефективності в Україні, у тому числі € 63 млн. будуть виплачені у вигляді бюджетної підтримки протягом трирічного періоду. Програма дій також включає в себе 2008 € 45 млн сектора політичну підтримку програми "Сприяння взаємній торгівлі шляхом усунення технічних бар'єрів в торгівлі між Україною та Європейським Союзом", що включає € 39 млн бюджету підтримки, яка буде виплачуватися в чотири транші і € 6 млн. технічної допомоги. </w:t>
      </w:r>
    </w:p>
    <w:p w:rsidR="00636738" w:rsidRPr="005E07BE" w:rsidRDefault="00636738" w:rsidP="00636738">
      <w:pPr>
        <w:pStyle w:val="a3"/>
      </w:pPr>
      <w:r w:rsidRPr="005E07BE">
        <w:t xml:space="preserve">Підтримка в галузі ядерної безпеки продовжує розмірі € 48255000 в рамках продовження програми ТАСІС і планів дій 2007 і 2008 роках під Інструмент співпраці в галузі ядерної безпеки. </w:t>
      </w:r>
    </w:p>
    <w:p w:rsidR="00636738" w:rsidRPr="005E07BE" w:rsidRDefault="00636738" w:rsidP="00636738">
      <w:pPr>
        <w:pStyle w:val="a3"/>
      </w:pPr>
      <w:r w:rsidRPr="005E07BE">
        <w:t xml:space="preserve">У 2008 році перші приватні транш в € 23 млн. витрачено 2007 Енергетичний сектор Програми підтримки політики. </w:t>
      </w:r>
    </w:p>
    <w:p w:rsidR="00AB0800" w:rsidRPr="005E07BE" w:rsidRDefault="00636738" w:rsidP="005E07BE">
      <w:pPr>
        <w:pStyle w:val="a3"/>
        <w:rPr>
          <w:lang w:val="uk-UA"/>
        </w:rPr>
      </w:pPr>
      <w:r w:rsidRPr="005E07BE">
        <w:t>Україна також отримали користь з істотних асигнувань з Інвестиційного фонду сусідства (NIF) - в 2008 році три проекти були затверджені ("Технічна допомога для Укренерго Висока мереж передачі напруги", "Технічна підтримка Допомога для українських муніципалітетів" і "Технічна допомога для Бурштинської ТЕС реабілітації і підвищення ефективності ») вчинення € 6,6 млн. Очікується, що важелі € 608 млн у вигляді кредитів європейських фінансових інститутів у секторі транспортування енергії та соціальний. Загальної суми асигнувань на 2007-2010 роки, як очікується, значно перевищують € 500 млн, в рамках ЄІСП.</w:t>
      </w:r>
    </w:p>
    <w:sectPr w:rsidR="00AB0800" w:rsidRPr="005E0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3D" w:rsidRDefault="00FC493D" w:rsidP="00FC493D">
      <w:pPr>
        <w:spacing w:after="0" w:line="240" w:lineRule="auto"/>
      </w:pPr>
      <w:r>
        <w:separator/>
      </w:r>
    </w:p>
  </w:endnote>
  <w:endnote w:type="continuationSeparator" w:id="0">
    <w:p w:rsidR="00FC493D" w:rsidRDefault="00FC493D" w:rsidP="00FC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D" w:rsidRDefault="00FC49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D" w:rsidRDefault="00FC49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D" w:rsidRDefault="00FC49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3D" w:rsidRDefault="00FC493D" w:rsidP="00FC493D">
      <w:pPr>
        <w:spacing w:after="0" w:line="240" w:lineRule="auto"/>
      </w:pPr>
      <w:r>
        <w:separator/>
      </w:r>
    </w:p>
  </w:footnote>
  <w:footnote w:type="continuationSeparator" w:id="0">
    <w:p w:rsidR="00FC493D" w:rsidRDefault="00FC493D" w:rsidP="00FC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D" w:rsidRDefault="00FC49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D" w:rsidRPr="00FC493D" w:rsidRDefault="00FC493D" w:rsidP="00FC493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C493D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FC493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D" w:rsidRDefault="00FC49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434"/>
    <w:multiLevelType w:val="multilevel"/>
    <w:tmpl w:val="E9E0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11"/>
    <w:rsid w:val="00087511"/>
    <w:rsid w:val="002B4DDD"/>
    <w:rsid w:val="00436641"/>
    <w:rsid w:val="005E07BE"/>
    <w:rsid w:val="00636738"/>
    <w:rsid w:val="00AB0800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6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C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C493D"/>
  </w:style>
  <w:style w:type="paragraph" w:styleId="a7">
    <w:name w:val="footer"/>
    <w:basedOn w:val="a"/>
    <w:link w:val="a8"/>
    <w:uiPriority w:val="99"/>
    <w:unhideWhenUsed/>
    <w:rsid w:val="00FC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C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6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C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C493D"/>
  </w:style>
  <w:style w:type="paragraph" w:styleId="a7">
    <w:name w:val="footer"/>
    <w:basedOn w:val="a"/>
    <w:link w:val="a8"/>
    <w:uiPriority w:val="99"/>
    <w:unhideWhenUsed/>
    <w:rsid w:val="00FC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C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rada.gov.u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raine.be/belgium/u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1915</Words>
  <Characters>12082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tirava</dc:creator>
  <cp:keywords/>
  <dc:description/>
  <cp:lastModifiedBy>Ivan</cp:lastModifiedBy>
  <cp:revision>3</cp:revision>
  <dcterms:created xsi:type="dcterms:W3CDTF">2011-12-14T11:15:00Z</dcterms:created>
  <dcterms:modified xsi:type="dcterms:W3CDTF">2013-02-14T13:07:00Z</dcterms:modified>
</cp:coreProperties>
</file>