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88" w:rsidRPr="00BC4DDE" w:rsidRDefault="00556388" w:rsidP="00556388">
      <w:pPr>
        <w:pStyle w:val="3"/>
        <w:spacing w:line="360" w:lineRule="auto"/>
        <w:jc w:val="center"/>
        <w:rPr>
          <w:sz w:val="24"/>
          <w:szCs w:val="24"/>
        </w:rPr>
      </w:pPr>
      <w:bookmarkStart w:id="0" w:name="_GoBack"/>
      <w:r w:rsidRPr="00BC4DDE">
        <w:rPr>
          <w:color w:val="000000"/>
          <w:sz w:val="24"/>
          <w:szCs w:val="24"/>
        </w:rPr>
        <w:t>від 25 січня 2008 року                                                                                                                № 1330</w:t>
      </w:r>
      <w:r w:rsidRPr="00BC4DDE">
        <w:rPr>
          <w:sz w:val="24"/>
          <w:szCs w:val="24"/>
        </w:rPr>
        <w:t xml:space="preserve">  </w:t>
      </w:r>
    </w:p>
    <w:p w:rsidR="00556388" w:rsidRPr="00BC4DDE" w:rsidRDefault="00556388" w:rsidP="00556388">
      <w:pPr>
        <w:pStyle w:val="a3"/>
        <w:spacing w:line="360" w:lineRule="auto"/>
      </w:pPr>
      <w:r w:rsidRPr="00BC4DDE">
        <w:rPr>
          <w:rStyle w:val="a5"/>
          <w:color w:val="000000"/>
        </w:rPr>
        <w:t>Про бюджет міста Рівного на 2008 рік</w:t>
      </w:r>
      <w:r w:rsidRPr="00BC4DDE">
        <w:t xml:space="preserve"> </w:t>
      </w:r>
    </w:p>
    <w:p w:rsidR="00556388" w:rsidRPr="00BC4DDE" w:rsidRDefault="00556388" w:rsidP="00556388">
      <w:pPr>
        <w:pStyle w:val="a3"/>
        <w:spacing w:line="360" w:lineRule="auto"/>
      </w:pPr>
      <w:r w:rsidRPr="00BC4DDE">
        <w:t xml:space="preserve">   Відповідно до пункту 23 статті 26 Закону України "Про місцеве самоврядування в Україні", Бюджетного кодексу України, Закону України "Про Державний бюджет України на 2008 рік", рішення Рівненської обласної ради від 16 січня 2008 року № 616 "Про обласний бюджет на 2008 рік" Рівненська міська рада </w:t>
      </w:r>
    </w:p>
    <w:p w:rsidR="00556388" w:rsidRPr="00BC4DDE" w:rsidRDefault="00556388" w:rsidP="00556388">
      <w:pPr>
        <w:pStyle w:val="3"/>
        <w:spacing w:line="360" w:lineRule="auto"/>
        <w:jc w:val="center"/>
        <w:rPr>
          <w:sz w:val="24"/>
          <w:szCs w:val="24"/>
        </w:rPr>
      </w:pPr>
      <w:r w:rsidRPr="00BC4DDE">
        <w:rPr>
          <w:color w:val="000000"/>
          <w:sz w:val="24"/>
          <w:szCs w:val="24"/>
        </w:rPr>
        <w:t>ВИРІШИЛА:</w:t>
      </w:r>
      <w:r w:rsidRPr="00BC4DDE">
        <w:rPr>
          <w:sz w:val="24"/>
          <w:szCs w:val="24"/>
        </w:rPr>
        <w:t xml:space="preserve"> </w:t>
      </w:r>
    </w:p>
    <w:p w:rsidR="00556388" w:rsidRPr="00BC4DDE" w:rsidRDefault="00556388" w:rsidP="00556388">
      <w:pPr>
        <w:pStyle w:val="a3"/>
        <w:spacing w:line="360" w:lineRule="auto"/>
      </w:pPr>
      <w:r w:rsidRPr="00BC4DDE">
        <w:t xml:space="preserve">1. Установити доходи бюджету міста Рівного на 2008 рік у сумі 404 798,313 тисяч гривень згідно з додатком 1 до цього рішення, у тому числі: </w:t>
      </w:r>
    </w:p>
    <w:p w:rsidR="00556388" w:rsidRPr="00BC4DDE" w:rsidRDefault="00556388" w:rsidP="00556388">
      <w:pPr>
        <w:pStyle w:val="a3"/>
        <w:spacing w:line="360" w:lineRule="auto"/>
      </w:pPr>
      <w:r w:rsidRPr="00BC4DDE">
        <w:t xml:space="preserve">1.1. Установити доходи загального фонду бюджету в сумі 380 203,1 тисяч гривень, з них: </w:t>
      </w:r>
    </w:p>
    <w:p w:rsidR="00556388" w:rsidRPr="00BC4DDE" w:rsidRDefault="00556388" w:rsidP="00556388">
      <w:pPr>
        <w:pStyle w:val="a3"/>
        <w:spacing w:line="360" w:lineRule="auto"/>
      </w:pPr>
      <w:r w:rsidRPr="00BC4DDE">
        <w:t xml:space="preserve">● доходи, що враховуються при визначенні обсягів міжбюджетних трансфертів - 211 073,6 тисяч гривень; </w:t>
      </w:r>
    </w:p>
    <w:p w:rsidR="00556388" w:rsidRPr="00BC4DDE" w:rsidRDefault="00556388" w:rsidP="00556388">
      <w:pPr>
        <w:pStyle w:val="a3"/>
        <w:spacing w:line="360" w:lineRule="auto"/>
      </w:pPr>
      <w:r w:rsidRPr="00BC4DDE">
        <w:t xml:space="preserve">● дотація вирівнювання з державного бюджету - 36 827,8 тисяч гривень (визначена додатком 5 до рішення Рівненської обласної ради від 16 січня 2008 року № 616 "Про обласний бюджет на 2008 рік"; </w:t>
      </w:r>
    </w:p>
    <w:p w:rsidR="00556388" w:rsidRPr="00BC4DDE" w:rsidRDefault="00556388" w:rsidP="00556388">
      <w:pPr>
        <w:pStyle w:val="a3"/>
        <w:spacing w:line="360" w:lineRule="auto"/>
      </w:pPr>
      <w:r w:rsidRPr="00BC4DDE">
        <w:t xml:space="preserve">● доходи, що не враховуються при розрахунку міжбюджетних трансфертів - 27 632,1 тисяч гривень; </w:t>
      </w:r>
    </w:p>
    <w:p w:rsidR="00556388" w:rsidRPr="00BC4DDE" w:rsidRDefault="00556388" w:rsidP="00556388">
      <w:pPr>
        <w:pStyle w:val="a3"/>
        <w:spacing w:line="360" w:lineRule="auto"/>
      </w:pPr>
      <w:r w:rsidRPr="00BC4DDE">
        <w:t xml:space="preserve">● субвенції із загального фонду державного бюджету в сумі 104 223,6 тисяч гривень, у тому числі: </w:t>
      </w:r>
    </w:p>
    <w:p w:rsidR="00556388" w:rsidRPr="00BC4DDE" w:rsidRDefault="00556388" w:rsidP="00556388">
      <w:pPr>
        <w:pStyle w:val="a3"/>
        <w:spacing w:line="360" w:lineRule="auto"/>
      </w:pPr>
      <w:r w:rsidRPr="00BC4DDE">
        <w:t xml:space="preserve">- на виплату допомоги сім'ям з дітьми, малозабезпеченим сім'ям, інвалідам з дитинства, дітям-інвалідам та тимчасової допомоги дітям - 61 695,5 тисяч гривень; </w:t>
      </w:r>
    </w:p>
    <w:p w:rsidR="00556388" w:rsidRPr="00BC4DDE" w:rsidRDefault="00556388" w:rsidP="00556388">
      <w:pPr>
        <w:pStyle w:val="a3"/>
        <w:spacing w:line="360" w:lineRule="auto"/>
      </w:pPr>
      <w:r w:rsidRPr="00BC4DDE">
        <w:t xml:space="preserve">-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та рідких нечистот - 29 046,0 тисяч гривень; </w:t>
      </w:r>
    </w:p>
    <w:p w:rsidR="00556388" w:rsidRPr="00BC4DDE" w:rsidRDefault="00556388" w:rsidP="00556388">
      <w:pPr>
        <w:pStyle w:val="a3"/>
        <w:spacing w:line="360" w:lineRule="auto"/>
      </w:pPr>
      <w:r w:rsidRPr="00BC4DDE">
        <w:t xml:space="preserve">- на надання пільг та житлових субсидій населенню на придбання твердого та рідкого пічного побутового палива і скрапленого газу - 9,2 тисяч гривень; </w:t>
      </w:r>
    </w:p>
    <w:p w:rsidR="00556388" w:rsidRPr="00BC4DDE" w:rsidRDefault="00556388" w:rsidP="00556388">
      <w:pPr>
        <w:pStyle w:val="a3"/>
        <w:spacing w:line="360" w:lineRule="auto"/>
      </w:pPr>
      <w:r w:rsidRPr="00BC4DDE">
        <w:lastRenderedPageBreak/>
        <w:t xml:space="preserve">- на надання </w:t>
      </w:r>
      <w:bookmarkEnd w:id="0"/>
      <w:r w:rsidRPr="00BC4DDE">
        <w:t>пільг з послуг зв'язку та інших передбачених законодавством пільг (</w:t>
      </w:r>
      <w:r w:rsidRPr="00BC4DDE">
        <w:rPr>
          <w:highlight w:val="yellow"/>
        </w:rPr>
        <w:t>крім пільг на одержання ліків, зубопротезування, оплату електроенергії, природного і скрапленого газу, твердого і рідкого пічного побутового палива, послуг тепло-, водопостачання і водовідведення, квартирної плати, вивезення побутового сміття та рідких нечистот)</w:t>
      </w:r>
      <w:r w:rsidRPr="00BC4DDE">
        <w:t xml:space="preserve"> та компенсацію за пільговий проїзд окремих категорій громадян - 9 833,9 тисяч гривень; </w:t>
      </w:r>
    </w:p>
    <w:p w:rsidR="00556388" w:rsidRPr="00BC4DDE" w:rsidRDefault="00556388" w:rsidP="00556388">
      <w:pPr>
        <w:pStyle w:val="a3"/>
        <w:spacing w:line="360" w:lineRule="auto"/>
      </w:pPr>
      <w:r w:rsidRPr="00BC4DDE">
        <w:t xml:space="preserve">- на утримання дитячих будинків сімейного типу та прийомних сімей - 436,7 тисяч гривень; </w:t>
      </w:r>
    </w:p>
    <w:p w:rsidR="00556388" w:rsidRPr="00BC4DDE" w:rsidRDefault="00556388" w:rsidP="00556388">
      <w:pPr>
        <w:pStyle w:val="a3"/>
        <w:spacing w:line="360" w:lineRule="auto"/>
      </w:pPr>
      <w:r w:rsidRPr="00BC4DDE">
        <w:t xml:space="preserve">- на придбання вагонів комунального електротранспорту (тролейбусів і трамваїв) - 500,0 тисяч гривень; </w:t>
      </w:r>
    </w:p>
    <w:p w:rsidR="00556388" w:rsidRPr="00BC4DDE" w:rsidRDefault="00556388" w:rsidP="00556388">
      <w:pPr>
        <w:pStyle w:val="a3"/>
        <w:spacing w:line="360" w:lineRule="auto"/>
      </w:pPr>
      <w:r w:rsidRPr="00BC4DDE">
        <w:t xml:space="preserve">- на здійснення заходів щодо передачі житлового фонду та об'єктів соціально-культурної сфери Міністерства оборони України в комунальну власність - 26,0 тисяч гривень; </w:t>
      </w:r>
    </w:p>
    <w:p w:rsidR="00556388" w:rsidRPr="00BC4DDE" w:rsidRDefault="00556388" w:rsidP="00556388">
      <w:pPr>
        <w:pStyle w:val="a3"/>
        <w:spacing w:line="360" w:lineRule="auto"/>
      </w:pPr>
      <w:r w:rsidRPr="00BC4DDE">
        <w:t xml:space="preserve">- на виплату реструктуризованої заборгованості з виплат, передбачених статтею 57 Закону України "Про освіту" - 2 676,3 тисяч гривень; </w:t>
      </w:r>
    </w:p>
    <w:p w:rsidR="00556388" w:rsidRPr="00BC4DDE" w:rsidRDefault="00556388" w:rsidP="00556388">
      <w:pPr>
        <w:pStyle w:val="a3"/>
        <w:spacing w:line="360" w:lineRule="auto"/>
      </w:pPr>
      <w:r w:rsidRPr="00BC4DDE">
        <w:t xml:space="preserve">● субвенції із загального фонду обласного бюджету в сумі 446,0 тисяч гривень, у тому числі: </w:t>
      </w:r>
    </w:p>
    <w:p w:rsidR="00556388" w:rsidRPr="00BC4DDE" w:rsidRDefault="00556388" w:rsidP="00556388">
      <w:pPr>
        <w:pStyle w:val="a3"/>
        <w:spacing w:line="360" w:lineRule="auto"/>
      </w:pPr>
      <w:r w:rsidRPr="00BC4DDE">
        <w:rPr>
          <w:highlight w:val="yellow"/>
        </w:rPr>
        <w:t>- на пільгове медичне обслуговування громадян, які постраждали внаслідок аварії на ЧАЕС - 446,0 тисяч гривень.</w:t>
      </w:r>
      <w:r w:rsidRPr="00BC4DDE">
        <w:t xml:space="preserve"> </w:t>
      </w:r>
    </w:p>
    <w:p w:rsidR="00556388" w:rsidRPr="00BC4DDE" w:rsidRDefault="00556388" w:rsidP="00556388">
      <w:pPr>
        <w:pStyle w:val="a3"/>
        <w:spacing w:line="360" w:lineRule="auto"/>
      </w:pPr>
      <w:r w:rsidRPr="00BC4DDE">
        <w:t xml:space="preserve">1.2. Установити доходи спеціального фонду бюджету в сумі 24 595,213 тисяч гривень (додаток 1), у складі якого субвенції із спеціального фонду державного бюджету становлять 1 339,2 тисяч гривень, у тому числі: </w:t>
      </w:r>
    </w:p>
    <w:p w:rsidR="00556388" w:rsidRPr="00BC4DDE" w:rsidRDefault="00556388" w:rsidP="00556388">
      <w:pPr>
        <w:pStyle w:val="a3"/>
        <w:spacing w:line="360" w:lineRule="auto"/>
      </w:pPr>
      <w:r w:rsidRPr="00BC4DDE">
        <w:t xml:space="preserve">- придбання вагонів комунального електротранспорту (тролейбусів і трамваїв) - 1 100,0 тисяч гривень; </w:t>
      </w:r>
    </w:p>
    <w:p w:rsidR="00556388" w:rsidRPr="00BC4DDE" w:rsidRDefault="00556388" w:rsidP="00556388">
      <w:pPr>
        <w:pStyle w:val="a3"/>
        <w:spacing w:line="360" w:lineRule="auto"/>
      </w:pPr>
      <w:r w:rsidRPr="00BC4DDE">
        <w:t xml:space="preserve">- ремонт приміщення управління праці та соціального захисту населення (виконання заходів спільного із Світовим банком проекту "Вдосконалення системи соціальної допомоги") - 239,2 тисяч гривень. </w:t>
      </w:r>
    </w:p>
    <w:p w:rsidR="00556388" w:rsidRPr="00BC4DDE" w:rsidRDefault="00556388" w:rsidP="00556388">
      <w:pPr>
        <w:pStyle w:val="a3"/>
        <w:spacing w:line="360" w:lineRule="auto"/>
      </w:pPr>
      <w:r w:rsidRPr="00BC4DDE">
        <w:t xml:space="preserve">2. Обсяг бюджету розвитку в складі доходів спеціального фонду за джерелами надходжень, за видатками в розрізі головних розпорядників коштів та за об'єктами, </w:t>
      </w:r>
      <w:r w:rsidRPr="00BC4DDE">
        <w:lastRenderedPageBreak/>
        <w:t xml:space="preserve">фінансування яких у 2008 році здійснюватиметься за рахунок доходів бюджету розвитку, винести на розгляд та затвердження чергової сесії Рівненської міської ради. </w:t>
      </w:r>
    </w:p>
    <w:p w:rsidR="00556388" w:rsidRPr="00BC4DDE" w:rsidRDefault="00556388" w:rsidP="00556388">
      <w:pPr>
        <w:pStyle w:val="a3"/>
        <w:spacing w:line="360" w:lineRule="auto"/>
      </w:pPr>
      <w:r w:rsidRPr="00BC4DDE">
        <w:t xml:space="preserve">3. Затвердити видатки бюджету міста Рівного на 2008 рік за функціональною структурою бюджету згідно з додатком 2 та за головними розпорядниками коштів згідно з додатком 3 в обсязі 404 798,313 тисяч гривень, у тому числі: </w:t>
      </w:r>
    </w:p>
    <w:p w:rsidR="00556388" w:rsidRPr="00BC4DDE" w:rsidRDefault="00556388" w:rsidP="00556388">
      <w:pPr>
        <w:pStyle w:val="a3"/>
        <w:spacing w:line="360" w:lineRule="auto"/>
      </w:pPr>
      <w:r w:rsidRPr="00BC4DDE">
        <w:t xml:space="preserve">- видатки загального фонду бюджету - 380 203,1 тисяч гривень; </w:t>
      </w:r>
    </w:p>
    <w:p w:rsidR="00556388" w:rsidRPr="00BC4DDE" w:rsidRDefault="00556388" w:rsidP="00556388">
      <w:pPr>
        <w:pStyle w:val="a3"/>
        <w:spacing w:line="360" w:lineRule="auto"/>
      </w:pPr>
      <w:r w:rsidRPr="00BC4DDE">
        <w:t xml:space="preserve">- видатки спеціального фонду бюджету - 24 595,213 тисяч гривень. </w:t>
      </w:r>
    </w:p>
    <w:p w:rsidR="00556388" w:rsidRPr="00BC4DDE" w:rsidRDefault="00556388" w:rsidP="00556388">
      <w:pPr>
        <w:pStyle w:val="a3"/>
        <w:spacing w:line="360" w:lineRule="auto"/>
      </w:pPr>
      <w:r w:rsidRPr="00BC4DDE">
        <w:t xml:space="preserve">4. Установити розмір оборотної касової готівки бюджету міста на 2008 рік у сумі 5 000,0 тисяч гривень. </w:t>
      </w:r>
    </w:p>
    <w:p w:rsidR="00556388" w:rsidRPr="00BC4DDE" w:rsidRDefault="00556388" w:rsidP="00556388">
      <w:pPr>
        <w:pStyle w:val="a3"/>
        <w:spacing w:line="360" w:lineRule="auto"/>
      </w:pPr>
      <w:r w:rsidRPr="00BC4DDE">
        <w:t xml:space="preserve">5. Передбачити резервний фонд міського бюджету на 2008 рік при розподілі вільних залишків коштів міського бюджету, після затвердження звіту про виконання бюджету міста Рівного за 2007 рік. </w:t>
      </w:r>
    </w:p>
    <w:p w:rsidR="00556388" w:rsidRPr="00BC4DDE" w:rsidRDefault="00556388" w:rsidP="00556388">
      <w:pPr>
        <w:pStyle w:val="a3"/>
        <w:spacing w:line="360" w:lineRule="auto"/>
      </w:pPr>
      <w:r w:rsidRPr="00BC4DDE">
        <w:t xml:space="preserve">6. Передбачити при розподілі вільних залишків коштів міського бюджету (після затвердження звіту про виконання бюджету міста Рівного за 2007 рік) видатки, необхідні для стовідсоткового забезпечення установ енергоносіями та для забезпечення виконання заходів міських програм у поточному році, згідно з додатком 5 до цього рішення на суму 6 974,4 тисяч гривень. </w:t>
      </w:r>
    </w:p>
    <w:p w:rsidR="00556388" w:rsidRPr="00BC4DDE" w:rsidRDefault="00556388" w:rsidP="00556388">
      <w:pPr>
        <w:pStyle w:val="a3"/>
        <w:spacing w:line="360" w:lineRule="auto"/>
      </w:pPr>
      <w:r w:rsidRPr="00BC4DDE">
        <w:t xml:space="preserve">7. Розпорядженням міського голови затвердити ліміти споживання енергоносіїв у фізичних обсягах для розпорядників коштів міського бюджету, виходячи з обсягів призначень, затверджених на 2008 рік. </w:t>
      </w:r>
    </w:p>
    <w:p w:rsidR="00556388" w:rsidRPr="00BC4DDE" w:rsidRDefault="00556388" w:rsidP="00556388">
      <w:pPr>
        <w:pStyle w:val="a3"/>
        <w:spacing w:line="360" w:lineRule="auto"/>
      </w:pPr>
      <w:r w:rsidRPr="00BC4DDE">
        <w:t xml:space="preserve">8. Установити, що в процесі виконання бюджету міста у виняткових випадках, за обґрунтованим поданням головного розпорядника коштів управління бюджету і фінансів здійснює перерозподіл видатків за економічною класифікацією в межах загального обсягу його бюджетних призначень по загальному та спеціальному фондах бюджету. </w:t>
      </w:r>
    </w:p>
    <w:p w:rsidR="00556388" w:rsidRPr="00BC4DDE" w:rsidRDefault="00556388" w:rsidP="00556388">
      <w:pPr>
        <w:pStyle w:val="a3"/>
        <w:spacing w:line="360" w:lineRule="auto"/>
      </w:pPr>
      <w:r w:rsidRPr="00BC4DDE">
        <w:t xml:space="preserve">9. Установити, що керівники бюджетних установ утримують чисельність працівників та здійснюють фактичні видатки на заробітну плату, включаючи видатки на премії та інші види заохочень чи винагород, матеріальну допомогу, лише в межах фондів заробітної плати, затверджених для бюджетних установ у кошторисах. </w:t>
      </w:r>
    </w:p>
    <w:p w:rsidR="00556388" w:rsidRPr="00BC4DDE" w:rsidRDefault="00556388" w:rsidP="00556388">
      <w:pPr>
        <w:pStyle w:val="a3"/>
        <w:spacing w:line="360" w:lineRule="auto"/>
      </w:pPr>
      <w:r w:rsidRPr="00BC4DDE">
        <w:lastRenderedPageBreak/>
        <w:t xml:space="preserve">10. Розпорядники коштів міського бюджету мають право брати бюджетні зобов'язання та здійснювати відповідні видатки за загальним фондом бюджету в 2008 році, враховуючи необхідність виконання бюджетних зобов'язань минулих років, у межах виділених їм асигнувань, а за спеціальним фондом бюджету - виключно в межах відповідних фактичних надходжень до спеціального фонду бюджету. </w:t>
      </w:r>
    </w:p>
    <w:p w:rsidR="00556388" w:rsidRPr="00BC4DDE" w:rsidRDefault="00556388" w:rsidP="00556388">
      <w:pPr>
        <w:pStyle w:val="a3"/>
        <w:spacing w:line="360" w:lineRule="auto"/>
      </w:pPr>
      <w:r w:rsidRPr="00BC4DDE">
        <w:t xml:space="preserve">11. Установити, що бюджетні зобов'язання приймаються розпорядниками коштів у обсягах, що не перевищують суми бюджетних призначень, визначених у рішенні про бюджет міста. Установити, що зобов'язання, взяті розпорядниками коштів без відповідних бюджетних асигнувань, не вважаються бюджетними зобов'язаннями і не підлягають оплаті за рахунок бюджетних коштів. Взяття таких зобов'язань є бюджетним правопорушенням. </w:t>
      </w:r>
    </w:p>
    <w:p w:rsidR="00556388" w:rsidRPr="00BC4DDE" w:rsidRDefault="00556388" w:rsidP="00556388">
      <w:pPr>
        <w:pStyle w:val="a3"/>
        <w:spacing w:line="360" w:lineRule="auto"/>
      </w:pPr>
      <w:r w:rsidRPr="00BC4DDE">
        <w:t xml:space="preserve">12. Розпорядникам коштів міського бюджету при виконанні бюджету забезпечити в повному обсязі проведення розрахунків за електричну енергію, теплову енергію, водопостачання, водовідведення, природний газ та послуги зв'язку, які споживаються бюджетними установами, не допускаючи будь-якої простроченої заборгованості. Розпорядникам забезпечити укладання угод на кожен вид енергоносіїв у межах встановлених відповідним головним розпорядником обґрунтованих лімітів споживання. </w:t>
      </w:r>
    </w:p>
    <w:p w:rsidR="00556388" w:rsidRPr="00BC4DDE" w:rsidRDefault="00556388" w:rsidP="00556388">
      <w:pPr>
        <w:pStyle w:val="a3"/>
        <w:spacing w:line="360" w:lineRule="auto"/>
      </w:pPr>
      <w:r w:rsidRPr="00BC4DDE">
        <w:t xml:space="preserve">13. Якщо обсяги власних надходжень бюджетних установ перевищують відповідні витрати, встановлені додатком 3 до цього рішення, розпорядник бюджетних коштів передбачає спрямування таких сум у першу чергу на погашення заборгованості з оплати праці, нарахувань на заробітну плату, комунальних послуг та енергоносіїв. У разі, якщо відсутня така заборгованість, розпорядник коштів спрямовує: 50 відсотків коштів - на заходи, які здійснюються за рахунок відповідних надходжень; 50 відсотків коштів - на заходи, які необхідні для виконання основних функцій, але не забезпечені коштами загального фонду бюджету за відповідною функцією видатків. </w:t>
      </w:r>
    </w:p>
    <w:p w:rsidR="00556388" w:rsidRPr="00BC4DDE" w:rsidRDefault="00556388" w:rsidP="00556388">
      <w:pPr>
        <w:pStyle w:val="a3"/>
        <w:spacing w:line="360" w:lineRule="auto"/>
      </w:pPr>
      <w:r w:rsidRPr="00BC4DDE">
        <w:t xml:space="preserve">14. Установити, що пропозиції постійних комісій Рівненської міської ради, управлінь, відділів, інших служб виконавчого комітету Рівненської міської ради про надання пільг щодо оподаткування юридичних і фізичних осіб або виділення додаткових асигнувань з бюджету розглядаються лише за умови, що вони одночасно подають пропозиції і розрахунки на відповідне поповнення доходів або скорочення видатків міського бюджету. </w:t>
      </w:r>
    </w:p>
    <w:p w:rsidR="00556388" w:rsidRPr="00BC4DDE" w:rsidRDefault="00556388" w:rsidP="00556388">
      <w:pPr>
        <w:pStyle w:val="a3"/>
        <w:spacing w:line="360" w:lineRule="auto"/>
      </w:pPr>
      <w:r w:rsidRPr="00BC4DDE">
        <w:t xml:space="preserve">15. З метою недопущення втрат міського бюджету Державній податковій інспекції у місті Рівному та іншим державним органам, яким відповідно до закону надано право стягнення </w:t>
      </w:r>
      <w:r w:rsidRPr="00BC4DDE">
        <w:lastRenderedPageBreak/>
        <w:t xml:space="preserve">до бюджету податків, зборів (обов'язкових платежів) та інших надходжень, повернення у готівковій формі надміру та/або помилково сплачених платежів до бюджету міста проводити за умови повідомлення платником реквізитів рахунку, на який належить повернути кошти. </w:t>
      </w:r>
    </w:p>
    <w:p w:rsidR="00556388" w:rsidRPr="00BC4DDE" w:rsidRDefault="00556388" w:rsidP="00556388">
      <w:pPr>
        <w:pStyle w:val="a3"/>
        <w:spacing w:line="360" w:lineRule="auto"/>
      </w:pPr>
      <w:r w:rsidRPr="00BC4DDE">
        <w:t xml:space="preserve">16. Доручити Управлінню бюджету і фінансів вносити зміни в розпис міського бюджету за доходами та видатками у міжсесійний період, з наступним затвердженням цих змін Рівненською міською радою, в разі: </w:t>
      </w:r>
    </w:p>
    <w:p w:rsidR="00556388" w:rsidRPr="00BC4DDE" w:rsidRDefault="00556388" w:rsidP="00556388">
      <w:pPr>
        <w:pStyle w:val="a3"/>
        <w:spacing w:line="360" w:lineRule="auto"/>
      </w:pPr>
      <w:r w:rsidRPr="00BC4DDE">
        <w:t xml:space="preserve">- внесення змін до обласного бюджету щодо обсягів субвенцій та дотацій (збільшення або зменшення річної суми доходів та видатків, перерозподіл між видами), які надаються бюджетові міста Рівного; </w:t>
      </w:r>
    </w:p>
    <w:p w:rsidR="00556388" w:rsidRPr="00BC4DDE" w:rsidRDefault="00556388" w:rsidP="00556388">
      <w:pPr>
        <w:pStyle w:val="a3"/>
        <w:spacing w:line="360" w:lineRule="auto"/>
      </w:pPr>
      <w:r w:rsidRPr="00BC4DDE">
        <w:t xml:space="preserve">- уточнення обсягів видатків під фактичні видатки головних розпорядників міського бюджету (в межах одного виду субвенції). </w:t>
      </w:r>
    </w:p>
    <w:p w:rsidR="00556388" w:rsidRPr="00BC4DDE" w:rsidRDefault="00556388" w:rsidP="00556388">
      <w:pPr>
        <w:pStyle w:val="a3"/>
        <w:spacing w:line="360" w:lineRule="auto"/>
      </w:pPr>
      <w:r w:rsidRPr="00BC4DDE">
        <w:t xml:space="preserve">17. Дозволити Управлінню бюджету і фінансів за дорученням виконавчого комітету відповідно до Закону України "Про Державний бюджет України на 2008 рік" отримувати короткотермінові та середньострокові позички в органі Державного казначейства України в Рівненській області для покриття тимчасових касових розривів, що можуть виникати під час виконання бюджету міста Рівного, в частині фінансування захищених статей видатків. </w:t>
      </w:r>
    </w:p>
    <w:p w:rsidR="00556388" w:rsidRPr="00BC4DDE" w:rsidRDefault="00556388" w:rsidP="00556388">
      <w:pPr>
        <w:pStyle w:val="a3"/>
        <w:spacing w:line="360" w:lineRule="auto"/>
      </w:pPr>
      <w:r w:rsidRPr="00BC4DDE">
        <w:t xml:space="preserve">18. Доручити Управлінню бюджету і фінансів за погодженням з постійною комісією з питань бюджету, фінансів та управління комунальною власністю (голова С. Паладійчук), відповідно до статей 65 і 70 Закону України "Про місцеве самоврядування в Україні" та пункту 4 статті 69 Бюджетного кодексу України розміщувати тимчасово вільні кошти бюджету м. Рівного на депозитних рахунках в установах банків, що відповідно до наказу Державного казначейства України від 28 лютого 2006 року № 68 мають право обслуговувати кошти державного та місцевого бюджетів. </w:t>
      </w:r>
    </w:p>
    <w:p w:rsidR="00556388" w:rsidRPr="00BC4DDE" w:rsidRDefault="00556388" w:rsidP="00556388">
      <w:pPr>
        <w:pStyle w:val="a3"/>
        <w:spacing w:line="360" w:lineRule="auto"/>
      </w:pPr>
      <w:r w:rsidRPr="00BC4DDE">
        <w:t xml:space="preserve">Відсотки за користування тимчасово вільними коштами визначаються на договірних засадах, але не нижче ніж середній по регіону відсоток, та зараховуються в доходну частину міського бюджету. </w:t>
      </w:r>
    </w:p>
    <w:p w:rsidR="00556388" w:rsidRPr="00BC4DDE" w:rsidRDefault="00556388" w:rsidP="00556388">
      <w:pPr>
        <w:pStyle w:val="a3"/>
        <w:spacing w:line="360" w:lineRule="auto"/>
      </w:pPr>
      <w:r w:rsidRPr="00BC4DDE">
        <w:t xml:space="preserve">19. Надати  Управлінню бюджету і фінансів право приводити доходи і видатки бюджету міста Рівного у відповідність із змінами та доповненнями до бюджетної та відомчої класифікації. </w:t>
      </w:r>
    </w:p>
    <w:p w:rsidR="00556388" w:rsidRPr="00BC4DDE" w:rsidRDefault="00556388" w:rsidP="00556388">
      <w:pPr>
        <w:pStyle w:val="a3"/>
        <w:spacing w:line="360" w:lineRule="auto"/>
      </w:pPr>
      <w:r w:rsidRPr="00BC4DDE">
        <w:lastRenderedPageBreak/>
        <w:t xml:space="preserve">20. Затвердити в складі видатків бюджету міста Рівного на 2008 рік кошти на реалізацію державних та регіональних галузевих програм на загальну суму 3 226,8 тисяч гривень згідно з додатком 4 та видатки на забезпечення депутатської діяльності згідно з додатком 6 до цього рішення. </w:t>
      </w:r>
    </w:p>
    <w:p w:rsidR="00556388" w:rsidRPr="00BC4DDE" w:rsidRDefault="00556388" w:rsidP="00556388">
      <w:pPr>
        <w:pStyle w:val="a3"/>
        <w:spacing w:line="360" w:lineRule="auto"/>
      </w:pPr>
      <w:r w:rsidRPr="00BC4DDE">
        <w:t xml:space="preserve">21. Відповідно до статті 2 Закону України "Про джерела фінансування дорожнього господарства України" затвердити обсяги використання в 2008 році коштів спеціального фонду бюджету міста Рівного на фінансування витрат, пов'язаних з будівництвом, ремонтом, реконструкцією та експлуатаційним утриманням автомобільних доріг, за напрямами: </w:t>
      </w:r>
    </w:p>
    <w:p w:rsidR="00556388" w:rsidRPr="00BC4DDE" w:rsidRDefault="00556388" w:rsidP="00556388">
      <w:pPr>
        <w:pStyle w:val="a3"/>
        <w:spacing w:line="360" w:lineRule="auto"/>
      </w:pPr>
      <w:r w:rsidRPr="00BC4DDE">
        <w:t xml:space="preserve">- поточні видатки - 7 123,4 тисяч гривень; </w:t>
      </w:r>
    </w:p>
    <w:p w:rsidR="00556388" w:rsidRPr="00BC4DDE" w:rsidRDefault="00556388" w:rsidP="00556388">
      <w:pPr>
        <w:pStyle w:val="a3"/>
        <w:spacing w:line="360" w:lineRule="auto"/>
      </w:pPr>
      <w:r w:rsidRPr="00BC4DDE">
        <w:t xml:space="preserve">- капітальні видатки - 2 232,0 тисяч гривень. </w:t>
      </w:r>
    </w:p>
    <w:p w:rsidR="00556388" w:rsidRPr="00BC4DDE" w:rsidRDefault="00556388" w:rsidP="00556388">
      <w:pPr>
        <w:pStyle w:val="a3"/>
        <w:spacing w:line="360" w:lineRule="auto"/>
      </w:pPr>
      <w:r w:rsidRPr="00BC4DDE">
        <w:t xml:space="preserve">22. Доручити Управлінню бюджету і фінансів за поданням Управління житлово-комунального господарства та за погодженням з постійною комісією з питань бюджету, фінансів та управління комунальною власністю (голова С. Паладійчук) суми доходів, отримані внаслідок перевиконання надходжень від податків з власників транспортних засобів та інших самохідних машин і механізмів, обсяги яких затверджені в бюджеті міста Рівного на 2008 рік, розподіляти за напрямами, затвердженими розпорядженням міського голови. </w:t>
      </w:r>
    </w:p>
    <w:p w:rsidR="00556388" w:rsidRPr="00BC4DDE" w:rsidRDefault="00556388" w:rsidP="00556388">
      <w:pPr>
        <w:pStyle w:val="a3"/>
        <w:spacing w:line="360" w:lineRule="auto"/>
      </w:pPr>
      <w:r w:rsidRPr="00BC4DDE">
        <w:t xml:space="preserve">23. Додатки 1 - 6 до цього рішення є його невід'ємною частиною. </w:t>
      </w:r>
    </w:p>
    <w:p w:rsidR="00556388" w:rsidRPr="00BC4DDE" w:rsidRDefault="00556388" w:rsidP="00556388">
      <w:pPr>
        <w:pStyle w:val="a3"/>
        <w:spacing w:line="360" w:lineRule="auto"/>
      </w:pPr>
      <w:r w:rsidRPr="00BC4DDE">
        <w:t xml:space="preserve">24. Контроль за виконанням цього рішення доручити всім постійним комісіям Рівненської міської ради і секретарю міської ради Ю. Торгуну, а організацію виконання - начальникам виконавчих органів Рівненської міської ради, що є головними розпорядниками коштів міського бюджету. </w:t>
      </w:r>
    </w:p>
    <w:p w:rsidR="00556388" w:rsidRPr="00BC4DDE" w:rsidRDefault="00556388" w:rsidP="00556388">
      <w:pPr>
        <w:pStyle w:val="a3"/>
        <w:spacing w:line="360" w:lineRule="auto"/>
      </w:pPr>
      <w:r w:rsidRPr="00BC4DDE">
        <w:t xml:space="preserve">Секретар міської ради                                                Ю. Торгун </w:t>
      </w:r>
    </w:p>
    <w:p w:rsidR="00556388" w:rsidRPr="00BC4DDE" w:rsidRDefault="00556388" w:rsidP="00556388">
      <w:pPr>
        <w:pStyle w:val="a3"/>
        <w:spacing w:line="360" w:lineRule="auto"/>
      </w:pPr>
      <w:r w:rsidRPr="00BC4DDE">
        <w:t> </w:t>
      </w:r>
      <w:r w:rsidRPr="00BC4DDE">
        <w:rPr>
          <w:rStyle w:val="a5"/>
        </w:rPr>
        <w:t>З додатками до цього рішення  можна ознайомитися тут:</w:t>
      </w:r>
      <w:r w:rsidRPr="00BC4DDE">
        <w:t xml:space="preserve"> </w:t>
      </w:r>
    </w:p>
    <w:p w:rsidR="00556388" w:rsidRPr="00BC4DDE" w:rsidRDefault="00556388" w:rsidP="00556388">
      <w:pPr>
        <w:pStyle w:val="a3"/>
        <w:spacing w:line="360" w:lineRule="auto"/>
      </w:pPr>
      <w:r w:rsidRPr="00BC4DDE">
        <w:rPr>
          <w:rStyle w:val="a5"/>
        </w:rPr>
        <w:t>Додаток 1  Доходи бюджету міста Рівного на 2008 рік</w:t>
      </w:r>
      <w:r w:rsidRPr="00BC4DDE">
        <w:t xml:space="preserve"> </w:t>
      </w:r>
    </w:p>
    <w:p w:rsidR="00556388" w:rsidRPr="00BC4DDE" w:rsidRDefault="00556388" w:rsidP="00556388">
      <w:pPr>
        <w:pStyle w:val="a3"/>
        <w:spacing w:line="360" w:lineRule="auto"/>
      </w:pPr>
      <w:r w:rsidRPr="00BC4DDE">
        <w:rPr>
          <w:rStyle w:val="a5"/>
        </w:rPr>
        <w:t xml:space="preserve">Додаток 2  Видатки бюджету міста Рівного на 2008 рік за функціональною структурою </w:t>
      </w:r>
    </w:p>
    <w:p w:rsidR="00556388" w:rsidRPr="00BC4DDE" w:rsidRDefault="00556388" w:rsidP="00556388">
      <w:pPr>
        <w:pStyle w:val="a3"/>
        <w:spacing w:line="360" w:lineRule="auto"/>
      </w:pPr>
      <w:r w:rsidRPr="00BC4DDE">
        <w:rPr>
          <w:rStyle w:val="a5"/>
        </w:rPr>
        <w:lastRenderedPageBreak/>
        <w:t>Додаток 3  Видатки бюджету міста Рівного на 2008 рік за головними розпорядниками  коштів</w:t>
      </w:r>
      <w:r w:rsidRPr="00BC4DDE">
        <w:t xml:space="preserve"> </w:t>
      </w:r>
    </w:p>
    <w:p w:rsidR="00556388" w:rsidRPr="00BC4DDE" w:rsidRDefault="00556388" w:rsidP="00556388">
      <w:pPr>
        <w:pStyle w:val="a3"/>
        <w:spacing w:line="360" w:lineRule="auto"/>
      </w:pPr>
      <w:r w:rsidRPr="00BC4DDE">
        <w:rPr>
          <w:rStyle w:val="a5"/>
        </w:rPr>
        <w:t>Додаток 4  Перелік державних та регіональних галузевих програм у бюджеті м.Рівного на 2008 рік</w:t>
      </w:r>
      <w:r w:rsidRPr="00BC4DDE">
        <w:t xml:space="preserve"> </w:t>
      </w:r>
    </w:p>
    <w:p w:rsidR="00556388" w:rsidRPr="00BC4DDE" w:rsidRDefault="00556388" w:rsidP="00556388">
      <w:pPr>
        <w:pStyle w:val="a3"/>
        <w:spacing w:line="360" w:lineRule="auto"/>
      </w:pPr>
      <w:r w:rsidRPr="00BC4DDE">
        <w:rPr>
          <w:rStyle w:val="a5"/>
        </w:rPr>
        <w:t>Додаток 5   Спрямування вільних залишків бюджетних коштів</w:t>
      </w:r>
      <w:r w:rsidRPr="00BC4DDE">
        <w:t xml:space="preserve"> </w:t>
      </w:r>
    </w:p>
    <w:p w:rsidR="00556388" w:rsidRPr="00BC4DDE" w:rsidRDefault="00556388" w:rsidP="00556388">
      <w:pPr>
        <w:pStyle w:val="1"/>
        <w:spacing w:line="360" w:lineRule="auto"/>
        <w:rPr>
          <w:rFonts w:ascii="Times New Roman" w:hAnsi="Times New Roman" w:cs="Times New Roman"/>
          <w:color w:val="009240"/>
          <w:sz w:val="24"/>
          <w:szCs w:val="24"/>
        </w:rPr>
      </w:pPr>
      <w:r w:rsidRPr="00BC4DDE">
        <w:rPr>
          <w:rFonts w:ascii="Times New Roman" w:hAnsi="Times New Roman" w:cs="Times New Roman"/>
          <w:sz w:val="24"/>
          <w:szCs w:val="24"/>
        </w:rPr>
        <w:t>цеві податки та збори</w:t>
      </w:r>
    </w:p>
    <w:p w:rsidR="00556388" w:rsidRPr="00BC4DDE" w:rsidRDefault="00556388" w:rsidP="00556388">
      <w:pPr>
        <w:pStyle w:val="a3"/>
        <w:spacing w:line="360" w:lineRule="auto"/>
      </w:pPr>
      <w:r w:rsidRPr="00BC4DDE">
        <w:t xml:space="preserve">Місцеві фінанси формуються з різних джерел. Порядок їх формування в залежності від джерела надходжень регулюється різними законодавчими актами. Проте найбільш важливими є Закон України "Про систему оподаткування", який визначає перелік загальнодержавних (ст.14) та місцевих (ст.15) податків і зборів  та Бюджетний кодекс. Саме він відтепер встановлює основні засади формування міського бюджету. </w:t>
      </w:r>
    </w:p>
    <w:p w:rsidR="00556388" w:rsidRPr="00BC4DDE" w:rsidRDefault="00556388" w:rsidP="00556388">
      <w:pPr>
        <w:pStyle w:val="a3"/>
        <w:spacing w:line="360" w:lineRule="auto"/>
      </w:pPr>
      <w:r w:rsidRPr="00BC4DDE">
        <w:t xml:space="preserve">Міський бюджет відповідно до Бюджетного кодексу містить в собі надходження і витрати на виконання делегованих та самоврядних повноважень. Ці надходження і витрати  складають єдиний баланс міського бюджету. </w:t>
      </w:r>
    </w:p>
    <w:p w:rsidR="00556388" w:rsidRPr="00BC4DDE" w:rsidRDefault="00556388" w:rsidP="00556388">
      <w:pPr>
        <w:pStyle w:val="a3"/>
        <w:spacing w:line="360" w:lineRule="auto"/>
      </w:pPr>
      <w:r w:rsidRPr="00BC4DDE">
        <w:t xml:space="preserve">До  доходів міського бюджету  Рівного належать такі податки і збори: </w:t>
      </w:r>
    </w:p>
    <w:p w:rsidR="00556388" w:rsidRPr="00BC4DDE" w:rsidRDefault="00556388" w:rsidP="00556388">
      <w:pPr>
        <w:numPr>
          <w:ilvl w:val="0"/>
          <w:numId w:val="1"/>
        </w:numPr>
        <w:spacing w:before="100" w:beforeAutospacing="1" w:after="100" w:afterAutospacing="1" w:line="360" w:lineRule="auto"/>
        <w:rPr>
          <w:color w:val="555555"/>
        </w:rPr>
      </w:pPr>
      <w:r w:rsidRPr="00BC4DDE">
        <w:rPr>
          <w:color w:val="555555"/>
        </w:rPr>
        <w:t xml:space="preserve">- прибутковий податок з громадян (75 % від загального обсягу прибуткового податку з громадян, що справляється на території міста), </w:t>
      </w:r>
    </w:p>
    <w:p w:rsidR="00556388" w:rsidRPr="00BC4DDE" w:rsidRDefault="00556388" w:rsidP="00556388">
      <w:pPr>
        <w:numPr>
          <w:ilvl w:val="0"/>
          <w:numId w:val="1"/>
        </w:numPr>
        <w:spacing w:before="100" w:beforeAutospacing="1" w:after="100" w:afterAutospacing="1" w:line="360" w:lineRule="auto"/>
        <w:rPr>
          <w:color w:val="555555"/>
        </w:rPr>
      </w:pPr>
      <w:r w:rsidRPr="00BC4DDE">
        <w:rPr>
          <w:color w:val="555555"/>
        </w:rPr>
        <w:t xml:space="preserve">- податок з доходів фізичних осіб (75 % від загального обсягу податку, що справляється на території міста); </w:t>
      </w:r>
    </w:p>
    <w:p w:rsidR="00556388" w:rsidRPr="00BC4DDE" w:rsidRDefault="00556388" w:rsidP="00556388">
      <w:pPr>
        <w:numPr>
          <w:ilvl w:val="0"/>
          <w:numId w:val="1"/>
        </w:numPr>
        <w:spacing w:before="100" w:beforeAutospacing="1" w:after="100" w:afterAutospacing="1" w:line="360" w:lineRule="auto"/>
        <w:rPr>
          <w:color w:val="555555"/>
        </w:rPr>
      </w:pPr>
      <w:r w:rsidRPr="00BC4DDE">
        <w:rPr>
          <w:color w:val="555555"/>
        </w:rPr>
        <w:t xml:space="preserve">- податок на прибуток підприємств комунальної власності; </w:t>
      </w:r>
    </w:p>
    <w:p w:rsidR="00556388" w:rsidRPr="00BC4DDE" w:rsidRDefault="00556388" w:rsidP="00556388">
      <w:pPr>
        <w:numPr>
          <w:ilvl w:val="0"/>
          <w:numId w:val="1"/>
        </w:numPr>
        <w:spacing w:before="100" w:beforeAutospacing="1" w:after="100" w:afterAutospacing="1" w:line="360" w:lineRule="auto"/>
        <w:rPr>
          <w:color w:val="555555"/>
        </w:rPr>
      </w:pPr>
      <w:r w:rsidRPr="00BC4DDE">
        <w:rPr>
          <w:color w:val="555555"/>
        </w:rPr>
        <w:t xml:space="preserve">- податок з власників транспортних засобів та інших самохідних машин і механізмів (70% від загального обсягу податку, що справляється на території міста); </w:t>
      </w:r>
    </w:p>
    <w:p w:rsidR="00556388" w:rsidRPr="00BC4DDE" w:rsidRDefault="00556388" w:rsidP="00556388">
      <w:pPr>
        <w:numPr>
          <w:ilvl w:val="0"/>
          <w:numId w:val="1"/>
        </w:numPr>
        <w:spacing w:before="100" w:beforeAutospacing="1" w:after="100" w:afterAutospacing="1" w:line="360" w:lineRule="auto"/>
        <w:rPr>
          <w:color w:val="555555"/>
        </w:rPr>
      </w:pPr>
      <w:r w:rsidRPr="00BC4DDE">
        <w:rPr>
          <w:color w:val="555555"/>
        </w:rPr>
        <w:t xml:space="preserve">- плата за користування надрами місцевого значення; </w:t>
      </w:r>
    </w:p>
    <w:p w:rsidR="00556388" w:rsidRPr="00BC4DDE" w:rsidRDefault="00556388" w:rsidP="00556388">
      <w:pPr>
        <w:numPr>
          <w:ilvl w:val="0"/>
          <w:numId w:val="1"/>
        </w:numPr>
        <w:spacing w:before="100" w:beforeAutospacing="1" w:after="100" w:afterAutospacing="1" w:line="360" w:lineRule="auto"/>
        <w:rPr>
          <w:color w:val="555555"/>
        </w:rPr>
      </w:pPr>
      <w:r w:rsidRPr="00BC4DDE">
        <w:rPr>
          <w:color w:val="555555"/>
        </w:rPr>
        <w:t xml:space="preserve">- плата за землю (75 % від загального обсягу плати за землю, що справляється на території міста); </w:t>
      </w:r>
    </w:p>
    <w:p w:rsidR="00556388" w:rsidRPr="00BC4DDE" w:rsidRDefault="00556388" w:rsidP="00556388">
      <w:pPr>
        <w:numPr>
          <w:ilvl w:val="0"/>
          <w:numId w:val="1"/>
        </w:numPr>
        <w:spacing w:before="100" w:beforeAutospacing="1" w:after="100" w:afterAutospacing="1" w:line="360" w:lineRule="auto"/>
        <w:rPr>
          <w:color w:val="555555"/>
        </w:rPr>
      </w:pPr>
      <w:r w:rsidRPr="00BC4DDE">
        <w:rPr>
          <w:color w:val="555555"/>
        </w:rPr>
        <w:t xml:space="preserve">- податок на промисел; </w:t>
      </w:r>
    </w:p>
    <w:p w:rsidR="00556388" w:rsidRPr="00BC4DDE" w:rsidRDefault="00556388" w:rsidP="00556388">
      <w:pPr>
        <w:numPr>
          <w:ilvl w:val="0"/>
          <w:numId w:val="1"/>
        </w:numPr>
        <w:spacing w:before="100" w:beforeAutospacing="1" w:after="100" w:afterAutospacing="1" w:line="360" w:lineRule="auto"/>
        <w:rPr>
          <w:color w:val="555555"/>
        </w:rPr>
      </w:pPr>
      <w:r w:rsidRPr="00BC4DDE">
        <w:rPr>
          <w:color w:val="555555"/>
        </w:rPr>
        <w:t xml:space="preserve">- плата за державну реєстрацію суб'єктів підприємницької діяльності, об'єднань громадян, асоціацій, інших добровільних об'єднань органів місцевого самоврядування, статутів територіальних громад, творчих спілок; </w:t>
      </w:r>
    </w:p>
    <w:p w:rsidR="00556388" w:rsidRPr="00BC4DDE" w:rsidRDefault="00556388" w:rsidP="00556388">
      <w:pPr>
        <w:numPr>
          <w:ilvl w:val="0"/>
          <w:numId w:val="1"/>
        </w:numPr>
        <w:spacing w:before="100" w:beforeAutospacing="1" w:after="100" w:afterAutospacing="1" w:line="360" w:lineRule="auto"/>
        <w:rPr>
          <w:color w:val="555555"/>
        </w:rPr>
      </w:pPr>
      <w:r w:rsidRPr="00BC4DDE">
        <w:rPr>
          <w:color w:val="555555"/>
        </w:rPr>
        <w:t xml:space="preserve">- плата за торговий патент на здійснення деяких видів підприємницької діяльності; </w:t>
      </w:r>
    </w:p>
    <w:p w:rsidR="00556388" w:rsidRPr="00BC4DDE" w:rsidRDefault="00556388" w:rsidP="00556388">
      <w:pPr>
        <w:numPr>
          <w:ilvl w:val="0"/>
          <w:numId w:val="1"/>
        </w:numPr>
        <w:spacing w:before="100" w:beforeAutospacing="1" w:after="100" w:afterAutospacing="1" w:line="360" w:lineRule="auto"/>
        <w:rPr>
          <w:color w:val="555555"/>
        </w:rPr>
      </w:pPr>
      <w:r w:rsidRPr="00BC4DDE">
        <w:rPr>
          <w:color w:val="555555"/>
        </w:rPr>
        <w:lastRenderedPageBreak/>
        <w:t xml:space="preserve">- фіксований сільськогосподарський податок у частині, що зараховується до бюджету місцевого самоврядування; </w:t>
      </w:r>
    </w:p>
    <w:p w:rsidR="00556388" w:rsidRPr="00BC4DDE" w:rsidRDefault="00556388" w:rsidP="00556388">
      <w:pPr>
        <w:numPr>
          <w:ilvl w:val="0"/>
          <w:numId w:val="1"/>
        </w:numPr>
        <w:spacing w:before="100" w:beforeAutospacing="1" w:after="100" w:afterAutospacing="1" w:line="360" w:lineRule="auto"/>
        <w:rPr>
          <w:color w:val="555555"/>
        </w:rPr>
      </w:pPr>
      <w:r w:rsidRPr="00BC4DDE">
        <w:rPr>
          <w:rStyle w:val="a5"/>
          <w:color w:val="555555"/>
        </w:rPr>
        <w:t>- місцеві податки і збори,</w:t>
      </w:r>
      <w:r w:rsidRPr="00BC4DDE">
        <w:rPr>
          <w:color w:val="555555"/>
        </w:rPr>
        <w:t xml:space="preserve"> а саме: </w:t>
      </w:r>
    </w:p>
    <w:p w:rsidR="00556388" w:rsidRPr="00BC4DDE" w:rsidRDefault="00556388" w:rsidP="00556388">
      <w:pPr>
        <w:pStyle w:val="a3"/>
        <w:spacing w:line="360" w:lineRule="auto"/>
        <w:rPr>
          <w:color w:val="444444"/>
        </w:rPr>
      </w:pPr>
      <w:r w:rsidRPr="00BC4DDE">
        <w:rPr>
          <w:rStyle w:val="a5"/>
        </w:rPr>
        <w:t xml:space="preserve"> - податок з реклами; </w:t>
      </w:r>
    </w:p>
    <w:p w:rsidR="00556388" w:rsidRPr="00BC4DDE" w:rsidRDefault="00556388" w:rsidP="00556388">
      <w:pPr>
        <w:pStyle w:val="a3"/>
        <w:spacing w:line="360" w:lineRule="auto"/>
      </w:pPr>
      <w:r w:rsidRPr="00BC4DDE">
        <w:rPr>
          <w:rStyle w:val="a5"/>
        </w:rPr>
        <w:t xml:space="preserve"> - комунальний податок; </w:t>
      </w:r>
    </w:p>
    <w:p w:rsidR="00556388" w:rsidRPr="00BC4DDE" w:rsidRDefault="00556388" w:rsidP="00556388">
      <w:pPr>
        <w:pStyle w:val="a3"/>
        <w:spacing w:line="360" w:lineRule="auto"/>
      </w:pPr>
      <w:r w:rsidRPr="00BC4DDE">
        <w:rPr>
          <w:rStyle w:val="a5"/>
        </w:rPr>
        <w:t xml:space="preserve"> - ринковий збір; </w:t>
      </w:r>
    </w:p>
    <w:p w:rsidR="00556388" w:rsidRPr="00BC4DDE" w:rsidRDefault="00556388" w:rsidP="00556388">
      <w:pPr>
        <w:pStyle w:val="a3"/>
        <w:spacing w:line="360" w:lineRule="auto"/>
      </w:pPr>
      <w:r w:rsidRPr="00BC4DDE">
        <w:rPr>
          <w:rStyle w:val="a5"/>
        </w:rPr>
        <w:t xml:space="preserve"> - збір за паркування автомобілів; </w:t>
      </w:r>
    </w:p>
    <w:p w:rsidR="00556388" w:rsidRPr="00BC4DDE" w:rsidRDefault="00556388" w:rsidP="00556388">
      <w:pPr>
        <w:pStyle w:val="a3"/>
        <w:spacing w:line="360" w:lineRule="auto"/>
      </w:pPr>
      <w:r w:rsidRPr="00BC4DDE">
        <w:rPr>
          <w:rStyle w:val="a5"/>
        </w:rPr>
        <w:t xml:space="preserve"> - збір за видачу ордера на квартиру; </w:t>
      </w:r>
    </w:p>
    <w:p w:rsidR="00556388" w:rsidRPr="00BC4DDE" w:rsidRDefault="00556388" w:rsidP="00556388">
      <w:pPr>
        <w:pStyle w:val="a3"/>
        <w:spacing w:line="360" w:lineRule="auto"/>
      </w:pPr>
      <w:r w:rsidRPr="00BC4DDE">
        <w:rPr>
          <w:rStyle w:val="a5"/>
        </w:rPr>
        <w:t xml:space="preserve"> - збір за право використання  місцевої символіки; </w:t>
      </w:r>
    </w:p>
    <w:p w:rsidR="00556388" w:rsidRPr="00BC4DDE" w:rsidRDefault="00556388" w:rsidP="00556388">
      <w:pPr>
        <w:pStyle w:val="a3"/>
        <w:spacing w:line="360" w:lineRule="auto"/>
      </w:pPr>
      <w:r w:rsidRPr="00BC4DDE">
        <w:rPr>
          <w:rStyle w:val="a5"/>
        </w:rPr>
        <w:t xml:space="preserve"> - збір за право проведення місцевих аукціонів, конкурсного розпродажу і лотерей; </w:t>
      </w:r>
    </w:p>
    <w:p w:rsidR="00556388" w:rsidRPr="00BC4DDE" w:rsidRDefault="00556388" w:rsidP="00556388">
      <w:pPr>
        <w:pStyle w:val="a3"/>
        <w:spacing w:line="360" w:lineRule="auto"/>
      </w:pPr>
      <w:r w:rsidRPr="00BC4DDE">
        <w:rPr>
          <w:rStyle w:val="a5"/>
        </w:rPr>
        <w:t xml:space="preserve">- збір за видачу дозволу  на розміщення об'єктів торгівлі та сфери послуг; </w:t>
      </w:r>
    </w:p>
    <w:p w:rsidR="00556388" w:rsidRPr="00BC4DDE" w:rsidRDefault="00556388" w:rsidP="00556388">
      <w:pPr>
        <w:pStyle w:val="a3"/>
        <w:spacing w:line="360" w:lineRule="auto"/>
      </w:pPr>
      <w:r w:rsidRPr="00BC4DDE">
        <w:rPr>
          <w:rStyle w:val="a5"/>
        </w:rPr>
        <w:t xml:space="preserve"> - збір з  власників собак. </w:t>
      </w:r>
    </w:p>
    <w:p w:rsidR="00556388" w:rsidRPr="00BC4DDE" w:rsidRDefault="00556388" w:rsidP="00556388">
      <w:pPr>
        <w:numPr>
          <w:ilvl w:val="0"/>
          <w:numId w:val="2"/>
        </w:numPr>
        <w:spacing w:before="100" w:beforeAutospacing="1" w:after="100" w:afterAutospacing="1" w:line="360" w:lineRule="auto"/>
        <w:rPr>
          <w:color w:val="555555"/>
        </w:rPr>
      </w:pPr>
      <w:r w:rsidRPr="00BC4DDE">
        <w:rPr>
          <w:color w:val="555555"/>
        </w:rPr>
        <w:t xml:space="preserve">- єдиний податок для суб'єктів малого підприємництва; </w:t>
      </w:r>
    </w:p>
    <w:p w:rsidR="00556388" w:rsidRPr="00BC4DDE" w:rsidRDefault="00556388" w:rsidP="00556388">
      <w:pPr>
        <w:numPr>
          <w:ilvl w:val="0"/>
          <w:numId w:val="2"/>
        </w:numPr>
        <w:spacing w:before="100" w:beforeAutospacing="1" w:after="100" w:afterAutospacing="1" w:line="360" w:lineRule="auto"/>
        <w:rPr>
          <w:color w:val="555555"/>
        </w:rPr>
      </w:pPr>
      <w:r w:rsidRPr="00BC4DDE">
        <w:rPr>
          <w:color w:val="555555"/>
        </w:rPr>
        <w:t xml:space="preserve">- надходження від розміщення в установах банків тимчасово вільних залишків бюджетних коштів; </w:t>
      </w:r>
    </w:p>
    <w:p w:rsidR="00556388" w:rsidRPr="00BC4DDE" w:rsidRDefault="00556388" w:rsidP="00556388">
      <w:pPr>
        <w:numPr>
          <w:ilvl w:val="0"/>
          <w:numId w:val="2"/>
        </w:numPr>
        <w:spacing w:before="100" w:beforeAutospacing="1" w:after="100" w:afterAutospacing="1" w:line="360" w:lineRule="auto"/>
        <w:rPr>
          <w:color w:val="555555"/>
        </w:rPr>
      </w:pPr>
      <w:r w:rsidRPr="00BC4DDE">
        <w:rPr>
          <w:color w:val="555555"/>
        </w:rPr>
        <w:t xml:space="preserve">- надходження від дивідендів, нарахованих на акції (частки, паї) господарських товариств, що є у власності міста; </w:t>
      </w:r>
    </w:p>
    <w:p w:rsidR="00556388" w:rsidRPr="00BC4DDE" w:rsidRDefault="00556388" w:rsidP="00556388">
      <w:pPr>
        <w:numPr>
          <w:ilvl w:val="0"/>
          <w:numId w:val="2"/>
        </w:numPr>
        <w:spacing w:before="100" w:beforeAutospacing="1" w:after="100" w:afterAutospacing="1" w:line="360" w:lineRule="auto"/>
        <w:rPr>
          <w:color w:val="555555"/>
        </w:rPr>
      </w:pPr>
      <w:r w:rsidRPr="00BC4DDE">
        <w:rPr>
          <w:color w:val="555555"/>
        </w:rPr>
        <w:t xml:space="preserve">- плата за оренду цілісних майнових комплексів комунального та іншого майна; </w:t>
      </w:r>
    </w:p>
    <w:p w:rsidR="00556388" w:rsidRPr="00BC4DDE" w:rsidRDefault="00556388" w:rsidP="00556388">
      <w:pPr>
        <w:numPr>
          <w:ilvl w:val="0"/>
          <w:numId w:val="2"/>
        </w:numPr>
        <w:spacing w:before="100" w:beforeAutospacing="1" w:after="100" w:afterAutospacing="1" w:line="360" w:lineRule="auto"/>
        <w:rPr>
          <w:color w:val="555555"/>
        </w:rPr>
      </w:pPr>
      <w:r w:rsidRPr="00BC4DDE">
        <w:rPr>
          <w:color w:val="555555"/>
        </w:rPr>
        <w:t xml:space="preserve">- державне мито (в частині, що зараховується до бюджету міста); </w:t>
      </w:r>
    </w:p>
    <w:p w:rsidR="00556388" w:rsidRPr="00BC4DDE" w:rsidRDefault="00556388" w:rsidP="00556388">
      <w:pPr>
        <w:numPr>
          <w:ilvl w:val="0"/>
          <w:numId w:val="2"/>
        </w:numPr>
        <w:spacing w:before="100" w:beforeAutospacing="1" w:after="100" w:afterAutospacing="1" w:line="360" w:lineRule="auto"/>
        <w:rPr>
          <w:color w:val="555555"/>
        </w:rPr>
      </w:pPr>
      <w:r w:rsidRPr="00BC4DDE">
        <w:rPr>
          <w:color w:val="555555"/>
        </w:rPr>
        <w:t xml:space="preserve">- адміністративні штрафи та інші санкції; </w:t>
      </w:r>
    </w:p>
    <w:p w:rsidR="00556388" w:rsidRPr="00BC4DDE" w:rsidRDefault="00556388" w:rsidP="00556388">
      <w:pPr>
        <w:numPr>
          <w:ilvl w:val="0"/>
          <w:numId w:val="2"/>
        </w:numPr>
        <w:spacing w:before="100" w:beforeAutospacing="1" w:after="100" w:afterAutospacing="1" w:line="360" w:lineRule="auto"/>
        <w:rPr>
          <w:color w:val="555555"/>
        </w:rPr>
      </w:pPr>
      <w:r w:rsidRPr="00BC4DDE">
        <w:rPr>
          <w:color w:val="555555"/>
        </w:rPr>
        <w:t xml:space="preserve">- надходження сум кредиторської та депонентської заборгованості підприємств, організацій та установ, щодо яких минув строк позовної давності; </w:t>
      </w:r>
    </w:p>
    <w:p w:rsidR="00556388" w:rsidRPr="00BC4DDE" w:rsidRDefault="00556388" w:rsidP="00556388">
      <w:pPr>
        <w:numPr>
          <w:ilvl w:val="0"/>
          <w:numId w:val="2"/>
        </w:numPr>
        <w:spacing w:before="100" w:beforeAutospacing="1" w:after="100" w:afterAutospacing="1" w:line="360" w:lineRule="auto"/>
        <w:rPr>
          <w:color w:val="555555"/>
        </w:rPr>
      </w:pPr>
      <w:r w:rsidRPr="00BC4DDE">
        <w:rPr>
          <w:color w:val="555555"/>
        </w:rPr>
        <w:t xml:space="preserve">- відшкодування втрат сільськогосподарського та лісогосподарського виробництва; </w:t>
      </w:r>
    </w:p>
    <w:p w:rsidR="00556388" w:rsidRPr="00BC4DDE" w:rsidRDefault="00556388" w:rsidP="00556388">
      <w:pPr>
        <w:numPr>
          <w:ilvl w:val="0"/>
          <w:numId w:val="2"/>
        </w:numPr>
        <w:spacing w:before="100" w:beforeAutospacing="1" w:after="100" w:afterAutospacing="1" w:line="360" w:lineRule="auto"/>
        <w:rPr>
          <w:color w:val="555555"/>
        </w:rPr>
      </w:pPr>
      <w:r w:rsidRPr="00BC4DDE">
        <w:rPr>
          <w:color w:val="555555"/>
        </w:rPr>
        <w:t xml:space="preserve">- власні надходження бюджетних установ; </w:t>
      </w:r>
    </w:p>
    <w:p w:rsidR="00556388" w:rsidRPr="00BC4DDE" w:rsidRDefault="00556388" w:rsidP="00556388">
      <w:pPr>
        <w:numPr>
          <w:ilvl w:val="0"/>
          <w:numId w:val="2"/>
        </w:numPr>
        <w:spacing w:before="100" w:beforeAutospacing="1" w:after="100" w:afterAutospacing="1" w:line="360" w:lineRule="auto"/>
        <w:rPr>
          <w:color w:val="555555"/>
        </w:rPr>
      </w:pPr>
      <w:r w:rsidRPr="00BC4DDE">
        <w:rPr>
          <w:color w:val="555555"/>
        </w:rPr>
        <w:t xml:space="preserve">- доходи від операцій з капіталом; </w:t>
      </w:r>
    </w:p>
    <w:p w:rsidR="00556388" w:rsidRPr="00BC4DDE" w:rsidRDefault="00556388" w:rsidP="00556388">
      <w:pPr>
        <w:numPr>
          <w:ilvl w:val="0"/>
          <w:numId w:val="2"/>
        </w:numPr>
        <w:spacing w:before="100" w:beforeAutospacing="1" w:after="100" w:afterAutospacing="1" w:line="360" w:lineRule="auto"/>
        <w:rPr>
          <w:color w:val="555555"/>
        </w:rPr>
      </w:pPr>
      <w:r w:rsidRPr="00BC4DDE">
        <w:rPr>
          <w:color w:val="555555"/>
        </w:rPr>
        <w:t xml:space="preserve">- надходження від відчуження майна, що знаходиться у комунальній власності; </w:t>
      </w:r>
    </w:p>
    <w:p w:rsidR="00556388" w:rsidRPr="00BC4DDE" w:rsidRDefault="00556388" w:rsidP="00556388">
      <w:pPr>
        <w:numPr>
          <w:ilvl w:val="0"/>
          <w:numId w:val="2"/>
        </w:numPr>
        <w:spacing w:before="100" w:beforeAutospacing="1" w:after="100" w:afterAutospacing="1" w:line="360" w:lineRule="auto"/>
        <w:rPr>
          <w:color w:val="555555"/>
        </w:rPr>
      </w:pPr>
      <w:r w:rsidRPr="00BC4DDE">
        <w:rPr>
          <w:color w:val="555555"/>
        </w:rPr>
        <w:t xml:space="preserve">- надходження від продажу землі; </w:t>
      </w:r>
    </w:p>
    <w:p w:rsidR="00556388" w:rsidRPr="00BC4DDE" w:rsidRDefault="00556388" w:rsidP="00556388">
      <w:pPr>
        <w:numPr>
          <w:ilvl w:val="0"/>
          <w:numId w:val="2"/>
        </w:numPr>
        <w:spacing w:before="100" w:beforeAutospacing="1" w:after="100" w:afterAutospacing="1" w:line="360" w:lineRule="auto"/>
        <w:rPr>
          <w:color w:val="555555"/>
        </w:rPr>
      </w:pPr>
      <w:r w:rsidRPr="00BC4DDE">
        <w:rPr>
          <w:color w:val="555555"/>
        </w:rPr>
        <w:t xml:space="preserve">- збір за забруднення навколишнього природного середовища (в частині, що зараховується до бюджету міста); </w:t>
      </w:r>
    </w:p>
    <w:p w:rsidR="00556388" w:rsidRPr="00BC4DDE" w:rsidRDefault="00556388" w:rsidP="00556388">
      <w:pPr>
        <w:numPr>
          <w:ilvl w:val="0"/>
          <w:numId w:val="2"/>
        </w:numPr>
        <w:spacing w:before="100" w:beforeAutospacing="1" w:after="100" w:afterAutospacing="1" w:line="360" w:lineRule="auto"/>
        <w:rPr>
          <w:color w:val="555555"/>
        </w:rPr>
      </w:pPr>
      <w:r w:rsidRPr="00BC4DDE">
        <w:rPr>
          <w:color w:val="555555"/>
        </w:rPr>
        <w:lastRenderedPageBreak/>
        <w:t xml:space="preserve">- інші надходження. </w:t>
      </w:r>
    </w:p>
    <w:p w:rsidR="00556388" w:rsidRPr="00BC4DDE" w:rsidRDefault="00556388" w:rsidP="00556388">
      <w:pPr>
        <w:pStyle w:val="a3"/>
        <w:spacing w:line="360" w:lineRule="auto"/>
        <w:rPr>
          <w:color w:val="444444"/>
        </w:rPr>
      </w:pPr>
      <w:r w:rsidRPr="00BC4DDE">
        <w:rPr>
          <w:rStyle w:val="a5"/>
        </w:rPr>
        <w:t>Положення  про податок з реклами</w:t>
      </w:r>
      <w:r w:rsidRPr="00BC4DDE">
        <w:t xml:space="preserve"> </w:t>
      </w:r>
    </w:p>
    <w:p w:rsidR="00556388" w:rsidRPr="00BC4DDE" w:rsidRDefault="00556388" w:rsidP="00556388">
      <w:pPr>
        <w:pStyle w:val="a3"/>
        <w:spacing w:line="360" w:lineRule="auto"/>
      </w:pPr>
      <w:r w:rsidRPr="00BC4DDE">
        <w:rPr>
          <w:rStyle w:val="a5"/>
        </w:rPr>
        <w:t>Положення про збір за видачу ордера на квартиру</w:t>
      </w:r>
      <w:r w:rsidRPr="00BC4DDE">
        <w:t xml:space="preserve"> </w:t>
      </w:r>
    </w:p>
    <w:p w:rsidR="00556388" w:rsidRPr="00BC4DDE" w:rsidRDefault="002F045F" w:rsidP="00556388">
      <w:pPr>
        <w:pStyle w:val="a3"/>
        <w:spacing w:line="360" w:lineRule="auto"/>
      </w:pPr>
      <w:hyperlink r:id="rId8" w:history="1">
        <w:r w:rsidR="00556388" w:rsidRPr="00BC4DDE">
          <w:rPr>
            <w:rStyle w:val="a4"/>
          </w:rPr>
          <w:t>http://economy.rv.ua/tmp/Appartment.doc</w:t>
        </w:r>
      </w:hyperlink>
      <w:hyperlink r:id="rId9" w:history="1">
        <w:r w:rsidR="00556388" w:rsidRPr="00BC4DDE">
          <w:rPr>
            <w:rStyle w:val="a4"/>
          </w:rPr>
          <w:t xml:space="preserve"> </w:t>
        </w:r>
      </w:hyperlink>
    </w:p>
    <w:p w:rsidR="00556388" w:rsidRPr="00BC4DDE" w:rsidRDefault="00556388" w:rsidP="00556388">
      <w:pPr>
        <w:pStyle w:val="a3"/>
        <w:spacing w:line="360" w:lineRule="auto"/>
      </w:pPr>
      <w:r w:rsidRPr="00BC4DDE">
        <w:rPr>
          <w:rStyle w:val="a5"/>
        </w:rPr>
        <w:t>Положення про збір з власників собак</w:t>
      </w:r>
      <w:r w:rsidRPr="00BC4DDE">
        <w:t xml:space="preserve"> </w:t>
      </w:r>
    </w:p>
    <w:p w:rsidR="00556388" w:rsidRPr="00BC4DDE" w:rsidRDefault="002F045F" w:rsidP="00556388">
      <w:pPr>
        <w:spacing w:line="360" w:lineRule="auto"/>
        <w:rPr>
          <w:rStyle w:val="a5"/>
          <w:color w:val="555555"/>
        </w:rPr>
      </w:pPr>
      <w:hyperlink r:id="rId10" w:history="1">
        <w:r w:rsidR="00556388" w:rsidRPr="00BC4DDE">
          <w:rPr>
            <w:rStyle w:val="a4"/>
          </w:rPr>
          <w:t>http://economy.rv.ua/tmp/Dog_owner.doc</w:t>
        </w:r>
      </w:hyperlink>
      <w:r w:rsidR="00556388" w:rsidRPr="00BC4DDE">
        <w:rPr>
          <w:color w:val="555555"/>
        </w:rPr>
        <w:t> </w:t>
      </w:r>
      <w:r w:rsidR="00556388" w:rsidRPr="00BC4DDE">
        <w:rPr>
          <w:rStyle w:val="a5"/>
          <w:color w:val="555555"/>
        </w:rPr>
        <w:t xml:space="preserve">  </w:t>
      </w:r>
    </w:p>
    <w:p w:rsidR="00556388" w:rsidRPr="00BC4DDE" w:rsidRDefault="00556388" w:rsidP="00556388">
      <w:pPr>
        <w:pStyle w:val="a3"/>
        <w:spacing w:line="360" w:lineRule="auto"/>
        <w:rPr>
          <w:color w:val="444444"/>
        </w:rPr>
      </w:pPr>
      <w:r w:rsidRPr="00BC4DDE">
        <w:rPr>
          <w:rStyle w:val="a5"/>
        </w:rPr>
        <w:t>Положення про збір за право використання місцевої символіки</w:t>
      </w:r>
      <w:r w:rsidRPr="00BC4DDE">
        <w:rPr>
          <w:b/>
          <w:bCs/>
        </w:rPr>
        <w:t xml:space="preserve"> </w:t>
      </w:r>
    </w:p>
    <w:p w:rsidR="00556388" w:rsidRPr="00BC4DDE" w:rsidRDefault="002F045F" w:rsidP="00556388">
      <w:pPr>
        <w:pStyle w:val="a3"/>
        <w:spacing w:line="360" w:lineRule="auto"/>
      </w:pPr>
      <w:hyperlink r:id="rId11" w:history="1">
        <w:r w:rsidR="00556388" w:rsidRPr="00BC4DDE">
          <w:rPr>
            <w:rStyle w:val="a4"/>
          </w:rPr>
          <w:t>http://economy.rv.ua/tmp/Local_symbolics.doc</w:t>
        </w:r>
      </w:hyperlink>
      <w:r w:rsidR="00556388" w:rsidRPr="00BC4DDE">
        <w:t xml:space="preserve"> </w:t>
      </w:r>
    </w:p>
    <w:p w:rsidR="00556388" w:rsidRPr="00BC4DDE" w:rsidRDefault="00556388" w:rsidP="00556388">
      <w:pPr>
        <w:pStyle w:val="a3"/>
        <w:spacing w:line="360" w:lineRule="auto"/>
      </w:pPr>
      <w:r w:rsidRPr="00BC4DDE">
        <w:rPr>
          <w:rStyle w:val="a5"/>
        </w:rPr>
        <w:t>Положення про комунальний податок</w:t>
      </w:r>
      <w:r w:rsidRPr="00BC4DDE">
        <w:t xml:space="preserve"> </w:t>
      </w:r>
    </w:p>
    <w:p w:rsidR="00556388" w:rsidRPr="00BC4DDE" w:rsidRDefault="002F045F" w:rsidP="00556388">
      <w:pPr>
        <w:pStyle w:val="a3"/>
        <w:spacing w:line="360" w:lineRule="auto"/>
      </w:pPr>
      <w:hyperlink r:id="rId12" w:history="1">
        <w:r w:rsidR="00556388" w:rsidRPr="00BC4DDE">
          <w:rPr>
            <w:rStyle w:val="a4"/>
          </w:rPr>
          <w:t>http://economy.rv.ua/tmp/Public_tax.doc</w:t>
        </w:r>
      </w:hyperlink>
      <w:r w:rsidR="00556388" w:rsidRPr="00BC4DDE">
        <w:t xml:space="preserve"> </w:t>
      </w:r>
    </w:p>
    <w:p w:rsidR="00556388" w:rsidRPr="00BC4DDE" w:rsidRDefault="00556388" w:rsidP="00556388">
      <w:pPr>
        <w:pStyle w:val="a3"/>
        <w:spacing w:line="360" w:lineRule="auto"/>
      </w:pPr>
      <w:r w:rsidRPr="00BC4DDE">
        <w:rPr>
          <w:rStyle w:val="a5"/>
        </w:rPr>
        <w:t>Положення  про збір за припаркування автотранспорту</w:t>
      </w:r>
      <w:r w:rsidRPr="00BC4DDE">
        <w:t xml:space="preserve"> </w:t>
      </w:r>
    </w:p>
    <w:p w:rsidR="00556388" w:rsidRPr="00BC4DDE" w:rsidRDefault="002F045F" w:rsidP="00556388">
      <w:pPr>
        <w:pStyle w:val="a3"/>
        <w:spacing w:line="360" w:lineRule="auto"/>
      </w:pPr>
      <w:hyperlink r:id="rId13" w:history="1">
        <w:r w:rsidR="00556388" w:rsidRPr="00BC4DDE">
          <w:rPr>
            <w:rStyle w:val="a4"/>
          </w:rPr>
          <w:t>http://economy.rv.ua/tmp/Parking_tax.doc</w:t>
        </w:r>
      </w:hyperlink>
      <w:r w:rsidR="00556388" w:rsidRPr="00BC4DDE">
        <w:t xml:space="preserve"> </w:t>
      </w:r>
    </w:p>
    <w:p w:rsidR="00556388" w:rsidRPr="00BC4DDE" w:rsidRDefault="00556388" w:rsidP="00556388">
      <w:pPr>
        <w:pStyle w:val="a3"/>
        <w:spacing w:line="360" w:lineRule="auto"/>
      </w:pPr>
      <w:r w:rsidRPr="00BC4DDE">
        <w:rPr>
          <w:rStyle w:val="a5"/>
        </w:rPr>
        <w:t>Положення про ринковий збір.  Розміри ставок ринкового збору на ринках м.Рівного</w:t>
      </w:r>
      <w:r w:rsidRPr="00BC4DDE">
        <w:t xml:space="preserve"> </w:t>
      </w:r>
    </w:p>
    <w:p w:rsidR="00556388" w:rsidRPr="00BC4DDE" w:rsidRDefault="002F045F" w:rsidP="00556388">
      <w:pPr>
        <w:pStyle w:val="a3"/>
        <w:spacing w:line="360" w:lineRule="auto"/>
      </w:pPr>
      <w:hyperlink r:id="rId14" w:history="1">
        <w:r w:rsidR="00556388" w:rsidRPr="00BC4DDE">
          <w:rPr>
            <w:rStyle w:val="a4"/>
          </w:rPr>
          <w:t>http://economy.rv.ua/tmp/Market_duties.doc</w:t>
        </w:r>
      </w:hyperlink>
      <w:r w:rsidR="00556388" w:rsidRPr="00BC4DDE">
        <w:t xml:space="preserve"> </w:t>
      </w:r>
    </w:p>
    <w:p w:rsidR="00556388" w:rsidRPr="00BC4DDE" w:rsidRDefault="00556388" w:rsidP="00556388">
      <w:pPr>
        <w:pStyle w:val="a3"/>
        <w:spacing w:line="360" w:lineRule="auto"/>
      </w:pPr>
      <w:r w:rsidRPr="00BC4DDE">
        <w:rPr>
          <w:rStyle w:val="a5"/>
        </w:rPr>
        <w:t xml:space="preserve">Положення про збір за видачу дозволу на розміщення об'єкта торгівлі та сфери послуг і  порядок видачі дозволу на розміщення об'єкта торгівлі та сфери послуг. Розміри ставок збору  за видачу дозволу на розміщення об'єкта торгівлі та сфери послуг </w:t>
      </w:r>
    </w:p>
    <w:p w:rsidR="00556388" w:rsidRPr="00BC4DDE" w:rsidRDefault="002F045F" w:rsidP="00556388">
      <w:pPr>
        <w:pStyle w:val="a3"/>
        <w:spacing w:line="360" w:lineRule="auto"/>
      </w:pPr>
      <w:hyperlink r:id="rId15" w:history="1">
        <w:r w:rsidR="00556388" w:rsidRPr="00BC4DDE">
          <w:rPr>
            <w:rStyle w:val="a4"/>
          </w:rPr>
          <w:t>http://economy.rv.ua/tmp/Trade_object.doc</w:t>
        </w:r>
      </w:hyperlink>
      <w:r w:rsidR="00556388" w:rsidRPr="00BC4DDE">
        <w:t xml:space="preserve"> </w:t>
      </w:r>
    </w:p>
    <w:p w:rsidR="00556388" w:rsidRPr="00BC4DDE" w:rsidRDefault="002F045F" w:rsidP="00556388">
      <w:pPr>
        <w:pStyle w:val="a3"/>
        <w:spacing w:line="360" w:lineRule="auto"/>
      </w:pPr>
      <w:hyperlink r:id="rId16" w:history="1">
        <w:r w:rsidR="00556388" w:rsidRPr="00BC4DDE">
          <w:rPr>
            <w:rStyle w:val="a4"/>
          </w:rPr>
          <w:t>http://economy.rv.ua/tmp/Duties_rates.doc</w:t>
        </w:r>
      </w:hyperlink>
      <w:r w:rsidR="00556388" w:rsidRPr="00BC4DDE">
        <w:t xml:space="preserve"> </w:t>
      </w:r>
    </w:p>
    <w:tbl>
      <w:tblPr>
        <w:tblStyle w:val="a8"/>
        <w:tblW w:w="9867" w:type="dxa"/>
        <w:jc w:val="right"/>
        <w:tblInd w:w="1107" w:type="dxa"/>
        <w:tblLook w:val="01E0" w:firstRow="1" w:lastRow="1" w:firstColumn="1" w:lastColumn="1" w:noHBand="0" w:noVBand="0"/>
      </w:tblPr>
      <w:tblGrid>
        <w:gridCol w:w="4066"/>
        <w:gridCol w:w="1978"/>
        <w:gridCol w:w="3823"/>
      </w:tblGrid>
      <w:tr w:rsidR="00556388" w:rsidRPr="00BC4DDE" w:rsidTr="006F5C60">
        <w:trPr>
          <w:trHeight w:val="1821"/>
          <w:jc w:val="right"/>
        </w:trPr>
        <w:tc>
          <w:tcPr>
            <w:tcW w:w="4066" w:type="dxa"/>
          </w:tcPr>
          <w:p w:rsidR="00556388" w:rsidRPr="00BC4DDE" w:rsidRDefault="00556388" w:rsidP="006F5C60">
            <w:pPr>
              <w:pStyle w:val="a6"/>
              <w:spacing w:line="360" w:lineRule="auto"/>
              <w:ind w:firstLine="0"/>
              <w:jc w:val="left"/>
              <w:rPr>
                <w:caps/>
                <w:sz w:val="24"/>
              </w:rPr>
            </w:pPr>
            <w:r w:rsidRPr="00BC4DDE">
              <w:rPr>
                <w:caps/>
                <w:sz w:val="24"/>
              </w:rPr>
              <w:lastRenderedPageBreak/>
              <w:t xml:space="preserve">       Схвалено</w:t>
            </w:r>
          </w:p>
          <w:p w:rsidR="00556388" w:rsidRPr="00BC4DDE" w:rsidRDefault="00556388" w:rsidP="006F5C60">
            <w:pPr>
              <w:pStyle w:val="a6"/>
              <w:spacing w:line="360" w:lineRule="auto"/>
              <w:ind w:firstLine="0"/>
              <w:jc w:val="left"/>
              <w:rPr>
                <w:sz w:val="24"/>
              </w:rPr>
            </w:pPr>
            <w:r w:rsidRPr="00BC4DDE">
              <w:rPr>
                <w:sz w:val="24"/>
              </w:rPr>
              <w:t>рішенням виконкому</w:t>
            </w:r>
          </w:p>
          <w:p w:rsidR="00556388" w:rsidRPr="00BC4DDE" w:rsidRDefault="00556388" w:rsidP="006F5C60">
            <w:pPr>
              <w:pStyle w:val="a6"/>
              <w:spacing w:line="360" w:lineRule="auto"/>
              <w:ind w:firstLine="0"/>
              <w:jc w:val="left"/>
              <w:rPr>
                <w:sz w:val="24"/>
                <w:lang w:val="ru-RU"/>
              </w:rPr>
            </w:pPr>
            <w:r w:rsidRPr="00BC4DDE">
              <w:rPr>
                <w:sz w:val="24"/>
              </w:rPr>
              <w:t>від</w:t>
            </w:r>
            <w:r w:rsidRPr="00BC4DDE">
              <w:rPr>
                <w:sz w:val="24"/>
                <w:lang w:val="ru-RU"/>
              </w:rPr>
              <w:t>“_</w:t>
            </w:r>
            <w:r w:rsidRPr="00BC4DDE">
              <w:rPr>
                <w:sz w:val="24"/>
                <w:u w:val="single"/>
                <w:lang w:val="ru-RU"/>
              </w:rPr>
              <w:t>10</w:t>
            </w:r>
            <w:r w:rsidRPr="00BC4DDE">
              <w:rPr>
                <w:sz w:val="24"/>
                <w:lang w:val="ru-RU"/>
              </w:rPr>
              <w:t>_”__</w:t>
            </w:r>
            <w:r w:rsidRPr="00BC4DDE">
              <w:rPr>
                <w:sz w:val="24"/>
                <w:u w:val="single"/>
                <w:lang w:val="ru-RU"/>
              </w:rPr>
              <w:t>січня</w:t>
            </w:r>
            <w:r w:rsidRPr="00BC4DDE">
              <w:rPr>
                <w:sz w:val="24"/>
                <w:u w:val="single"/>
              </w:rPr>
              <w:t xml:space="preserve"> __</w:t>
            </w:r>
            <w:r w:rsidRPr="00BC4DDE">
              <w:rPr>
                <w:sz w:val="24"/>
                <w:lang w:val="ru-RU"/>
              </w:rPr>
              <w:t>2006</w:t>
            </w:r>
            <w:r w:rsidRPr="00BC4DDE">
              <w:rPr>
                <w:sz w:val="24"/>
                <w:lang w:val="en-US"/>
              </w:rPr>
              <w:t>p</w:t>
            </w:r>
            <w:r w:rsidRPr="00BC4DDE">
              <w:rPr>
                <w:sz w:val="24"/>
                <w:lang w:val="ru-RU"/>
              </w:rPr>
              <w:t xml:space="preserve">.  </w:t>
            </w:r>
          </w:p>
          <w:p w:rsidR="00556388" w:rsidRPr="00BC4DDE" w:rsidRDefault="00556388" w:rsidP="006F5C60">
            <w:pPr>
              <w:pStyle w:val="a6"/>
              <w:spacing w:line="360" w:lineRule="auto"/>
              <w:ind w:firstLine="0"/>
              <w:jc w:val="left"/>
              <w:rPr>
                <w:sz w:val="24"/>
              </w:rPr>
            </w:pPr>
            <w:r w:rsidRPr="00BC4DDE">
              <w:rPr>
                <w:sz w:val="24"/>
              </w:rPr>
              <w:t>№ _</w:t>
            </w:r>
            <w:r w:rsidRPr="00BC4DDE">
              <w:rPr>
                <w:sz w:val="24"/>
                <w:u w:val="single"/>
              </w:rPr>
              <w:t>4</w:t>
            </w:r>
            <w:r w:rsidRPr="00BC4DDE">
              <w:rPr>
                <w:sz w:val="24"/>
              </w:rPr>
              <w:t>_</w:t>
            </w:r>
          </w:p>
        </w:tc>
        <w:tc>
          <w:tcPr>
            <w:tcW w:w="1978" w:type="dxa"/>
          </w:tcPr>
          <w:p w:rsidR="00556388" w:rsidRPr="00BC4DDE" w:rsidRDefault="00556388" w:rsidP="006F5C60">
            <w:pPr>
              <w:pStyle w:val="a6"/>
              <w:spacing w:line="360" w:lineRule="auto"/>
              <w:ind w:firstLine="0"/>
              <w:rPr>
                <w:sz w:val="24"/>
              </w:rPr>
            </w:pPr>
          </w:p>
        </w:tc>
        <w:tc>
          <w:tcPr>
            <w:tcW w:w="3823" w:type="dxa"/>
          </w:tcPr>
          <w:p w:rsidR="00556388" w:rsidRPr="00BC4DDE" w:rsidRDefault="00556388" w:rsidP="006F5C60">
            <w:pPr>
              <w:pStyle w:val="a6"/>
              <w:spacing w:line="360" w:lineRule="auto"/>
              <w:ind w:firstLine="0"/>
              <w:rPr>
                <w:sz w:val="24"/>
              </w:rPr>
            </w:pPr>
            <w:r w:rsidRPr="00BC4DDE">
              <w:rPr>
                <w:sz w:val="24"/>
              </w:rPr>
              <w:t xml:space="preserve">      ЗАТВЕРДЖЕНО</w:t>
            </w:r>
          </w:p>
          <w:p w:rsidR="00556388" w:rsidRPr="00BC4DDE" w:rsidRDefault="00556388" w:rsidP="006F5C60">
            <w:pPr>
              <w:pStyle w:val="a6"/>
              <w:spacing w:line="360" w:lineRule="auto"/>
              <w:ind w:left="1153" w:hanging="1153"/>
              <w:rPr>
                <w:sz w:val="24"/>
              </w:rPr>
            </w:pPr>
            <w:r w:rsidRPr="00BC4DDE">
              <w:rPr>
                <w:sz w:val="24"/>
              </w:rPr>
              <w:t>рішенням міської ради</w:t>
            </w:r>
          </w:p>
          <w:p w:rsidR="00556388" w:rsidRPr="00BC4DDE" w:rsidRDefault="00556388" w:rsidP="006F5C60">
            <w:pPr>
              <w:pStyle w:val="a6"/>
              <w:spacing w:line="360" w:lineRule="auto"/>
              <w:ind w:firstLine="0"/>
              <w:rPr>
                <w:sz w:val="24"/>
              </w:rPr>
            </w:pPr>
            <w:r w:rsidRPr="00BC4DDE">
              <w:rPr>
                <w:sz w:val="24"/>
              </w:rPr>
              <w:t>від</w:t>
            </w:r>
            <w:r w:rsidRPr="00BC4DDE">
              <w:rPr>
                <w:sz w:val="24"/>
                <w:lang w:val="ru-RU"/>
              </w:rPr>
              <w:t>“_</w:t>
            </w:r>
            <w:r w:rsidRPr="00BC4DDE">
              <w:rPr>
                <w:sz w:val="24"/>
                <w:u w:val="single"/>
                <w:lang w:val="ru-RU"/>
              </w:rPr>
              <w:t>09_</w:t>
            </w:r>
            <w:r w:rsidRPr="00BC4DDE">
              <w:rPr>
                <w:sz w:val="24"/>
                <w:lang w:val="ru-RU"/>
              </w:rPr>
              <w:t>”_</w:t>
            </w:r>
            <w:r w:rsidRPr="00BC4DDE">
              <w:rPr>
                <w:sz w:val="24"/>
                <w:u w:val="single"/>
                <w:lang w:val="ru-RU"/>
              </w:rPr>
              <w:t>березня__</w:t>
            </w:r>
            <w:r w:rsidRPr="00BC4DDE">
              <w:rPr>
                <w:sz w:val="24"/>
                <w:lang w:val="ru-RU"/>
              </w:rPr>
              <w:t>2006</w:t>
            </w:r>
            <w:r w:rsidRPr="00BC4DDE">
              <w:rPr>
                <w:sz w:val="24"/>
                <w:lang w:val="en-US"/>
              </w:rPr>
              <w:t>p</w:t>
            </w:r>
            <w:r w:rsidRPr="00BC4DDE">
              <w:rPr>
                <w:sz w:val="24"/>
                <w:lang w:val="ru-RU"/>
              </w:rPr>
              <w:t xml:space="preserve">. </w:t>
            </w:r>
            <w:r w:rsidRPr="00BC4DDE">
              <w:rPr>
                <w:sz w:val="24"/>
              </w:rPr>
              <w:t>№_</w:t>
            </w:r>
            <w:r w:rsidRPr="00BC4DDE">
              <w:rPr>
                <w:sz w:val="24"/>
                <w:u w:val="single"/>
              </w:rPr>
              <w:t>1985</w:t>
            </w:r>
            <w:r w:rsidRPr="00BC4DDE">
              <w:rPr>
                <w:sz w:val="24"/>
              </w:rPr>
              <w:t>_</w:t>
            </w:r>
          </w:p>
        </w:tc>
      </w:tr>
    </w:tbl>
    <w:p w:rsidR="00556388" w:rsidRPr="00BC4DDE" w:rsidRDefault="00556388" w:rsidP="00556388">
      <w:pPr>
        <w:pStyle w:val="a6"/>
        <w:spacing w:line="360" w:lineRule="auto"/>
        <w:rPr>
          <w:sz w:val="24"/>
        </w:rPr>
      </w:pPr>
    </w:p>
    <w:p w:rsidR="00360C91" w:rsidRDefault="00360C91"/>
    <w:sectPr w:rsidR="00360C91">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5F" w:rsidRDefault="002F045F" w:rsidP="002F045F">
      <w:pPr>
        <w:spacing w:after="0" w:line="240" w:lineRule="auto"/>
      </w:pPr>
      <w:r>
        <w:separator/>
      </w:r>
    </w:p>
  </w:endnote>
  <w:endnote w:type="continuationSeparator" w:id="0">
    <w:p w:rsidR="002F045F" w:rsidRDefault="002F045F" w:rsidP="002F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5F" w:rsidRDefault="002F045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5F" w:rsidRDefault="002F045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5F" w:rsidRDefault="002F04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5F" w:rsidRDefault="002F045F" w:rsidP="002F045F">
      <w:pPr>
        <w:spacing w:after="0" w:line="240" w:lineRule="auto"/>
      </w:pPr>
      <w:r>
        <w:separator/>
      </w:r>
    </w:p>
  </w:footnote>
  <w:footnote w:type="continuationSeparator" w:id="0">
    <w:p w:rsidR="002F045F" w:rsidRDefault="002F045F" w:rsidP="002F0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5F" w:rsidRDefault="002F045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5F" w:rsidRPr="002F045F" w:rsidRDefault="002F045F" w:rsidP="002F045F">
    <w:pPr>
      <w:pStyle w:val="a9"/>
      <w:jc w:val="center"/>
      <w:rPr>
        <w:rFonts w:ascii="Tahoma" w:hAnsi="Tahoma"/>
        <w:b/>
        <w:color w:val="B3B3B3"/>
        <w:sz w:val="14"/>
      </w:rPr>
    </w:pPr>
    <w:hyperlink r:id="rId1" w:history="1">
      <w:r w:rsidRPr="002F045F">
        <w:rPr>
          <w:rStyle w:val="a4"/>
          <w:rFonts w:ascii="Tahoma" w:hAnsi="Tahoma"/>
          <w:b/>
          <w:color w:val="B3B3B3"/>
          <w:sz w:val="14"/>
        </w:rPr>
        <w:t>http://antibotan.com/</w:t>
      </w:r>
    </w:hyperlink>
    <w:r w:rsidRPr="002F045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5F" w:rsidRDefault="002F04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4AAF"/>
    <w:multiLevelType w:val="multilevel"/>
    <w:tmpl w:val="38DC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107DA"/>
    <w:multiLevelType w:val="multilevel"/>
    <w:tmpl w:val="A840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6388"/>
    <w:rsid w:val="002F045F"/>
    <w:rsid w:val="00360C91"/>
    <w:rsid w:val="0055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6388"/>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link w:val="30"/>
    <w:qFormat/>
    <w:rsid w:val="005563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388"/>
    <w:rPr>
      <w:rFonts w:ascii="Arial" w:eastAsia="Times New Roman" w:hAnsi="Arial" w:cs="Arial"/>
      <w:b/>
      <w:bCs/>
      <w:kern w:val="32"/>
      <w:sz w:val="32"/>
      <w:szCs w:val="32"/>
    </w:rPr>
  </w:style>
  <w:style w:type="character" w:customStyle="1" w:styleId="30">
    <w:name w:val="Заголовок 3 Знак"/>
    <w:basedOn w:val="a0"/>
    <w:link w:val="3"/>
    <w:rsid w:val="00556388"/>
    <w:rPr>
      <w:rFonts w:ascii="Times New Roman" w:eastAsia="Times New Roman" w:hAnsi="Times New Roman" w:cs="Times New Roman"/>
      <w:b/>
      <w:bCs/>
      <w:sz w:val="27"/>
      <w:szCs w:val="27"/>
    </w:rPr>
  </w:style>
  <w:style w:type="paragraph" w:styleId="a3">
    <w:name w:val="Normal (Web)"/>
    <w:basedOn w:val="a"/>
    <w:rsid w:val="005563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556388"/>
    <w:rPr>
      <w:color w:val="0000FF"/>
      <w:u w:val="single"/>
    </w:rPr>
  </w:style>
  <w:style w:type="character" w:styleId="a5">
    <w:name w:val="Strong"/>
    <w:basedOn w:val="a0"/>
    <w:qFormat/>
    <w:rsid w:val="00556388"/>
    <w:rPr>
      <w:b/>
      <w:bCs/>
    </w:rPr>
  </w:style>
  <w:style w:type="paragraph" w:styleId="a6">
    <w:name w:val="Body Text Indent"/>
    <w:basedOn w:val="a"/>
    <w:link w:val="a7"/>
    <w:rsid w:val="00556388"/>
    <w:pPr>
      <w:spacing w:after="0" w:line="240" w:lineRule="auto"/>
      <w:ind w:firstLine="708"/>
      <w:jc w:val="both"/>
    </w:pPr>
    <w:rPr>
      <w:rFonts w:ascii="Times New Roman" w:eastAsia="Times New Roman" w:hAnsi="Times New Roman" w:cs="Times New Roman"/>
      <w:sz w:val="28"/>
      <w:szCs w:val="24"/>
      <w:lang w:val="uk-UA"/>
    </w:rPr>
  </w:style>
  <w:style w:type="character" w:customStyle="1" w:styleId="a7">
    <w:name w:val="Основний текст з відступом Знак"/>
    <w:basedOn w:val="a0"/>
    <w:link w:val="a6"/>
    <w:rsid w:val="00556388"/>
    <w:rPr>
      <w:rFonts w:ascii="Times New Roman" w:eastAsia="Times New Roman" w:hAnsi="Times New Roman" w:cs="Times New Roman"/>
      <w:sz w:val="28"/>
      <w:szCs w:val="24"/>
      <w:lang w:val="uk-UA"/>
    </w:rPr>
  </w:style>
  <w:style w:type="table" w:styleId="a8">
    <w:name w:val="Table Grid"/>
    <w:basedOn w:val="a1"/>
    <w:rsid w:val="005563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F045F"/>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2F045F"/>
  </w:style>
  <w:style w:type="paragraph" w:styleId="ab">
    <w:name w:val="footer"/>
    <w:basedOn w:val="a"/>
    <w:link w:val="ac"/>
    <w:uiPriority w:val="99"/>
    <w:unhideWhenUsed/>
    <w:rsid w:val="002F045F"/>
    <w:pPr>
      <w:tabs>
        <w:tab w:val="center" w:pos="4677"/>
        <w:tab w:val="right" w:pos="9355"/>
      </w:tabs>
      <w:spacing w:after="0" w:line="240" w:lineRule="auto"/>
    </w:pPr>
  </w:style>
  <w:style w:type="character" w:customStyle="1" w:styleId="ac">
    <w:name w:val="Нижній колонтитул Знак"/>
    <w:basedOn w:val="a0"/>
    <w:link w:val="ab"/>
    <w:uiPriority w:val="99"/>
    <w:rsid w:val="002F0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nomy.rv.ua/tmp/Advertisement_tax.doc" TargetMode="External"/><Relationship Id="rId13" Type="http://schemas.openxmlformats.org/officeDocument/2006/relationships/hyperlink" Target="http://economy.rv.ua/tmp/Parking_tax.doc"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conomy.rv.ua/tmp/Public_tax.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conomy.rv.ua/tmp/Duties_rates.do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onomy.rv.ua/tmp/Local_symbolics.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onomy.rv.ua/tmp/Trade_object.doc" TargetMode="External"/><Relationship Id="rId23" Type="http://schemas.openxmlformats.org/officeDocument/2006/relationships/fontTable" Target="fontTable.xml"/><Relationship Id="rId10" Type="http://schemas.openxmlformats.org/officeDocument/2006/relationships/hyperlink" Target="http://economy.rv.ua/tmp/Dog_owner.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onomy.rv.ua/tmp/Advertisement_tax.doc" TargetMode="External"/><Relationship Id="rId14" Type="http://schemas.openxmlformats.org/officeDocument/2006/relationships/hyperlink" Target="http://economy.rv.ua/tmp/Market_duties.doc"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2175</Words>
  <Characters>13958</Characters>
  <Application>Microsoft Office Word</Application>
  <DocSecurity>0</DocSecurity>
  <Lines>262</Lines>
  <Paragraphs>121</Paragraphs>
  <ScaleCrop>false</ScaleCrop>
  <Company>WareZ Provider </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Ivan</cp:lastModifiedBy>
  <cp:revision>3</cp:revision>
  <dcterms:created xsi:type="dcterms:W3CDTF">2008-03-26T20:03:00Z</dcterms:created>
  <dcterms:modified xsi:type="dcterms:W3CDTF">2013-02-21T20:20:00Z</dcterms:modified>
</cp:coreProperties>
</file>