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A5B" w:rsidRPr="00B32A5B" w:rsidRDefault="00606FFC">
      <w:pPr>
        <w:rPr>
          <w:rStyle w:val="a3"/>
          <w:b/>
          <w:sz w:val="24"/>
          <w:szCs w:val="24"/>
          <w:lang w:val="uk-UA" w:eastAsia="uk-UA"/>
        </w:rPr>
      </w:pPr>
      <w:bookmarkStart w:id="0" w:name="_GoBack"/>
      <w:r>
        <w:rPr>
          <w:rStyle w:val="a3"/>
          <w:b/>
          <w:sz w:val="24"/>
          <w:szCs w:val="24"/>
          <w:lang w:val="uk-UA" w:eastAsia="uk-UA"/>
        </w:rPr>
        <w:t xml:space="preserve">1. </w:t>
      </w:r>
      <w:r w:rsidR="00B32A5B" w:rsidRPr="00B32A5B">
        <w:rPr>
          <w:rStyle w:val="a3"/>
          <w:b/>
          <w:sz w:val="24"/>
          <w:szCs w:val="24"/>
          <w:lang w:val="uk-UA" w:eastAsia="uk-UA"/>
        </w:rPr>
        <w:t>Модель споживання та заощаджень як функцій поточного доходу.</w:t>
      </w:r>
    </w:p>
    <w:p w:rsidR="00B32A5B" w:rsidRDefault="00B32A5B">
      <w:pPr>
        <w:rPr>
          <w:rStyle w:val="a3"/>
          <w:sz w:val="24"/>
          <w:szCs w:val="24"/>
          <w:lang w:val="uk-UA" w:eastAsia="uk-UA"/>
        </w:rPr>
      </w:pPr>
    </w:p>
    <w:p w:rsidR="00943C73" w:rsidRPr="00943C73" w:rsidRDefault="00943C73">
      <w:pPr>
        <w:rPr>
          <w:lang w:val="uk-UA" w:eastAsia="uk-UA"/>
        </w:rPr>
      </w:pPr>
      <w:r w:rsidRPr="00B32A5B">
        <w:rPr>
          <w:rStyle w:val="a3"/>
          <w:sz w:val="24"/>
          <w:szCs w:val="24"/>
          <w:lang w:val="uk-UA" w:eastAsia="uk-UA"/>
        </w:rPr>
        <w:t>Функція споживання</w:t>
      </w:r>
      <w:r w:rsidRPr="00B32A5B">
        <w:rPr>
          <w:lang w:val="uk-UA" w:eastAsia="uk-UA"/>
        </w:rPr>
        <w:t xml:space="preserve"> ґрунтується на припущенні, що між споживан</w:t>
      </w:r>
      <w:r w:rsidRPr="00943C73">
        <w:rPr>
          <w:lang w:val="uk-UA" w:eastAsia="uk-UA"/>
        </w:rPr>
        <w:t>ням і</w:t>
      </w:r>
      <w:r w:rsidRPr="00B32A5B">
        <w:rPr>
          <w:lang w:val="uk-UA" w:eastAsia="uk-UA"/>
        </w:rPr>
        <w:t xml:space="preserve"> використовуваним доходом існує стабільний емпіричний зв'язок</w:t>
      </w:r>
      <w:r w:rsidR="000C381B">
        <w:rPr>
          <w:noProof/>
          <w:lang w:val="uk-UA" w:eastAsia="uk-U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76500" cy="2628900"/>
            <wp:effectExtent l="0" t="0" r="0" b="0"/>
            <wp:wrapSquare wrapText="right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C73">
        <w:rPr>
          <w:lang w:val="uk-UA" w:eastAsia="uk-UA"/>
        </w:rPr>
        <w:t>.</w:t>
      </w:r>
    </w:p>
    <w:p w:rsidR="00943C73" w:rsidRPr="00943C73" w:rsidRDefault="00943C73" w:rsidP="00943C73">
      <w:pPr>
        <w:pStyle w:val="a5"/>
        <w:shd w:val="clear" w:color="auto" w:fill="auto"/>
        <w:spacing w:before="0" w:line="259" w:lineRule="exact"/>
        <w:ind w:left="20" w:right="40" w:firstLine="280"/>
        <w:rPr>
          <w:sz w:val="24"/>
          <w:szCs w:val="24"/>
        </w:rPr>
      </w:pPr>
      <w:r w:rsidRPr="00943C73">
        <w:rPr>
          <w:sz w:val="24"/>
          <w:szCs w:val="24"/>
        </w:rPr>
        <w:t xml:space="preserve">Графічно функція споживання має вигляд опуклої кривої, кут нахилу якої у кожній точці визначає гранична схильність до споживши </w:t>
      </w:r>
      <w:r w:rsidRPr="00943C73">
        <w:rPr>
          <w:rStyle w:val="a3"/>
          <w:sz w:val="24"/>
          <w:szCs w:val="24"/>
        </w:rPr>
        <w:t>с'</w:t>
      </w:r>
      <w:r w:rsidRPr="00943C73">
        <w:rPr>
          <w:sz w:val="24"/>
          <w:szCs w:val="24"/>
        </w:rPr>
        <w:t xml:space="preserve"> =∆С/ ∆</w:t>
      </w:r>
      <w:r w:rsidRPr="00943C73">
        <w:rPr>
          <w:sz w:val="24"/>
          <w:szCs w:val="24"/>
          <w:lang w:val="en-US"/>
        </w:rPr>
        <w:t>Yd</w:t>
      </w:r>
      <w:r w:rsidRPr="00943C73">
        <w:rPr>
          <w:rStyle w:val="a3"/>
          <w:sz w:val="24"/>
          <w:szCs w:val="24"/>
        </w:rPr>
        <w:t>.</w:t>
      </w:r>
      <w:r w:rsidRPr="00943C73">
        <w:rPr>
          <w:sz w:val="24"/>
          <w:szCs w:val="24"/>
        </w:rPr>
        <w:t xml:space="preserve"> Чим вища схильність до споживання, тим більший обсяг попиту споживача за даного поточного доходу.</w:t>
      </w:r>
    </w:p>
    <w:p w:rsidR="00943C73" w:rsidRPr="00943C73" w:rsidRDefault="00943C73" w:rsidP="00943C73">
      <w:pPr>
        <w:pStyle w:val="a5"/>
        <w:shd w:val="clear" w:color="auto" w:fill="auto"/>
        <w:spacing w:before="0" w:line="278" w:lineRule="exact"/>
        <w:ind w:left="20" w:right="40"/>
        <w:rPr>
          <w:sz w:val="24"/>
          <w:szCs w:val="24"/>
        </w:rPr>
      </w:pPr>
      <w:r w:rsidRPr="00943C73">
        <w:rPr>
          <w:sz w:val="24"/>
          <w:szCs w:val="24"/>
        </w:rPr>
        <w:t>по</w:t>
      </w:r>
      <w:r w:rsidRPr="00943C73">
        <w:rPr>
          <w:rStyle w:val="6ArialNarrow"/>
          <w:sz w:val="24"/>
          <w:szCs w:val="24"/>
        </w:rPr>
        <w:t xml:space="preserve"> </w:t>
      </w:r>
      <w:r w:rsidRPr="00943C73">
        <w:rPr>
          <w:rStyle w:val="a3"/>
          <w:sz w:val="24"/>
          <w:szCs w:val="24"/>
        </w:rPr>
        <w:t>Функція заощадження</w:t>
      </w:r>
      <w:r w:rsidRPr="00943C73">
        <w:rPr>
          <w:sz w:val="24"/>
          <w:szCs w:val="24"/>
        </w:rPr>
        <w:t xml:space="preserve"> є дзеркальним відображенням функції споживання </w:t>
      </w:r>
      <w:r w:rsidRPr="00943C73">
        <w:rPr>
          <w:sz w:val="24"/>
          <w:szCs w:val="24"/>
          <w:lang w:val="en-US"/>
        </w:rPr>
        <w:t>S</w:t>
      </w:r>
      <w:r w:rsidRPr="00943C73">
        <w:rPr>
          <w:sz w:val="24"/>
          <w:szCs w:val="24"/>
        </w:rPr>
        <w:t>=-</w:t>
      </w:r>
      <w:r w:rsidRPr="00943C73">
        <w:rPr>
          <w:sz w:val="24"/>
          <w:szCs w:val="24"/>
          <w:lang w:val="en-US"/>
        </w:rPr>
        <w:t>Co</w:t>
      </w:r>
      <w:r w:rsidRPr="00943C73">
        <w:rPr>
          <w:sz w:val="24"/>
          <w:szCs w:val="24"/>
        </w:rPr>
        <w:t>+(1-</w:t>
      </w:r>
      <w:r w:rsidRPr="00943C73">
        <w:rPr>
          <w:sz w:val="24"/>
          <w:szCs w:val="24"/>
          <w:lang w:val="en-US"/>
        </w:rPr>
        <w:t>c</w:t>
      </w:r>
      <w:r w:rsidRPr="00943C73">
        <w:rPr>
          <w:sz w:val="24"/>
          <w:szCs w:val="24"/>
        </w:rPr>
        <w:t>')*</w:t>
      </w:r>
      <w:r w:rsidRPr="00943C73">
        <w:rPr>
          <w:sz w:val="24"/>
          <w:szCs w:val="24"/>
          <w:lang w:val="en-US"/>
        </w:rPr>
        <w:t>Yd</w:t>
      </w:r>
      <w:r w:rsidRPr="00943C73">
        <w:rPr>
          <w:sz w:val="24"/>
          <w:szCs w:val="24"/>
        </w:rPr>
        <w:t>. Графічно має вигляд увігнутої кривої, нахил якої визначає гранична схильність до заощадження .</w:t>
      </w:r>
    </w:p>
    <w:p w:rsidR="00AC2293" w:rsidRDefault="00943C73">
      <w:pPr>
        <w:rPr>
          <w:sz w:val="2"/>
          <w:szCs w:val="2"/>
          <w:lang w:val="uk-UA"/>
        </w:rPr>
      </w:pPr>
      <w:r>
        <w:rPr>
          <w:sz w:val="2"/>
          <w:szCs w:val="2"/>
          <w:lang w:val="uk-UA"/>
        </w:rPr>
        <w:br w:type="textWrapping" w:clear="all"/>
      </w:r>
    </w:p>
    <w:p w:rsidR="00943C73" w:rsidRDefault="00943C73">
      <w:pPr>
        <w:rPr>
          <w:sz w:val="2"/>
          <w:szCs w:val="2"/>
          <w:lang w:val="uk-UA"/>
        </w:rPr>
      </w:pPr>
      <w:r>
        <w:rPr>
          <w:sz w:val="2"/>
          <w:szCs w:val="2"/>
          <w:lang w:val="uk-UA"/>
        </w:rPr>
        <w:t xml:space="preserve">                              Та зао</w:t>
      </w:r>
    </w:p>
    <w:p w:rsidR="00943C73" w:rsidRDefault="00943C73">
      <w:pPr>
        <w:rPr>
          <w:sz w:val="2"/>
          <w:szCs w:val="2"/>
          <w:lang w:val="uk-UA"/>
        </w:rPr>
      </w:pPr>
    </w:p>
    <w:p w:rsidR="00943C73" w:rsidRDefault="00943C73">
      <w:pPr>
        <w:rPr>
          <w:sz w:val="2"/>
          <w:szCs w:val="2"/>
          <w:lang w:val="uk-UA"/>
        </w:rPr>
      </w:pPr>
    </w:p>
    <w:p w:rsidR="00943C73" w:rsidRDefault="00943C73">
      <w:pPr>
        <w:rPr>
          <w:lang w:val="uk-UA"/>
        </w:rPr>
      </w:pPr>
      <w:r w:rsidRPr="00943C73">
        <w:rPr>
          <w:lang w:val="uk-UA"/>
        </w:rPr>
        <w:t xml:space="preserve">                  та заощадження</w:t>
      </w:r>
    </w:p>
    <w:p w:rsidR="00B32A5B" w:rsidRPr="00B32A5B" w:rsidRDefault="00606FFC">
      <w:pPr>
        <w:rPr>
          <w:b/>
          <w:i/>
          <w:lang w:val="uk-UA"/>
        </w:rPr>
      </w:pPr>
      <w:r>
        <w:rPr>
          <w:b/>
          <w:i/>
          <w:lang w:val="uk-UA"/>
        </w:rPr>
        <w:t xml:space="preserve">2. </w:t>
      </w:r>
      <w:r w:rsidR="00B32A5B" w:rsidRPr="00B32A5B">
        <w:rPr>
          <w:b/>
          <w:i/>
          <w:lang w:val="uk-UA"/>
        </w:rPr>
        <w:t>Модель споживання чистого боржника та чистого кредитора у реальній багатоперіодній економіці.</w:t>
      </w:r>
    </w:p>
    <w:p w:rsidR="00943C73" w:rsidRDefault="00943C73">
      <w:pPr>
        <w:rPr>
          <w:lang w:val="uk-UA"/>
        </w:rPr>
      </w:pPr>
    </w:p>
    <w:p w:rsidR="00B32A5B" w:rsidRPr="00B32A5B" w:rsidRDefault="000C381B" w:rsidP="00B32A5B">
      <w:pPr>
        <w:pStyle w:val="61"/>
        <w:shd w:val="clear" w:color="auto" w:fill="auto"/>
        <w:tabs>
          <w:tab w:val="left" w:pos="2989"/>
        </w:tabs>
        <w:spacing w:line="259" w:lineRule="exact"/>
        <w:ind w:left="80" w:right="20" w:firstLine="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3771900" cy="1952625"/>
            <wp:effectExtent l="0" t="0" r="0" b="9525"/>
            <wp:wrapSquare wrapText="right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A5B" w:rsidRPr="00B32A5B">
        <w:rPr>
          <w:rFonts w:ascii="Times New Roman" w:hAnsi="Times New Roman"/>
          <w:sz w:val="24"/>
          <w:szCs w:val="24"/>
        </w:rPr>
        <w:t>Домогосподарство, яке у першому періоді споживає більше, ніж має доходу</w:t>
      </w:r>
      <w:r w:rsidR="00B32A5B" w:rsidRPr="00B32A5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32A5B" w:rsidRPr="00B32A5B">
        <w:rPr>
          <w:rFonts w:ascii="Times New Roman" w:hAnsi="Times New Roman"/>
          <w:sz w:val="24"/>
          <w:szCs w:val="24"/>
        </w:rPr>
        <w:t>є</w:t>
      </w:r>
      <w:r w:rsidR="00B32A5B" w:rsidRPr="00B32A5B">
        <w:rPr>
          <w:rStyle w:val="60"/>
          <w:rFonts w:ascii="Times New Roman" w:hAnsi="Times New Roman"/>
          <w:sz w:val="24"/>
          <w:szCs w:val="24"/>
        </w:rPr>
        <w:t xml:space="preserve"> чистим боржником</w:t>
      </w:r>
      <w:r w:rsidR="00B32A5B" w:rsidRPr="00B32A5B">
        <w:rPr>
          <w:rFonts w:ascii="Times New Roman" w:hAnsi="Times New Roman"/>
          <w:sz w:val="24"/>
          <w:szCs w:val="24"/>
        </w:rPr>
        <w:t xml:space="preserve"> (рис. 9.3.а), тому у другому</w:t>
      </w:r>
      <w:r w:rsidR="00B32A5B" w:rsidRPr="00B32A5B">
        <w:rPr>
          <w:rStyle w:val="6ArialNarrow"/>
          <w:rFonts w:ascii="Times New Roman" w:hAnsi="Times New Roman" w:cs="Times New Roman"/>
          <w:sz w:val="24"/>
          <w:szCs w:val="24"/>
        </w:rPr>
        <w:t xml:space="preserve"> буде </w:t>
      </w:r>
      <w:r w:rsidR="00B32A5B" w:rsidRPr="00B32A5B">
        <w:rPr>
          <w:rFonts w:ascii="Times New Roman" w:hAnsi="Times New Roman"/>
          <w:sz w:val="24"/>
          <w:szCs w:val="24"/>
        </w:rPr>
        <w:t xml:space="preserve">споживати менше, ніж зароблятиме. </w:t>
      </w:r>
    </w:p>
    <w:p w:rsidR="00943C73" w:rsidRDefault="00B32A5B" w:rsidP="00B32A5B">
      <w:pPr>
        <w:rPr>
          <w:lang w:val="uk-UA"/>
        </w:rPr>
      </w:pPr>
      <w:r w:rsidRPr="00B32A5B">
        <w:rPr>
          <w:lang w:eastAsia="uk-UA"/>
        </w:rPr>
        <w:t>Домогосподарство, яке у першому періоді спожиає менше</w:t>
      </w:r>
      <w:r w:rsidRPr="00B32A5B">
        <w:rPr>
          <w:rStyle w:val="68pt"/>
          <w:rFonts w:ascii="Times New Roman" w:hAnsi="Times New Roman"/>
          <w:sz w:val="24"/>
          <w:szCs w:val="24"/>
          <w:lang w:eastAsia="uk-UA"/>
        </w:rPr>
        <w:t xml:space="preserve"> </w:t>
      </w:r>
      <w:r w:rsidRPr="00B32A5B">
        <w:rPr>
          <w:lang w:eastAsia="uk-UA"/>
        </w:rPr>
        <w:t>ніж заробляє, є</w:t>
      </w:r>
      <w:r w:rsidRPr="00B32A5B">
        <w:rPr>
          <w:rStyle w:val="60"/>
          <w:rFonts w:ascii="Times New Roman" w:hAnsi="Times New Roman"/>
          <w:sz w:val="24"/>
          <w:szCs w:val="24"/>
          <w:lang w:eastAsia="uk-UA"/>
        </w:rPr>
        <w:t xml:space="preserve"> чистим кредитором</w:t>
      </w:r>
      <w:r w:rsidRPr="00B32A5B">
        <w:rPr>
          <w:rStyle w:val="60"/>
          <w:rFonts w:ascii="Times New Roman" w:hAnsi="Times New Roman"/>
          <w:sz w:val="24"/>
          <w:szCs w:val="24"/>
          <w:lang w:val="uk-UA" w:eastAsia="uk-UA"/>
        </w:rPr>
        <w:t>( рис б</w:t>
      </w:r>
      <w:r w:rsidRPr="00B32A5B">
        <w:t xml:space="preserve">) </w:t>
      </w:r>
      <w:r w:rsidRPr="00B32A5B">
        <w:rPr>
          <w:lang w:eastAsia="uk-UA"/>
        </w:rPr>
        <w:t xml:space="preserve">і у майбутньому може збільшити обсяги споживання понад доход </w:t>
      </w:r>
      <w:r w:rsidRPr="00B32A5B">
        <w:rPr>
          <w:rStyle w:val="62"/>
          <w:rFonts w:ascii="Times New Roman" w:hAnsi="Times New Roman"/>
          <w:sz w:val="24"/>
          <w:szCs w:val="24"/>
          <w:lang w:eastAsia="uk-UA"/>
        </w:rPr>
        <w:t>дру</w:t>
      </w:r>
      <w:r w:rsidRPr="00B32A5B">
        <w:rPr>
          <w:rStyle w:val="62"/>
          <w:rFonts w:ascii="Times New Roman" w:hAnsi="Times New Roman"/>
          <w:sz w:val="24"/>
          <w:szCs w:val="24"/>
          <w:lang w:eastAsia="uk-UA"/>
        </w:rPr>
        <w:softHyphen/>
      </w:r>
      <w:r w:rsidRPr="00B32A5B">
        <w:rPr>
          <w:lang w:eastAsia="uk-UA"/>
        </w:rPr>
        <w:t>гого періоду.</w:t>
      </w:r>
      <w:r w:rsidRPr="00B32A5B">
        <w:rPr>
          <w:lang w:val="uk-UA"/>
        </w:rPr>
        <w:br w:type="textWrapping" w:clear="all"/>
      </w:r>
    </w:p>
    <w:p w:rsidR="00B32A5B" w:rsidRPr="00B32A5B" w:rsidRDefault="00606FFC" w:rsidP="00B32A5B">
      <w:pPr>
        <w:rPr>
          <w:b/>
          <w:i/>
          <w:lang w:val="uk-UA"/>
        </w:rPr>
      </w:pPr>
      <w:r>
        <w:rPr>
          <w:b/>
          <w:i/>
          <w:lang w:val="uk-UA"/>
        </w:rPr>
        <w:t xml:space="preserve">3. </w:t>
      </w:r>
      <w:r w:rsidR="00B32A5B" w:rsidRPr="00B32A5B">
        <w:rPr>
          <w:b/>
          <w:i/>
          <w:lang w:val="uk-UA"/>
        </w:rPr>
        <w:t>Модель перманентного доходу Фрідмена</w:t>
      </w:r>
    </w:p>
    <w:p w:rsidR="00B32A5B" w:rsidRPr="00B32A5B" w:rsidRDefault="000C381B" w:rsidP="00B32A5B">
      <w:pPr>
        <w:pStyle w:val="30"/>
        <w:shd w:val="clear" w:color="auto" w:fill="auto"/>
        <w:spacing w:line="240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6400800</wp:posOffset>
            </wp:positionV>
            <wp:extent cx="2130425" cy="1822450"/>
            <wp:effectExtent l="0" t="0" r="3175" b="6350"/>
            <wp:wrapTight wrapText="bothSides">
              <wp:wrapPolygon edited="0">
                <wp:start x="0" y="0"/>
                <wp:lineTo x="0" y="21449"/>
                <wp:lineTo x="21439" y="21449"/>
                <wp:lineTo x="21439" y="0"/>
                <wp:lineTo x="0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A5B" w:rsidRPr="00B32A5B">
        <w:rPr>
          <w:rFonts w:ascii="Times New Roman" w:hAnsi="Times New Roman"/>
          <w:i w:val="0"/>
          <w:sz w:val="24"/>
          <w:szCs w:val="24"/>
        </w:rPr>
        <w:t>Модель перманентного доходу будується на базі багатоперіодного бюджетного обмеження до</w:t>
      </w:r>
      <w:r w:rsidR="00B32A5B" w:rsidRPr="00B32A5B">
        <w:rPr>
          <w:rStyle w:val="71"/>
          <w:rFonts w:ascii="Times New Roman" w:hAnsi="Times New Roman" w:cs="Times New Roman"/>
          <w:i w:val="0"/>
          <w:sz w:val="24"/>
          <w:szCs w:val="24"/>
        </w:rPr>
        <w:t>могосподарства.</w:t>
      </w:r>
      <w:r w:rsidR="00B32A5B" w:rsidRPr="00B32A5B">
        <w:rPr>
          <w:rFonts w:ascii="Times New Roman" w:hAnsi="Times New Roman"/>
          <w:i w:val="0"/>
          <w:sz w:val="24"/>
          <w:szCs w:val="24"/>
        </w:rPr>
        <w:t xml:space="preserve"> Якщо ставка проце</w:t>
      </w:r>
      <w:r w:rsidR="00B32A5B" w:rsidRPr="00B32A5B">
        <w:rPr>
          <w:rFonts w:ascii="Times New Roman" w:hAnsi="Times New Roman"/>
          <w:i w:val="0"/>
          <w:sz w:val="24"/>
          <w:szCs w:val="24"/>
        </w:rPr>
        <w:softHyphen/>
      </w:r>
      <w:r w:rsidR="00B32A5B" w:rsidRPr="00B32A5B">
        <w:rPr>
          <w:rStyle w:val="71"/>
          <w:rFonts w:ascii="Times New Roman" w:hAnsi="Times New Roman" w:cs="Times New Roman"/>
          <w:i w:val="0"/>
          <w:sz w:val="24"/>
          <w:szCs w:val="24"/>
        </w:rPr>
        <w:t>нту</w:t>
      </w:r>
      <w:r w:rsidR="00B32A5B" w:rsidRPr="00B32A5B">
        <w:rPr>
          <w:rFonts w:ascii="Times New Roman" w:hAnsi="Times New Roman"/>
          <w:i w:val="0"/>
          <w:sz w:val="24"/>
          <w:szCs w:val="24"/>
        </w:rPr>
        <w:t xml:space="preserve"> не дорівнює нулю, то перманентний доход береться як середнє зважене</w:t>
      </w:r>
      <w:r>
        <w:rPr>
          <w:rFonts w:ascii="Times New Roman" w:hAnsi="Times New Roman"/>
          <w:i w:val="0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6971030</wp:posOffset>
            </wp:positionH>
            <wp:positionV relativeFrom="margin">
              <wp:posOffset>2724785</wp:posOffset>
            </wp:positionV>
            <wp:extent cx="2130425" cy="1822450"/>
            <wp:effectExtent l="0" t="0" r="3175" b="6350"/>
            <wp:wrapTight wrapText="bothSides">
              <wp:wrapPolygon edited="0">
                <wp:start x="0" y="0"/>
                <wp:lineTo x="0" y="21449"/>
                <wp:lineTo x="21439" y="21449"/>
                <wp:lineTo x="21439" y="0"/>
                <wp:lineTo x="0" y="0"/>
              </wp:wrapPolygon>
            </wp:wrapTight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A5B" w:rsidRPr="00B32A5B" w:rsidRDefault="00B32A5B" w:rsidP="00B32A5B">
      <w:pPr>
        <w:pStyle w:val="20"/>
        <w:framePr w:w="2827" w:h="182" w:wrap="around" w:hAnchor="margin" w:x="11257" w:y="7182"/>
        <w:shd w:val="clear" w:color="auto" w:fill="auto"/>
        <w:spacing w:line="240" w:lineRule="auto"/>
        <w:rPr>
          <w:rFonts w:ascii="Times New Roman" w:hAnsi="Times New Roman"/>
          <w:i w:val="0"/>
          <w:sz w:val="24"/>
          <w:szCs w:val="24"/>
        </w:rPr>
      </w:pPr>
      <w:r w:rsidRPr="00B32A5B">
        <w:rPr>
          <w:rStyle w:val="2Tahoma"/>
          <w:rFonts w:ascii="Times New Roman" w:hAnsi="Times New Roman" w:cs="Times New Roman"/>
          <w:sz w:val="24"/>
          <w:szCs w:val="24"/>
        </w:rPr>
        <w:t xml:space="preserve">Рис. </w:t>
      </w:r>
      <w:r w:rsidRPr="00B32A5B">
        <w:rPr>
          <w:rStyle w:val="2Tahoma"/>
          <w:rFonts w:ascii="Times New Roman" w:hAnsi="Times New Roman" w:cs="Times New Roman"/>
          <w:sz w:val="24"/>
          <w:szCs w:val="24"/>
          <w:lang w:val="ru-RU"/>
        </w:rPr>
        <w:t>9.4.</w:t>
      </w:r>
      <w:r w:rsidRPr="00B32A5B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B32A5B">
        <w:rPr>
          <w:rFonts w:ascii="Times New Roman" w:hAnsi="Times New Roman"/>
          <w:i w:val="0"/>
          <w:sz w:val="24"/>
          <w:szCs w:val="24"/>
        </w:rPr>
        <w:t>Модель перманентного доходу</w:t>
      </w:r>
    </w:p>
    <w:p w:rsidR="00B32A5B" w:rsidRPr="00B32A5B" w:rsidRDefault="00B32A5B" w:rsidP="00B32A5B">
      <w:pPr>
        <w:rPr>
          <w:lang w:val="uk-UA" w:eastAsia="uk-UA"/>
        </w:rPr>
      </w:pPr>
      <w:r w:rsidRPr="00B32A5B">
        <w:rPr>
          <w:lang w:eastAsia="uk-UA"/>
        </w:rPr>
        <w:t xml:space="preserve">майбутніх доходів, він однаковий для обох періодів: </w:t>
      </w:r>
    </w:p>
    <w:p w:rsidR="00B32A5B" w:rsidRDefault="00B32A5B" w:rsidP="00B32A5B">
      <w:pPr>
        <w:rPr>
          <w:vertAlign w:val="subscript"/>
          <w:lang w:val="uk-UA" w:eastAsia="uk-UA"/>
        </w:rPr>
      </w:pPr>
      <w:r w:rsidRPr="00B32A5B">
        <w:rPr>
          <w:lang w:eastAsia="uk-UA"/>
        </w:rPr>
        <w:t>С</w:t>
      </w:r>
      <w:r w:rsidRPr="00B32A5B">
        <w:rPr>
          <w:sz w:val="16"/>
          <w:szCs w:val="16"/>
          <w:lang w:val="uk-UA" w:eastAsia="uk-UA"/>
        </w:rPr>
        <w:t>1</w:t>
      </w:r>
      <w:r w:rsidRPr="00B32A5B">
        <w:rPr>
          <w:lang w:eastAsia="uk-UA"/>
        </w:rPr>
        <w:t xml:space="preserve"> </w:t>
      </w:r>
      <w:r w:rsidRPr="00B32A5B">
        <w:t xml:space="preserve">= </w:t>
      </w:r>
      <w:r w:rsidRPr="00B32A5B">
        <w:rPr>
          <w:lang w:eastAsia="uk-UA"/>
        </w:rPr>
        <w:t>С</w:t>
      </w:r>
      <w:r w:rsidRPr="00B32A5B">
        <w:rPr>
          <w:vertAlign w:val="subscript"/>
          <w:lang w:eastAsia="uk-UA"/>
        </w:rPr>
        <w:t>2</w:t>
      </w:r>
      <w:r w:rsidRPr="00B32A5B">
        <w:rPr>
          <w:lang w:eastAsia="uk-UA"/>
        </w:rPr>
        <w:t xml:space="preserve"> </w:t>
      </w:r>
      <w:r w:rsidRPr="00B32A5B">
        <w:t xml:space="preserve">= </w:t>
      </w:r>
      <w:r w:rsidRPr="00B32A5B">
        <w:rPr>
          <w:lang w:eastAsia="uk-UA"/>
        </w:rPr>
        <w:t>У</w:t>
      </w:r>
      <w:r w:rsidRPr="00B32A5B">
        <w:rPr>
          <w:vertAlign w:val="subscript"/>
          <w:lang w:eastAsia="uk-UA"/>
        </w:rPr>
        <w:t>р</w:t>
      </w: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Default="00B32A5B" w:rsidP="00B32A5B">
      <w:pPr>
        <w:rPr>
          <w:vertAlign w:val="subscript"/>
          <w:lang w:val="uk-UA" w:eastAsia="uk-UA"/>
        </w:rPr>
      </w:pPr>
    </w:p>
    <w:p w:rsidR="00B32A5B" w:rsidRPr="00155A70" w:rsidRDefault="00606FFC" w:rsidP="00B32A5B">
      <w:pPr>
        <w:rPr>
          <w:b/>
          <w:i/>
          <w:sz w:val="36"/>
          <w:szCs w:val="36"/>
          <w:vertAlign w:val="subscript"/>
          <w:lang w:val="uk-UA" w:eastAsia="uk-UA"/>
        </w:rPr>
      </w:pPr>
      <w:r>
        <w:rPr>
          <w:b/>
          <w:i/>
          <w:sz w:val="36"/>
          <w:szCs w:val="36"/>
          <w:vertAlign w:val="subscript"/>
          <w:lang w:val="uk-UA" w:eastAsia="uk-UA"/>
        </w:rPr>
        <w:lastRenderedPageBreak/>
        <w:t xml:space="preserve">4. </w:t>
      </w:r>
      <w:r w:rsidR="00155A70" w:rsidRPr="00155A70">
        <w:rPr>
          <w:b/>
          <w:i/>
          <w:sz w:val="36"/>
          <w:szCs w:val="36"/>
          <w:vertAlign w:val="subscript"/>
          <w:lang w:val="uk-UA" w:eastAsia="uk-UA"/>
        </w:rPr>
        <w:t xml:space="preserve">Модель </w:t>
      </w:r>
      <w:bookmarkEnd w:id="0"/>
      <w:r w:rsidR="00155A70" w:rsidRPr="00155A70">
        <w:rPr>
          <w:b/>
          <w:i/>
          <w:sz w:val="36"/>
          <w:szCs w:val="36"/>
          <w:vertAlign w:val="subscript"/>
          <w:lang w:val="uk-UA" w:eastAsia="uk-UA"/>
        </w:rPr>
        <w:t>життєвого циклу споживання і заощадження Модільяні.</w:t>
      </w:r>
    </w:p>
    <w:p w:rsidR="00155A70" w:rsidRPr="00155A70" w:rsidRDefault="00155A70" w:rsidP="00B32A5B">
      <w:pPr>
        <w:rPr>
          <w:b/>
          <w:i/>
          <w:vertAlign w:val="subscript"/>
          <w:lang w:val="uk-UA" w:eastAsia="uk-UA"/>
        </w:rPr>
      </w:pPr>
    </w:p>
    <w:p w:rsidR="00155A70" w:rsidRPr="00155A70" w:rsidRDefault="000C381B" w:rsidP="00B32A5B">
      <w:pPr>
        <w:rPr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3543300" cy="1731010"/>
            <wp:effectExtent l="0" t="0" r="0" b="2540"/>
            <wp:wrapSquare wrapText="right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A70" w:rsidRPr="00155A70">
        <w:rPr>
          <w:rStyle w:val="a6"/>
          <w:b w:val="0"/>
          <w:i w:val="0"/>
          <w:sz w:val="24"/>
          <w:szCs w:val="24"/>
          <w:lang w:val="uk-UA" w:eastAsia="uk-UA"/>
        </w:rPr>
        <w:t>Теорія життєвого циклу споживання і заощадження</w:t>
      </w:r>
      <w:r w:rsidR="00155A70" w:rsidRPr="00155A70">
        <w:rPr>
          <w:lang w:val="uk-UA" w:eastAsia="uk-UA"/>
        </w:rPr>
        <w:t xml:space="preserve"> акцентує увагу на тому, що співвідношення між споживанням і заощадженням змінюється по стадіях життєвого циклу: у молоді роки і у старості заощадження від'ємні, у зрілому віці додатні.</w:t>
      </w:r>
    </w:p>
    <w:p w:rsidR="00155A70" w:rsidRPr="00155A70" w:rsidRDefault="00155A70" w:rsidP="00155A70">
      <w:pPr>
        <w:pStyle w:val="a5"/>
        <w:shd w:val="clear" w:color="auto" w:fill="auto"/>
        <w:spacing w:before="0"/>
        <w:ind w:left="20" w:right="20" w:firstLine="300"/>
        <w:rPr>
          <w:sz w:val="24"/>
          <w:szCs w:val="24"/>
        </w:rPr>
      </w:pPr>
      <w:r w:rsidRPr="00155A70">
        <w:rPr>
          <w:sz w:val="24"/>
          <w:szCs w:val="24"/>
        </w:rPr>
        <w:t>Стабільність споживання упродовж життя забезпечу</w:t>
      </w:r>
      <w:r w:rsidRPr="00155A70">
        <w:rPr>
          <w:sz w:val="24"/>
          <w:szCs w:val="24"/>
        </w:rPr>
        <w:softHyphen/>
        <w:t>ється за рахунок запозичень у молоді роки та використання заощаджень тру</w:t>
      </w:r>
      <w:r w:rsidRPr="00155A70">
        <w:rPr>
          <w:sz w:val="24"/>
          <w:szCs w:val="24"/>
        </w:rPr>
        <w:softHyphen/>
        <w:t>дового періоду у літньому віці, воно постійне у часі.</w:t>
      </w:r>
    </w:p>
    <w:p w:rsidR="00E02512" w:rsidRDefault="00E02512" w:rsidP="00B32A5B">
      <w:pPr>
        <w:rPr>
          <w:lang w:val="en-US"/>
        </w:rPr>
      </w:pPr>
    </w:p>
    <w:p w:rsidR="00E02512" w:rsidRDefault="00E02512" w:rsidP="00B32A5B">
      <w:pPr>
        <w:rPr>
          <w:lang w:val="en-US"/>
        </w:rPr>
      </w:pPr>
    </w:p>
    <w:p w:rsidR="007D3734" w:rsidRDefault="00155A70" w:rsidP="00B32A5B">
      <w:pPr>
        <w:rPr>
          <w:b/>
          <w:i/>
          <w:lang w:val="uk-UA"/>
        </w:rPr>
      </w:pPr>
      <w:r w:rsidRPr="00155A70">
        <w:rPr>
          <w:lang w:val="uk-UA"/>
        </w:rPr>
        <w:br w:type="textWrapping" w:clear="all"/>
      </w:r>
      <w:r w:rsidR="00606FFC">
        <w:rPr>
          <w:lang w:val="uk-UA"/>
        </w:rPr>
        <w:t xml:space="preserve">5. </w:t>
      </w:r>
      <w:r w:rsidR="007D3734" w:rsidRPr="007D3734">
        <w:rPr>
          <w:b/>
          <w:i/>
          <w:lang w:val="uk-UA"/>
        </w:rPr>
        <w:t>Модель впливу процентної ставки на оптимальний обсяг капіталу та інвестиційний попит.</w:t>
      </w:r>
    </w:p>
    <w:p w:rsidR="00E02512" w:rsidRDefault="000C381B" w:rsidP="007D3734">
      <w:pPr>
        <w:rPr>
          <w:lang w:val="en-US"/>
        </w:rPr>
      </w:pPr>
      <w:r>
        <w:rPr>
          <w:noProof/>
          <w:lang w:val="uk-UA" w:eastAsia="uk-UA"/>
        </w:rPr>
        <w:drawing>
          <wp:anchor distT="6985" distB="6985" distL="0" distR="0" simplePos="0" relativeHeight="251652608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3429000</wp:posOffset>
            </wp:positionV>
            <wp:extent cx="3103880" cy="4229100"/>
            <wp:effectExtent l="0" t="0" r="1270" b="0"/>
            <wp:wrapSquare wrapText="bothSides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FC">
        <w:rPr>
          <w:lang w:val="uk-UA"/>
        </w:rPr>
        <w:t xml:space="preserve"> Основним чинником інвестицій є ставка проценту. Якщо ставка % зростає, то промінь витрат на капітал відхиляється вгору, при зниженні ставки % процес піде у зворотньому напрямку: обсяг попиту на інвестиції є оберненою функцією від ставки % : </w:t>
      </w:r>
    </w:p>
    <w:p w:rsidR="007D3734" w:rsidRPr="00E02512" w:rsidRDefault="00E02512" w:rsidP="007D3734">
      <w:pPr>
        <w:rPr>
          <w:lang w:val="uk-UA"/>
        </w:rPr>
      </w:pPr>
      <w:r>
        <w:rPr>
          <w:lang w:val="en-US"/>
        </w:rPr>
        <w:t>I</w:t>
      </w:r>
      <w:r w:rsidRPr="00E02512">
        <w:rPr>
          <w:lang w:val="uk-UA"/>
        </w:rPr>
        <w:t xml:space="preserve">= </w:t>
      </w:r>
      <w:r>
        <w:rPr>
          <w:lang w:val="en-US"/>
        </w:rPr>
        <w:t>f</w:t>
      </w:r>
      <w:r w:rsidRPr="00E02512">
        <w:rPr>
          <w:lang w:val="uk-UA"/>
        </w:rPr>
        <w:t xml:space="preserve"> (</w:t>
      </w:r>
      <w:r>
        <w:rPr>
          <w:lang w:val="en-US"/>
        </w:rPr>
        <w:t>r</w:t>
      </w:r>
      <w:r w:rsidRPr="00E02512">
        <w:rPr>
          <w:lang w:val="uk-UA"/>
        </w:rPr>
        <w:t>)</w:t>
      </w: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Pr="007D3734" w:rsidRDefault="007D3734" w:rsidP="007D3734">
      <w:pPr>
        <w:rPr>
          <w:lang w:val="uk-UA"/>
        </w:rPr>
      </w:pPr>
    </w:p>
    <w:p w:rsidR="007D3734" w:rsidRDefault="007D3734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Default="00E02512" w:rsidP="007D3734">
      <w:pPr>
        <w:rPr>
          <w:lang w:val="en-US"/>
        </w:rPr>
      </w:pPr>
    </w:p>
    <w:p w:rsidR="00E02512" w:rsidRPr="00E02512" w:rsidRDefault="00E02512" w:rsidP="007D3734">
      <w:pPr>
        <w:rPr>
          <w:lang w:val="en-US"/>
        </w:rPr>
      </w:pPr>
    </w:p>
    <w:p w:rsidR="007D3734" w:rsidRDefault="007D3734" w:rsidP="007D3734">
      <w:pPr>
        <w:rPr>
          <w:lang w:val="uk-UA"/>
        </w:rPr>
      </w:pPr>
    </w:p>
    <w:p w:rsidR="00B32A5B" w:rsidRDefault="007D3734" w:rsidP="00606FFC">
      <w:pPr>
        <w:tabs>
          <w:tab w:val="left" w:pos="0"/>
        </w:tabs>
        <w:rPr>
          <w:b/>
          <w:i/>
          <w:lang w:val="uk-UA"/>
        </w:rPr>
      </w:pPr>
      <w:r>
        <w:rPr>
          <w:lang w:val="uk-UA"/>
        </w:rPr>
        <w:tab/>
      </w:r>
      <w:r w:rsidR="00606FFC" w:rsidRPr="00606FFC">
        <w:rPr>
          <w:b/>
          <w:i/>
          <w:lang w:val="uk-UA"/>
        </w:rPr>
        <w:t>6.</w:t>
      </w:r>
      <w:r w:rsidR="00606FFC">
        <w:rPr>
          <w:lang w:val="uk-UA"/>
        </w:rPr>
        <w:t xml:space="preserve"> </w:t>
      </w:r>
      <w:r w:rsidRPr="007D3734">
        <w:rPr>
          <w:b/>
          <w:i/>
          <w:lang w:val="uk-UA"/>
        </w:rPr>
        <w:t>Модель впливу технічного прогресу на оптимальний обсяг капіталу та інвестиційний попит.</w:t>
      </w:r>
    </w:p>
    <w:p w:rsidR="007D3734" w:rsidRDefault="000C381B" w:rsidP="007D3734">
      <w:pPr>
        <w:tabs>
          <w:tab w:val="left" w:pos="1755"/>
        </w:tabs>
        <w:rPr>
          <w:b/>
          <w:i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2971800" cy="3939540"/>
            <wp:effectExtent l="0" t="0" r="0" b="3810"/>
            <wp:wrapSquare wrapText="righ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512" w:rsidRPr="00E02512" w:rsidRDefault="00E02512" w:rsidP="00E02512">
      <w:pPr>
        <w:pStyle w:val="a5"/>
        <w:shd w:val="clear" w:color="auto" w:fill="auto"/>
        <w:spacing w:before="0" w:after="52" w:line="235" w:lineRule="exact"/>
        <w:ind w:left="20" w:right="40" w:firstLine="300"/>
        <w:rPr>
          <w:sz w:val="24"/>
          <w:szCs w:val="24"/>
        </w:rPr>
      </w:pPr>
      <w:r w:rsidRPr="00E02512">
        <w:rPr>
          <w:rStyle w:val="a6"/>
          <w:sz w:val="24"/>
          <w:szCs w:val="24"/>
        </w:rPr>
        <w:t>Неокласична теорія автономних інвестицій в основний капітал</w:t>
      </w:r>
      <w:r w:rsidRPr="00E02512">
        <w:rPr>
          <w:sz w:val="24"/>
          <w:szCs w:val="24"/>
        </w:rPr>
        <w:t xml:space="preserve"> ґрун</w:t>
      </w:r>
      <w:r w:rsidRPr="00E02512">
        <w:rPr>
          <w:sz w:val="24"/>
          <w:szCs w:val="24"/>
        </w:rPr>
        <w:softHyphen/>
        <w:t>тується на припущенні повної зайнятості ресурсів та класичній виробничій функції з одним змінн</w:t>
      </w:r>
      <w:r>
        <w:rPr>
          <w:sz w:val="24"/>
          <w:szCs w:val="24"/>
        </w:rPr>
        <w:t xml:space="preserve">им фактором - капіталом: У = f </w:t>
      </w:r>
      <w:r w:rsidRPr="00E02512">
        <w:rPr>
          <w:sz w:val="24"/>
          <w:szCs w:val="24"/>
        </w:rPr>
        <w:t>(К) .</w:t>
      </w:r>
    </w:p>
    <w:p w:rsidR="00E02512" w:rsidRPr="00E02512" w:rsidRDefault="00E02512" w:rsidP="00E02512">
      <w:pPr>
        <w:pStyle w:val="a5"/>
        <w:shd w:val="clear" w:color="auto" w:fill="auto"/>
        <w:spacing w:before="0" w:line="245" w:lineRule="exact"/>
        <w:ind w:left="20" w:right="40" w:firstLine="300"/>
        <w:rPr>
          <w:sz w:val="24"/>
          <w:szCs w:val="24"/>
        </w:rPr>
      </w:pPr>
      <w:r w:rsidRPr="00E02512">
        <w:rPr>
          <w:rStyle w:val="a6"/>
          <w:sz w:val="24"/>
          <w:szCs w:val="24"/>
        </w:rPr>
        <w:t>Вибір оптимального обсягу основного капіталу (К</w:t>
      </w:r>
      <w:r w:rsidRPr="00E02512">
        <w:rPr>
          <w:sz w:val="24"/>
          <w:szCs w:val="24"/>
        </w:rPr>
        <w:t>*) - обсягу, що за</w:t>
      </w:r>
      <w:r w:rsidRPr="00E02512">
        <w:rPr>
          <w:sz w:val="24"/>
          <w:szCs w:val="24"/>
        </w:rPr>
        <w:softHyphen/>
        <w:t>безпечує максимізацію прибутку фірми здійснюється за допомогою двох під</w:t>
      </w:r>
      <w:r w:rsidRPr="00E02512">
        <w:rPr>
          <w:sz w:val="24"/>
          <w:szCs w:val="24"/>
        </w:rPr>
        <w:softHyphen/>
        <w:t>ходів:</w:t>
      </w:r>
    </w:p>
    <w:p w:rsidR="00E02512" w:rsidRPr="00E02512" w:rsidRDefault="00E02512" w:rsidP="00E02512">
      <w:pPr>
        <w:tabs>
          <w:tab w:val="left" w:pos="1755"/>
        </w:tabs>
        <w:rPr>
          <w:rStyle w:val="a6"/>
          <w:b w:val="0"/>
          <w:sz w:val="24"/>
          <w:szCs w:val="24"/>
          <w:lang w:val="en-US" w:eastAsia="uk-UA"/>
        </w:rPr>
      </w:pPr>
      <w:r w:rsidRPr="00E02512">
        <w:rPr>
          <w:rStyle w:val="a6"/>
          <w:sz w:val="24"/>
          <w:szCs w:val="24"/>
          <w:lang w:eastAsia="uk-UA"/>
        </w:rPr>
        <w:t xml:space="preserve">- </w:t>
      </w:r>
      <w:r w:rsidRPr="00E02512">
        <w:rPr>
          <w:rStyle w:val="a6"/>
          <w:b w:val="0"/>
          <w:sz w:val="24"/>
          <w:szCs w:val="24"/>
          <w:lang w:eastAsia="uk-UA"/>
        </w:rPr>
        <w:t>порівняння сукупних показників ви</w:t>
      </w:r>
      <w:r w:rsidRPr="00E02512">
        <w:rPr>
          <w:rStyle w:val="a6"/>
          <w:b w:val="0"/>
          <w:sz w:val="24"/>
          <w:szCs w:val="24"/>
          <w:lang w:eastAsia="uk-UA"/>
        </w:rPr>
        <w:softHyphen/>
        <w:t>год і витрат на інвестиції</w:t>
      </w:r>
    </w:p>
    <w:p w:rsidR="007D3734" w:rsidRDefault="00E02512" w:rsidP="00E02512">
      <w:pPr>
        <w:tabs>
          <w:tab w:val="left" w:pos="1755"/>
        </w:tabs>
        <w:rPr>
          <w:b/>
          <w:i/>
          <w:lang w:val="uk-UA"/>
        </w:rPr>
      </w:pPr>
      <w:r w:rsidRPr="00E02512">
        <w:rPr>
          <w:rStyle w:val="a6"/>
          <w:b w:val="0"/>
          <w:sz w:val="24"/>
          <w:szCs w:val="24"/>
          <w:lang w:eastAsia="uk-UA"/>
        </w:rPr>
        <w:t xml:space="preserve">- </w:t>
      </w:r>
      <w:r w:rsidRPr="00E02512">
        <w:rPr>
          <w:lang w:eastAsia="uk-UA"/>
        </w:rPr>
        <w:t>порівняння граничних показників ви</w:t>
      </w:r>
      <w:r w:rsidRPr="00E02512">
        <w:rPr>
          <w:lang w:eastAsia="uk-UA"/>
        </w:rPr>
        <w:softHyphen/>
        <w:t>год від</w:t>
      </w:r>
      <w:r w:rsidRPr="00E02512">
        <w:rPr>
          <w:b/>
          <w:lang w:eastAsia="uk-UA"/>
        </w:rPr>
        <w:t xml:space="preserve"> </w:t>
      </w:r>
      <w:r w:rsidRPr="00E02512">
        <w:rPr>
          <w:lang w:eastAsia="uk-UA"/>
        </w:rPr>
        <w:t>інвестицій і витрат на них</w:t>
      </w:r>
      <w:r>
        <w:rPr>
          <w:b/>
          <w:i/>
          <w:lang w:val="uk-UA"/>
        </w:rPr>
        <w:br w:type="textWrapping" w:clear="all"/>
      </w:r>
    </w:p>
    <w:p w:rsidR="007D3734" w:rsidRPr="007D3734" w:rsidRDefault="007D3734" w:rsidP="007D3734">
      <w:pPr>
        <w:rPr>
          <w:lang w:val="uk-UA"/>
        </w:rPr>
      </w:pPr>
    </w:p>
    <w:p w:rsidR="007D3734" w:rsidRDefault="007D3734" w:rsidP="007D3734">
      <w:pPr>
        <w:rPr>
          <w:lang w:val="uk-UA"/>
        </w:rPr>
      </w:pPr>
    </w:p>
    <w:p w:rsidR="007D3734" w:rsidRPr="00A31715" w:rsidRDefault="007D3734" w:rsidP="007D3734">
      <w:pPr>
        <w:rPr>
          <w:b/>
          <w:i/>
          <w:lang w:val="uk-UA"/>
        </w:rPr>
      </w:pPr>
    </w:p>
    <w:p w:rsidR="007D3734" w:rsidRPr="00A31715" w:rsidRDefault="007D3734" w:rsidP="007D3734">
      <w:pPr>
        <w:tabs>
          <w:tab w:val="left" w:pos="0"/>
        </w:tabs>
        <w:rPr>
          <w:b/>
          <w:i/>
          <w:lang w:val="uk-UA"/>
        </w:rPr>
      </w:pPr>
      <w:r w:rsidRPr="00A31715">
        <w:rPr>
          <w:b/>
          <w:i/>
          <w:lang w:val="uk-UA"/>
        </w:rPr>
        <w:tab/>
      </w:r>
      <w:r w:rsidR="00E02512" w:rsidRPr="00E02512">
        <w:rPr>
          <w:b/>
          <w:i/>
        </w:rPr>
        <w:t xml:space="preserve">7. </w:t>
      </w:r>
      <w:r w:rsidRPr="00A31715">
        <w:rPr>
          <w:b/>
          <w:i/>
          <w:lang w:val="uk-UA"/>
        </w:rPr>
        <w:t>Крива Лоренця: модель вирівнювання доходів за допомогою прогресивних податків.</w:t>
      </w:r>
    </w:p>
    <w:p w:rsidR="007D3734" w:rsidRDefault="007D3734" w:rsidP="007D3734">
      <w:pPr>
        <w:tabs>
          <w:tab w:val="left" w:pos="0"/>
        </w:tabs>
        <w:rPr>
          <w:lang w:val="uk-UA"/>
        </w:rPr>
      </w:pPr>
    </w:p>
    <w:p w:rsidR="00A31715" w:rsidRDefault="00A31715" w:rsidP="007D3734">
      <w:pPr>
        <w:tabs>
          <w:tab w:val="left" w:pos="0"/>
        </w:tabs>
        <w:rPr>
          <w:lang w:val="uk-UA"/>
        </w:rPr>
      </w:pPr>
      <w:r>
        <w:rPr>
          <w:lang w:val="uk-UA"/>
        </w:rPr>
        <w:t>Доходи, %</w:t>
      </w:r>
    </w:p>
    <w:p w:rsidR="00A31715" w:rsidRPr="00A31715" w:rsidRDefault="000C381B" w:rsidP="00A31715">
      <w:pPr>
        <w:rPr>
          <w:lang w:val="uk-UA"/>
        </w:rPr>
      </w:pPr>
      <w:r>
        <w:rPr>
          <w:noProof/>
          <w:lang w:val="uk-UA" w:eastAsia="uk-UA"/>
        </w:rPr>
        <w:drawing>
          <wp:anchor distT="53975" distB="53975" distL="0" distR="0" simplePos="0" relativeHeight="251653632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6286500</wp:posOffset>
            </wp:positionV>
            <wp:extent cx="2857500" cy="2485390"/>
            <wp:effectExtent l="0" t="0" r="0" b="0"/>
            <wp:wrapSquare wrapText="bothSides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715" w:rsidRDefault="00E02512" w:rsidP="00E02512">
      <w:pPr>
        <w:ind w:firstLine="708"/>
        <w:rPr>
          <w:lang w:val="en-US" w:eastAsia="uk-UA"/>
        </w:rPr>
      </w:pPr>
      <w:r w:rsidRPr="00E02512">
        <w:rPr>
          <w:rStyle w:val="a3"/>
          <w:sz w:val="24"/>
          <w:szCs w:val="24"/>
          <w:lang w:val="uk-UA" w:eastAsia="uk-UA"/>
        </w:rPr>
        <w:t>Крива Лоренця</w:t>
      </w:r>
      <w:r w:rsidRPr="00E02512">
        <w:rPr>
          <w:lang w:val="uk-UA" w:eastAsia="uk-UA"/>
        </w:rPr>
        <w:t xml:space="preserve"> є графічною моделлю фактичного рзподілу особистих доходів в економіці, яка відображає ступінь їх диференціції. </w:t>
      </w:r>
      <w:r w:rsidRPr="00E02512">
        <w:rPr>
          <w:lang w:eastAsia="uk-UA"/>
        </w:rPr>
        <w:t>Кожна точка на кривій Лоренця визначає частку сукупного доходу, отриманого відповідною часткою домогосподарств.</w:t>
      </w:r>
    </w:p>
    <w:p w:rsidR="00E02512" w:rsidRDefault="00E02512" w:rsidP="00A31715">
      <w:pPr>
        <w:rPr>
          <w:lang w:val="uk-UA"/>
        </w:rPr>
      </w:pPr>
      <w:r>
        <w:rPr>
          <w:lang w:val="en-US"/>
        </w:rPr>
        <w:tab/>
      </w:r>
      <w:r>
        <w:rPr>
          <w:lang w:val="uk-UA"/>
        </w:rPr>
        <w:t>Діагональ показує гіпотетичну можливість абсолютно рівномірного розподілу доходів в країні.</w:t>
      </w:r>
    </w:p>
    <w:p w:rsidR="00E02512" w:rsidRPr="00E02512" w:rsidRDefault="00E02512" w:rsidP="00A31715">
      <w:pPr>
        <w:rPr>
          <w:lang w:val="uk-UA"/>
        </w:rPr>
      </w:pPr>
      <w:r>
        <w:rPr>
          <w:lang w:val="uk-UA"/>
        </w:rPr>
        <w:tab/>
        <w:t>Чим далі крива Лоренця відхиляється від діагоналі тим більшу нерівномірність в розподілі доходу вона відображає.</w:t>
      </w:r>
    </w:p>
    <w:p w:rsidR="00A31715" w:rsidRDefault="00A31715" w:rsidP="00E02512">
      <w:pPr>
        <w:rPr>
          <w:lang w:val="uk-UA"/>
        </w:rPr>
      </w:pPr>
    </w:p>
    <w:p w:rsidR="00A31715" w:rsidRDefault="00A31715" w:rsidP="00A31715">
      <w:pPr>
        <w:ind w:firstLine="708"/>
        <w:rPr>
          <w:lang w:val="uk-UA"/>
        </w:rPr>
      </w:pPr>
      <w:r>
        <w:rPr>
          <w:lang w:val="uk-UA"/>
        </w:rPr>
        <w:t xml:space="preserve">                   </w:t>
      </w:r>
      <w:r w:rsidR="00E02512">
        <w:rPr>
          <w:lang w:val="uk-UA"/>
        </w:rPr>
        <w:t xml:space="preserve">      </w:t>
      </w:r>
      <w:r>
        <w:rPr>
          <w:lang w:val="uk-UA"/>
        </w:rPr>
        <w:t xml:space="preserve">   Домогосподарства, %</w:t>
      </w:r>
    </w:p>
    <w:p w:rsidR="00E02512" w:rsidRPr="00E02512" w:rsidRDefault="00E02512" w:rsidP="00E02512">
      <w:pPr>
        <w:rPr>
          <w:b/>
          <w:i/>
          <w:lang w:val="uk-UA"/>
        </w:rPr>
      </w:pPr>
    </w:p>
    <w:p w:rsidR="00A31715" w:rsidRDefault="002B4CFA" w:rsidP="00A31715">
      <w:pPr>
        <w:ind w:firstLine="708"/>
        <w:rPr>
          <w:b/>
          <w:i/>
          <w:lang w:val="uk-UA"/>
        </w:rPr>
      </w:pPr>
      <w:r>
        <w:rPr>
          <w:b/>
          <w:i/>
          <w:lang w:val="uk-UA"/>
        </w:rPr>
        <w:lastRenderedPageBreak/>
        <w:t>8</w:t>
      </w:r>
      <w:r w:rsidR="00C226D3">
        <w:rPr>
          <w:b/>
          <w:i/>
          <w:lang w:val="uk-UA"/>
        </w:rPr>
        <w:t xml:space="preserve">. </w:t>
      </w:r>
      <w:r w:rsidR="00A31715" w:rsidRPr="00A31715">
        <w:rPr>
          <w:b/>
          <w:i/>
          <w:lang w:val="uk-UA"/>
        </w:rPr>
        <w:t>Модель мультиплікатора у закритій приватній економіці( «видатки-випуск»)</w:t>
      </w:r>
    </w:p>
    <w:p w:rsidR="00C226D3" w:rsidRPr="00C226D3" w:rsidRDefault="00C226D3" w:rsidP="00C226D3">
      <w:pPr>
        <w:pStyle w:val="a5"/>
        <w:shd w:val="clear" w:color="auto" w:fill="auto"/>
        <w:spacing w:before="0" w:line="230" w:lineRule="exact"/>
        <w:ind w:left="20" w:right="40" w:firstLine="688"/>
        <w:rPr>
          <w:sz w:val="24"/>
          <w:szCs w:val="24"/>
        </w:rPr>
      </w:pPr>
      <w:r w:rsidRPr="00C226D3">
        <w:t xml:space="preserve">  </w:t>
      </w:r>
      <w:r w:rsidRPr="00C226D3">
        <w:rPr>
          <w:sz w:val="24"/>
          <w:szCs w:val="24"/>
        </w:rPr>
        <w:t xml:space="preserve">Графічне поєднання функцій </w:t>
      </w:r>
      <w:r w:rsidRPr="00C226D3">
        <w:rPr>
          <w:rStyle w:val="21"/>
          <w:sz w:val="24"/>
          <w:szCs w:val="24"/>
        </w:rPr>
        <w:t xml:space="preserve">реальних і ефективних видатків, </w:t>
      </w:r>
      <w:r w:rsidRPr="00C226D3">
        <w:rPr>
          <w:sz w:val="24"/>
          <w:szCs w:val="24"/>
        </w:rPr>
        <w:t>утворює модель рівноваги на то</w:t>
      </w:r>
      <w:r w:rsidRPr="00C226D3">
        <w:rPr>
          <w:sz w:val="24"/>
          <w:szCs w:val="24"/>
        </w:rPr>
        <w:softHyphen/>
        <w:t>карних ринках</w:t>
      </w:r>
      <w:r w:rsidRPr="00C226D3">
        <w:rPr>
          <w:rStyle w:val="21"/>
          <w:sz w:val="24"/>
          <w:szCs w:val="24"/>
        </w:rPr>
        <w:t xml:space="preserve"> „кейнсіанський хрест"</w:t>
      </w:r>
      <w:r w:rsidRPr="00C226D3">
        <w:rPr>
          <w:sz w:val="24"/>
          <w:szCs w:val="24"/>
        </w:rPr>
        <w:t xml:space="preserve"> або</w:t>
      </w:r>
      <w:r w:rsidRPr="00C226D3">
        <w:rPr>
          <w:rStyle w:val="21"/>
          <w:sz w:val="24"/>
          <w:szCs w:val="24"/>
        </w:rPr>
        <w:t xml:space="preserve"> „видатки-випуск",</w:t>
      </w:r>
      <w:r w:rsidRPr="00C226D3">
        <w:rPr>
          <w:sz w:val="24"/>
          <w:szCs w:val="24"/>
        </w:rPr>
        <w:t xml:space="preserve"> оскільки вона ілюструє зв'язок між сукупними видатками і випуском реального ВВП.</w:t>
      </w:r>
    </w:p>
    <w:p w:rsidR="00C226D3" w:rsidRPr="00C226D3" w:rsidRDefault="00C226D3" w:rsidP="00C226D3">
      <w:pPr>
        <w:pStyle w:val="a5"/>
        <w:shd w:val="clear" w:color="auto" w:fill="auto"/>
        <w:spacing w:before="0" w:line="230" w:lineRule="exact"/>
        <w:ind w:left="20" w:right="40" w:firstLine="688"/>
        <w:rPr>
          <w:sz w:val="24"/>
          <w:szCs w:val="24"/>
        </w:rPr>
      </w:pPr>
      <w:r w:rsidRPr="00C226D3">
        <w:rPr>
          <w:sz w:val="24"/>
          <w:szCs w:val="24"/>
        </w:rPr>
        <w:t>Кенсіанський хрест пояснює взаємозв’язок сукупного попиту і реального обсягу виробництва в умовах стабільності цін у короткостроковому періоді.</w:t>
      </w:r>
    </w:p>
    <w:p w:rsidR="00C226D3" w:rsidRPr="00C226D3" w:rsidRDefault="00C226D3" w:rsidP="00C226D3">
      <w:pPr>
        <w:pStyle w:val="a5"/>
        <w:shd w:val="clear" w:color="auto" w:fill="auto"/>
        <w:spacing w:before="0" w:line="230" w:lineRule="exact"/>
        <w:ind w:left="20" w:right="40"/>
        <w:rPr>
          <w:sz w:val="24"/>
          <w:szCs w:val="24"/>
        </w:rPr>
      </w:pPr>
    </w:p>
    <w:p w:rsidR="00A31715" w:rsidRPr="00C226D3" w:rsidRDefault="000C381B" w:rsidP="00A31715">
      <w:pPr>
        <w:ind w:firstLine="708"/>
        <w:rPr>
          <w:lang w:val="uk-UA"/>
        </w:rPr>
      </w:pPr>
      <w:r>
        <w:rPr>
          <w:noProof/>
          <w:sz w:val="2"/>
          <w:szCs w:val="2"/>
          <w:lang w:val="uk-UA" w:eastAsia="uk-UA"/>
        </w:rPr>
        <w:drawing>
          <wp:inline distT="0" distB="0" distL="0" distR="0">
            <wp:extent cx="2638425" cy="225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6D3">
        <w:rPr>
          <w:sz w:val="2"/>
          <w:szCs w:val="2"/>
          <w:lang w:val="uk-UA"/>
        </w:rPr>
        <w:t>м</w:t>
      </w:r>
      <w:r w:rsidR="00C226D3" w:rsidRPr="00C226D3">
        <w:rPr>
          <w:lang w:val="en-US"/>
        </w:rPr>
        <w:t xml:space="preserve"> </w:t>
      </w:r>
      <w:r w:rsidR="00C226D3">
        <w:rPr>
          <w:lang w:val="en-US"/>
        </w:rPr>
        <w:t>Y</w:t>
      </w:r>
    </w:p>
    <w:p w:rsidR="00C226D3" w:rsidRDefault="00C226D3" w:rsidP="00A31715">
      <w:pPr>
        <w:ind w:firstLine="708"/>
        <w:rPr>
          <w:lang w:val="uk-UA"/>
        </w:rPr>
      </w:pPr>
    </w:p>
    <w:p w:rsidR="00C226D3" w:rsidRDefault="00C226D3" w:rsidP="00C226D3">
      <w:pPr>
        <w:rPr>
          <w:lang w:val="uk-UA"/>
        </w:rPr>
      </w:pPr>
    </w:p>
    <w:p w:rsidR="00C226D3" w:rsidRDefault="00C226D3" w:rsidP="00A31715">
      <w:pPr>
        <w:ind w:firstLine="708"/>
        <w:rPr>
          <w:lang w:val="uk-UA"/>
        </w:rPr>
      </w:pPr>
    </w:p>
    <w:p w:rsidR="00A31715" w:rsidRDefault="002B4CFA" w:rsidP="00A31715">
      <w:pPr>
        <w:ind w:firstLine="708"/>
        <w:rPr>
          <w:b/>
          <w:i/>
          <w:lang w:val="uk-UA"/>
        </w:rPr>
      </w:pPr>
      <w:r>
        <w:rPr>
          <w:b/>
          <w:i/>
        </w:rPr>
        <w:t>9</w:t>
      </w:r>
      <w:r w:rsidR="00C226D3" w:rsidRPr="00C226D3">
        <w:rPr>
          <w:b/>
          <w:i/>
        </w:rPr>
        <w:t xml:space="preserve">. </w:t>
      </w:r>
      <w:r w:rsidR="00A31715" w:rsidRPr="00A31715">
        <w:rPr>
          <w:b/>
          <w:i/>
          <w:lang w:val="uk-UA"/>
        </w:rPr>
        <w:t>Модель мультиплікатора у закритій приватній економіці ( «заощадження-інвестиції»)</w:t>
      </w:r>
    </w:p>
    <w:p w:rsidR="00A31715" w:rsidRPr="00C226D3" w:rsidRDefault="005E0D1E" w:rsidP="00A31715">
      <w:pPr>
        <w:ind w:firstLine="708"/>
        <w:rPr>
          <w:b/>
          <w:i/>
        </w:rPr>
      </w:pPr>
      <w:r>
        <w:rPr>
          <w:b/>
          <w:i/>
          <w:lang w:val="en-US"/>
        </w:rPr>
        <w:t>S</w:t>
      </w:r>
      <w:r w:rsidRPr="00C226D3">
        <w:rPr>
          <w:b/>
          <w:i/>
        </w:rPr>
        <w:t>,</w:t>
      </w:r>
      <w:r>
        <w:rPr>
          <w:b/>
          <w:i/>
          <w:lang w:val="en-US"/>
        </w:rPr>
        <w:t>I</w:t>
      </w:r>
    </w:p>
    <w:p w:rsidR="00A31715" w:rsidRPr="00C226D3" w:rsidRDefault="000C381B" w:rsidP="00C226D3">
      <w:pPr>
        <w:tabs>
          <w:tab w:val="center" w:pos="5031"/>
        </w:tabs>
        <w:ind w:firstLine="708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91440</wp:posOffset>
                </wp:positionV>
                <wp:extent cx="0" cy="1143000"/>
                <wp:effectExtent l="57150" t="15240" r="57150" b="13335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.2pt" to="36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">
                <v:stroke endarrow="block"/>
              </v:line>
            </w:pict>
          </mc:Fallback>
        </mc:AlternateContent>
      </w:r>
      <w:r w:rsidR="005E0D1E" w:rsidRPr="00C226D3">
        <w:t>0</w:t>
      </w:r>
      <w:r>
        <w:rPr>
          <w:noProof/>
          <w:sz w:val="2"/>
          <w:szCs w:val="2"/>
          <w:lang w:val="uk-UA" w:eastAsia="uk-UA"/>
        </w:rPr>
        <w:drawing>
          <wp:inline distT="0" distB="0" distL="0" distR="0">
            <wp:extent cx="2190750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6D3">
        <w:rPr>
          <w:sz w:val="2"/>
          <w:szCs w:val="2"/>
        </w:rPr>
        <w:tab/>
      </w:r>
    </w:p>
    <w:p w:rsidR="005E0D1E" w:rsidRPr="00C226D3" w:rsidRDefault="005E0D1E" w:rsidP="00A31715">
      <w:pPr>
        <w:ind w:firstLine="708"/>
        <w:rPr>
          <w:sz w:val="2"/>
          <w:szCs w:val="2"/>
        </w:rPr>
      </w:pPr>
    </w:p>
    <w:p w:rsidR="005E0D1E" w:rsidRDefault="005E0D1E" w:rsidP="00A31715">
      <w:pPr>
        <w:ind w:firstLine="708"/>
        <w:rPr>
          <w:lang w:val="uk-UA"/>
        </w:rPr>
      </w:pPr>
    </w:p>
    <w:p w:rsidR="00C226D3" w:rsidRPr="00C226D3" w:rsidRDefault="00C226D3" w:rsidP="00A31715">
      <w:pPr>
        <w:ind w:firstLine="708"/>
        <w:rPr>
          <w:lang w:val="uk-UA"/>
        </w:rPr>
      </w:pPr>
      <w:r w:rsidRPr="00C226D3">
        <w:rPr>
          <w:lang w:val="uk-UA" w:eastAsia="uk-UA"/>
        </w:rPr>
        <w:t>У моделі</w:t>
      </w:r>
      <w:r w:rsidRPr="00C226D3">
        <w:rPr>
          <w:rStyle w:val="a3"/>
          <w:sz w:val="24"/>
          <w:szCs w:val="24"/>
          <w:lang w:val="uk-UA" w:eastAsia="uk-UA"/>
        </w:rPr>
        <w:t xml:space="preserve"> „заощаджений - інвестиції"</w:t>
      </w:r>
      <w:r w:rsidRPr="00C226D3">
        <w:rPr>
          <w:lang w:val="uk-UA" w:eastAsia="uk-UA"/>
        </w:rPr>
        <w:t xml:space="preserve"> ін</w:t>
      </w:r>
      <w:r w:rsidRPr="00C226D3">
        <w:rPr>
          <w:lang w:val="uk-UA" w:eastAsia="uk-UA"/>
        </w:rPr>
        <w:softHyphen/>
        <w:t xml:space="preserve">вестиції приймаються як автономні і графічно є прямою горизонтальною лінією. </w:t>
      </w:r>
      <w:r w:rsidRPr="00C226D3">
        <w:rPr>
          <w:lang w:eastAsia="uk-UA"/>
        </w:rPr>
        <w:t>З</w:t>
      </w:r>
      <w:r w:rsidRPr="00C226D3">
        <w:rPr>
          <w:lang w:val="uk-UA" w:eastAsia="uk-UA"/>
        </w:rPr>
        <w:t>а</w:t>
      </w:r>
      <w:r w:rsidRPr="00C226D3">
        <w:rPr>
          <w:lang w:eastAsia="uk-UA"/>
        </w:rPr>
        <w:t>ощадження є зростаючою функцією від доходу, а величина зростання визначається граничною схильні</w:t>
      </w:r>
      <w:r w:rsidRPr="00C226D3">
        <w:rPr>
          <w:lang w:eastAsia="uk-UA"/>
        </w:rPr>
        <w:softHyphen/>
        <w:t>стю до заощадження (</w:t>
      </w:r>
      <w:r w:rsidRPr="00C226D3">
        <w:rPr>
          <w:lang w:val="en-US" w:eastAsia="uk-UA"/>
        </w:rPr>
        <w:t>s</w:t>
      </w:r>
      <w:r w:rsidRPr="00C226D3">
        <w:rPr>
          <w:lang w:eastAsia="uk-UA"/>
        </w:rPr>
        <w:t>') .</w:t>
      </w: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C226D3" w:rsidRDefault="00C226D3" w:rsidP="00A31715">
      <w:pPr>
        <w:ind w:firstLine="708"/>
        <w:rPr>
          <w:b/>
          <w:i/>
          <w:lang w:val="en-US"/>
        </w:rPr>
      </w:pPr>
    </w:p>
    <w:p w:rsidR="005E0D1E" w:rsidRDefault="002B4CFA" w:rsidP="00A31715">
      <w:pPr>
        <w:ind w:firstLine="708"/>
        <w:rPr>
          <w:b/>
          <w:i/>
          <w:lang w:val="uk-UA"/>
        </w:rPr>
      </w:pPr>
      <w:r>
        <w:rPr>
          <w:b/>
          <w:i/>
          <w:lang w:val="en-US"/>
        </w:rPr>
        <w:lastRenderedPageBreak/>
        <w:t>1</w:t>
      </w:r>
      <w:r>
        <w:rPr>
          <w:b/>
          <w:i/>
        </w:rPr>
        <w:t>0.</w:t>
      </w:r>
      <w:r w:rsidR="007571AE">
        <w:rPr>
          <w:b/>
          <w:i/>
          <w:lang w:val="en-US"/>
        </w:rPr>
        <w:t xml:space="preserve">. </w:t>
      </w:r>
      <w:r w:rsidR="005E0D1E" w:rsidRPr="005E0D1E">
        <w:rPr>
          <w:b/>
          <w:i/>
          <w:lang w:val="uk-UA"/>
        </w:rPr>
        <w:t>Модель інфляційного роз</w:t>
      </w:r>
      <w:r w:rsidR="006C0F8F">
        <w:rPr>
          <w:b/>
          <w:i/>
          <w:lang w:val="uk-UA"/>
        </w:rPr>
        <w:t>риву</w:t>
      </w:r>
    </w:p>
    <w:p w:rsidR="005E0D1E" w:rsidRDefault="005E0D1E" w:rsidP="00A31715">
      <w:pPr>
        <w:ind w:firstLine="708"/>
        <w:rPr>
          <w:b/>
          <w:i/>
          <w:lang w:val="uk-UA"/>
        </w:rPr>
      </w:pPr>
    </w:p>
    <w:p w:rsidR="007571AE" w:rsidRPr="007571AE" w:rsidRDefault="000C381B" w:rsidP="007571AE">
      <w:pPr>
        <w:pStyle w:val="a5"/>
        <w:shd w:val="clear" w:color="auto" w:fill="auto"/>
        <w:spacing w:before="0"/>
        <w:ind w:left="20" w:right="40" w:firstLine="300"/>
        <w:rPr>
          <w:sz w:val="24"/>
          <w:szCs w:val="24"/>
        </w:rPr>
      </w:pPr>
      <w:r>
        <w:rPr>
          <w:noProof/>
        </w:rPr>
        <w:drawing>
          <wp:anchor distT="32385" distB="32385" distL="64770" distR="64770" simplePos="0" relativeHeight="251655680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457200</wp:posOffset>
            </wp:positionV>
            <wp:extent cx="2628900" cy="25565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AE" w:rsidRPr="007571AE">
        <w:rPr>
          <w:sz w:val="24"/>
          <w:szCs w:val="24"/>
        </w:rPr>
        <w:t>В умовах, коли економіка досягла повної зайнятості, фірми можуть швид</w:t>
      </w:r>
      <w:r w:rsidR="007571AE" w:rsidRPr="007571AE">
        <w:rPr>
          <w:sz w:val="24"/>
          <w:szCs w:val="24"/>
        </w:rPr>
        <w:softHyphen/>
        <w:t>ко зрівноважити високий попит лише підвищенням цін, в результаті якого номінальний ВВП перевищує реальний і виникає інфляційний розрив.</w:t>
      </w:r>
    </w:p>
    <w:p w:rsidR="007571AE" w:rsidRPr="007571AE" w:rsidRDefault="007571AE" w:rsidP="007571AE">
      <w:pPr>
        <w:pStyle w:val="a5"/>
        <w:shd w:val="clear" w:color="auto" w:fill="auto"/>
        <w:spacing w:before="0"/>
        <w:ind w:left="20" w:right="40" w:firstLine="300"/>
        <w:rPr>
          <w:sz w:val="24"/>
          <w:szCs w:val="24"/>
        </w:rPr>
      </w:pPr>
      <w:r w:rsidRPr="007571AE">
        <w:rPr>
          <w:rStyle w:val="22"/>
          <w:sz w:val="24"/>
          <w:szCs w:val="24"/>
        </w:rPr>
        <w:t>Інфляційний розрив -</w:t>
      </w:r>
      <w:r w:rsidRPr="007571AE">
        <w:rPr>
          <w:sz w:val="24"/>
          <w:szCs w:val="24"/>
        </w:rPr>
        <w:t xml:space="preserve"> це величина, на яку сукупні видатки перевищують рівень видатків, котрий забезпечує неінфляційний потенційний обсяг ВВП, і на яку сукупні видатки повинні бути зменшені, щоб усунути інфляційний надлишок за умов повної зайнятості.</w:t>
      </w:r>
    </w:p>
    <w:p w:rsidR="006C0F8F" w:rsidRDefault="006C0F8F" w:rsidP="00A31715">
      <w:pPr>
        <w:ind w:firstLine="708"/>
        <w:rPr>
          <w:lang w:val="uk-UA"/>
        </w:rPr>
      </w:pPr>
    </w:p>
    <w:p w:rsidR="006C0F8F" w:rsidRPr="006C0F8F" w:rsidRDefault="006C0F8F" w:rsidP="006C0F8F">
      <w:pPr>
        <w:rPr>
          <w:lang w:val="uk-UA"/>
        </w:rPr>
      </w:pPr>
    </w:p>
    <w:p w:rsidR="006C0F8F" w:rsidRPr="006C0F8F" w:rsidRDefault="006C0F8F" w:rsidP="006C0F8F">
      <w:pPr>
        <w:rPr>
          <w:lang w:val="uk-UA"/>
        </w:rPr>
      </w:pPr>
    </w:p>
    <w:p w:rsidR="006C0F8F" w:rsidRPr="006C0F8F" w:rsidRDefault="006C0F8F" w:rsidP="006C0F8F">
      <w:pPr>
        <w:rPr>
          <w:lang w:val="uk-UA"/>
        </w:rPr>
      </w:pPr>
    </w:p>
    <w:p w:rsidR="006C0F8F" w:rsidRPr="007571AE" w:rsidRDefault="006C0F8F" w:rsidP="006C0F8F">
      <w:pPr>
        <w:rPr>
          <w:lang w:val="en-US"/>
        </w:rPr>
      </w:pPr>
    </w:p>
    <w:p w:rsidR="006C0F8F" w:rsidRDefault="006C0F8F" w:rsidP="006C0F8F">
      <w:pPr>
        <w:tabs>
          <w:tab w:val="left" w:pos="0"/>
        </w:tabs>
        <w:rPr>
          <w:b/>
          <w:i/>
          <w:lang w:val="uk-UA"/>
        </w:rPr>
      </w:pPr>
    </w:p>
    <w:p w:rsidR="00E02512" w:rsidRPr="007571AE" w:rsidRDefault="00E02512" w:rsidP="006C0F8F">
      <w:pPr>
        <w:tabs>
          <w:tab w:val="left" w:pos="0"/>
        </w:tabs>
        <w:rPr>
          <w:b/>
          <w:i/>
          <w:lang w:val="en-US"/>
        </w:rPr>
      </w:pPr>
    </w:p>
    <w:p w:rsidR="00E02512" w:rsidRPr="00C226D3" w:rsidRDefault="00E02512" w:rsidP="006C0F8F">
      <w:pPr>
        <w:tabs>
          <w:tab w:val="left" w:pos="0"/>
        </w:tabs>
        <w:rPr>
          <w:b/>
          <w:i/>
        </w:rPr>
      </w:pPr>
    </w:p>
    <w:p w:rsidR="005E0D1E" w:rsidRDefault="002B4CFA" w:rsidP="006C0F8F">
      <w:pPr>
        <w:tabs>
          <w:tab w:val="left" w:pos="0"/>
        </w:tabs>
        <w:rPr>
          <w:b/>
          <w:i/>
          <w:lang w:val="uk-UA"/>
        </w:rPr>
      </w:pPr>
      <w:r>
        <w:rPr>
          <w:b/>
          <w:i/>
          <w:lang w:val="en-US"/>
        </w:rPr>
        <w:t>1</w:t>
      </w:r>
      <w:r>
        <w:rPr>
          <w:b/>
          <w:i/>
        </w:rPr>
        <w:t>1</w:t>
      </w:r>
      <w:r w:rsidR="008D55F5">
        <w:rPr>
          <w:b/>
          <w:i/>
          <w:lang w:val="en-US"/>
        </w:rPr>
        <w:t xml:space="preserve">. </w:t>
      </w:r>
      <w:r>
        <w:rPr>
          <w:b/>
          <w:i/>
          <w:lang w:val="uk-UA"/>
        </w:rPr>
        <w:t xml:space="preserve">Модель </w:t>
      </w:r>
      <w:r w:rsidR="006C0F8F" w:rsidRPr="006C0F8F">
        <w:rPr>
          <w:b/>
          <w:i/>
          <w:lang w:val="uk-UA"/>
        </w:rPr>
        <w:t>рецесійного розриву</w:t>
      </w:r>
    </w:p>
    <w:p w:rsidR="006C0F8F" w:rsidRPr="00C226D3" w:rsidRDefault="006C0F8F" w:rsidP="006C0F8F">
      <w:pPr>
        <w:tabs>
          <w:tab w:val="left" w:pos="0"/>
        </w:tabs>
        <w:rPr>
          <w:b/>
          <w:i/>
        </w:rPr>
      </w:pPr>
      <w:r>
        <w:rPr>
          <w:b/>
          <w:i/>
          <w:lang w:val="en-US"/>
        </w:rPr>
        <w:t>AE</w:t>
      </w:r>
    </w:p>
    <w:p w:rsidR="006C0F8F" w:rsidRPr="00C226D3" w:rsidRDefault="006C0F8F" w:rsidP="006C0F8F">
      <w:pPr>
        <w:tabs>
          <w:tab w:val="left" w:pos="0"/>
        </w:tabs>
        <w:rPr>
          <w:b/>
          <w:i/>
        </w:rPr>
      </w:pPr>
    </w:p>
    <w:p w:rsidR="007571AE" w:rsidRPr="007571AE" w:rsidRDefault="007571AE" w:rsidP="007571AE">
      <w:pPr>
        <w:pStyle w:val="a5"/>
        <w:shd w:val="clear" w:color="auto" w:fill="auto"/>
        <w:spacing w:before="0" w:line="230" w:lineRule="exact"/>
        <w:ind w:left="20" w:right="20" w:firstLine="260"/>
        <w:rPr>
          <w:sz w:val="24"/>
          <w:szCs w:val="24"/>
        </w:rPr>
      </w:pPr>
      <w:r w:rsidRPr="007571AE">
        <w:rPr>
          <w:sz w:val="24"/>
          <w:szCs w:val="24"/>
        </w:rPr>
        <w:t>У випадку, коли сукупних видатків не вистачає для досягнення потенцій</w:t>
      </w:r>
      <w:r w:rsidRPr="007571AE">
        <w:rPr>
          <w:sz w:val="24"/>
          <w:szCs w:val="24"/>
        </w:rPr>
        <w:softHyphen/>
        <w:t>ного ВВП, виникає рецесійний розрив.</w:t>
      </w:r>
    </w:p>
    <w:p w:rsidR="006C0F8F" w:rsidRPr="007571AE" w:rsidRDefault="007571AE" w:rsidP="007571AE">
      <w:pPr>
        <w:tabs>
          <w:tab w:val="left" w:pos="0"/>
        </w:tabs>
        <w:rPr>
          <w:b/>
          <w:i/>
          <w:lang w:val="en-US"/>
        </w:rPr>
      </w:pPr>
      <w:r>
        <w:rPr>
          <w:rStyle w:val="1"/>
          <w:sz w:val="24"/>
          <w:szCs w:val="24"/>
          <w:lang w:val="en-US" w:eastAsia="uk-UA"/>
        </w:rPr>
        <w:tab/>
      </w:r>
      <w:r w:rsidRPr="007571AE">
        <w:rPr>
          <w:rStyle w:val="1"/>
          <w:sz w:val="24"/>
          <w:szCs w:val="24"/>
          <w:lang w:eastAsia="uk-UA"/>
        </w:rPr>
        <w:t>Рецесійний</w:t>
      </w:r>
      <w:r w:rsidRPr="007571AE">
        <w:rPr>
          <w:rStyle w:val="1"/>
          <w:sz w:val="24"/>
          <w:szCs w:val="24"/>
          <w:lang w:val="en-US" w:eastAsia="uk-UA"/>
        </w:rPr>
        <w:t xml:space="preserve"> </w:t>
      </w:r>
      <w:r w:rsidRPr="007571AE">
        <w:rPr>
          <w:rStyle w:val="1"/>
          <w:sz w:val="24"/>
          <w:szCs w:val="24"/>
          <w:lang w:eastAsia="uk-UA"/>
        </w:rPr>
        <w:t>розрив</w:t>
      </w:r>
      <w:r w:rsidRPr="007571AE">
        <w:rPr>
          <w:rStyle w:val="1"/>
          <w:sz w:val="24"/>
          <w:szCs w:val="24"/>
          <w:lang w:val="en-US" w:eastAsia="uk-UA"/>
        </w:rPr>
        <w:t xml:space="preserve"> -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це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вели</w:t>
      </w:r>
      <w:r w:rsidRPr="007571AE">
        <w:rPr>
          <w:lang w:val="en-US" w:eastAsia="uk-UA"/>
        </w:rPr>
        <w:t xml:space="preserve">- </w:t>
      </w:r>
      <w:r w:rsidRPr="007571AE">
        <w:rPr>
          <w:lang w:eastAsia="uk-UA"/>
        </w:rPr>
        <w:t>АЕ</w:t>
      </w:r>
      <w:r w:rsidRPr="007571AE">
        <w:rPr>
          <w:lang w:val="en-US" w:eastAsia="uk-UA"/>
        </w:rPr>
        <w:t xml:space="preserve">, </w:t>
      </w:r>
      <w:r w:rsidRPr="007571AE">
        <w:rPr>
          <w:lang w:eastAsia="uk-UA"/>
        </w:rPr>
        <w:t>чина</w:t>
      </w:r>
      <w:r w:rsidRPr="007571AE">
        <w:rPr>
          <w:lang w:val="en-US" w:eastAsia="uk-UA"/>
        </w:rPr>
        <w:t xml:space="preserve">, </w:t>
      </w:r>
      <w:r w:rsidRPr="007571AE">
        <w:rPr>
          <w:lang w:eastAsia="uk-UA"/>
        </w:rPr>
        <w:t>на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яку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сукупні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видатки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менші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за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потенційний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ВВП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і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на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яку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вони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повинні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збільшитись</w:t>
      </w:r>
      <w:r w:rsidRPr="007571AE">
        <w:rPr>
          <w:lang w:val="en-US" w:eastAsia="uk-UA"/>
        </w:rPr>
        <w:t xml:space="preserve">, </w:t>
      </w:r>
      <w:r w:rsidRPr="007571AE">
        <w:rPr>
          <w:lang w:eastAsia="uk-UA"/>
        </w:rPr>
        <w:t>щоб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забезпе</w:t>
      </w:r>
      <w:r w:rsidRPr="007571AE">
        <w:rPr>
          <w:lang w:val="en-US" w:eastAsia="uk-UA"/>
        </w:rPr>
        <w:softHyphen/>
      </w:r>
      <w:r w:rsidRPr="007571AE">
        <w:rPr>
          <w:lang w:eastAsia="uk-UA"/>
        </w:rPr>
        <w:t>чити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досягнення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виробництва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за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повної</w:t>
      </w:r>
      <w:r w:rsidRPr="007571AE">
        <w:rPr>
          <w:lang w:val="en-US" w:eastAsia="uk-UA"/>
        </w:rPr>
        <w:t xml:space="preserve"> </w:t>
      </w:r>
      <w:r w:rsidRPr="007571AE">
        <w:rPr>
          <w:lang w:eastAsia="uk-UA"/>
        </w:rPr>
        <w:t>занятості</w:t>
      </w:r>
      <w:r w:rsidRPr="007571AE">
        <w:rPr>
          <w:lang w:val="en-US" w:eastAsia="uk-UA"/>
        </w:rPr>
        <w:t>.</w:t>
      </w:r>
      <w:r w:rsidR="000C381B">
        <w:rPr>
          <w:b/>
          <w:i/>
          <w:noProof/>
          <w:lang w:val="uk-UA" w:eastAsia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4114800</wp:posOffset>
            </wp:positionV>
            <wp:extent cx="27432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50" y="21516"/>
                <wp:lineTo x="2145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F8F" w:rsidRPr="007571AE" w:rsidRDefault="006C0F8F" w:rsidP="006C0F8F">
      <w:pPr>
        <w:tabs>
          <w:tab w:val="left" w:pos="0"/>
        </w:tabs>
        <w:rPr>
          <w:b/>
          <w:i/>
          <w:lang w:val="en-US"/>
        </w:rPr>
      </w:pPr>
    </w:p>
    <w:p w:rsidR="006C0F8F" w:rsidRPr="007571AE" w:rsidRDefault="006C0F8F" w:rsidP="006C0F8F">
      <w:pPr>
        <w:tabs>
          <w:tab w:val="left" w:pos="0"/>
        </w:tabs>
        <w:rPr>
          <w:b/>
          <w:i/>
          <w:lang w:val="en-US"/>
        </w:rPr>
      </w:pPr>
    </w:p>
    <w:p w:rsidR="006C0F8F" w:rsidRPr="007571AE" w:rsidRDefault="006C0F8F" w:rsidP="006C0F8F">
      <w:pPr>
        <w:tabs>
          <w:tab w:val="left" w:pos="0"/>
        </w:tabs>
        <w:rPr>
          <w:b/>
          <w:i/>
          <w:lang w:val="en-US"/>
        </w:rPr>
      </w:pPr>
    </w:p>
    <w:p w:rsidR="006C0F8F" w:rsidRPr="007571AE" w:rsidRDefault="006C0F8F" w:rsidP="006C0F8F">
      <w:pPr>
        <w:tabs>
          <w:tab w:val="left" w:pos="0"/>
        </w:tabs>
        <w:rPr>
          <w:b/>
          <w:i/>
          <w:lang w:val="en-US"/>
        </w:rPr>
      </w:pPr>
    </w:p>
    <w:p w:rsidR="00E02512" w:rsidRPr="007571AE" w:rsidRDefault="00E02512" w:rsidP="006C0F8F">
      <w:pPr>
        <w:tabs>
          <w:tab w:val="left" w:pos="0"/>
        </w:tabs>
        <w:rPr>
          <w:b/>
          <w:i/>
          <w:lang w:val="en-US"/>
        </w:rPr>
      </w:pPr>
    </w:p>
    <w:p w:rsidR="00E02512" w:rsidRPr="007571AE" w:rsidRDefault="00E02512" w:rsidP="006C0F8F">
      <w:pPr>
        <w:tabs>
          <w:tab w:val="left" w:pos="0"/>
        </w:tabs>
        <w:rPr>
          <w:b/>
          <w:i/>
          <w:lang w:val="en-US"/>
        </w:rPr>
      </w:pPr>
    </w:p>
    <w:p w:rsidR="00E02512" w:rsidRPr="00090AE1" w:rsidRDefault="00090AE1" w:rsidP="006C0F8F">
      <w:pPr>
        <w:tabs>
          <w:tab w:val="left" w:pos="0"/>
        </w:tabs>
        <w:rPr>
          <w:b/>
          <w:i/>
          <w:lang w:val="uk-UA"/>
        </w:rPr>
      </w:pPr>
      <w:r>
        <w:rPr>
          <w:b/>
          <w:i/>
          <w:lang w:val="uk-UA"/>
        </w:rPr>
        <w:t>12</w:t>
      </w:r>
    </w:p>
    <w:p w:rsidR="00E02512" w:rsidRPr="007571AE" w:rsidRDefault="000C381B" w:rsidP="006C0F8F">
      <w:pPr>
        <w:tabs>
          <w:tab w:val="left" w:pos="0"/>
        </w:tabs>
        <w:rPr>
          <w:b/>
          <w:i/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100330</wp:posOffset>
            </wp:positionV>
            <wp:extent cx="5600700" cy="2357120"/>
            <wp:effectExtent l="0" t="0" r="0" b="5080"/>
            <wp:wrapSquare wrapText="bothSides"/>
            <wp:docPr id="31" name="Рисунок 3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CFA" w:rsidRPr="002B4CFA" w:rsidRDefault="002B4CFA" w:rsidP="002B4CFA">
      <w:pPr>
        <w:rPr>
          <w:b/>
          <w:sz w:val="28"/>
          <w:szCs w:val="28"/>
          <w:lang w:val="uk-UA"/>
        </w:rPr>
      </w:pPr>
    </w:p>
    <w:p w:rsidR="008D55F5" w:rsidRPr="00570B11" w:rsidRDefault="00570B11" w:rsidP="006C0F8F">
      <w:pPr>
        <w:tabs>
          <w:tab w:val="left" w:pos="0"/>
        </w:tabs>
        <w:rPr>
          <w:lang w:val="uk-UA" w:eastAsia="uk-UA"/>
        </w:rPr>
      </w:pPr>
      <w:r>
        <w:rPr>
          <w:lang w:val="uk-UA" w:eastAsia="uk-UA"/>
        </w:rPr>
        <w:t>12</w:t>
      </w:r>
    </w:p>
    <w:p w:rsidR="001D057B" w:rsidRDefault="001D057B" w:rsidP="0040707C">
      <w:pPr>
        <w:tabs>
          <w:tab w:val="left" w:pos="3165"/>
        </w:tabs>
        <w:rPr>
          <w:lang w:val="uk-UA"/>
        </w:rPr>
      </w:pPr>
    </w:p>
    <w:p w:rsidR="001D057B" w:rsidRDefault="001D057B" w:rsidP="0040707C">
      <w:pPr>
        <w:tabs>
          <w:tab w:val="left" w:pos="3165"/>
        </w:tabs>
        <w:rPr>
          <w:lang w:val="uk-UA"/>
        </w:rPr>
      </w:pPr>
    </w:p>
    <w:p w:rsidR="001D057B" w:rsidRDefault="001D057B" w:rsidP="0040707C">
      <w:pPr>
        <w:tabs>
          <w:tab w:val="left" w:pos="3165"/>
        </w:tabs>
        <w:rPr>
          <w:lang w:val="uk-UA"/>
        </w:rPr>
      </w:pPr>
    </w:p>
    <w:p w:rsidR="001D057B" w:rsidRDefault="001D057B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Pr="00090AE1" w:rsidRDefault="000C381B" w:rsidP="0040707C">
      <w:pPr>
        <w:tabs>
          <w:tab w:val="left" w:pos="3165"/>
        </w:tabs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-342900</wp:posOffset>
            </wp:positionV>
            <wp:extent cx="4848225" cy="2590800"/>
            <wp:effectExtent l="0" t="0" r="9525" b="0"/>
            <wp:wrapSquare wrapText="bothSides"/>
            <wp:docPr id="33" name="Рисунок 3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E1">
        <w:rPr>
          <w:noProof/>
          <w:lang w:val="uk-UA"/>
        </w:rPr>
        <w:t>13</w:t>
      </w: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0C381B" w:rsidP="0040707C">
      <w:pPr>
        <w:tabs>
          <w:tab w:val="left" w:pos="3165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60960</wp:posOffset>
            </wp:positionV>
            <wp:extent cx="4914900" cy="1952625"/>
            <wp:effectExtent l="0" t="0" r="0" b="9525"/>
            <wp:wrapSquare wrapText="bothSides"/>
            <wp:docPr id="32" name="Рисунок 3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1A" w:rsidRDefault="00DC791A" w:rsidP="0040707C">
      <w:pPr>
        <w:tabs>
          <w:tab w:val="left" w:pos="3165"/>
        </w:tabs>
        <w:rPr>
          <w:lang w:val="uk-UA"/>
        </w:rPr>
      </w:pPr>
    </w:p>
    <w:p w:rsidR="00DC791A" w:rsidRDefault="00090AE1" w:rsidP="0040707C">
      <w:pPr>
        <w:tabs>
          <w:tab w:val="left" w:pos="3165"/>
        </w:tabs>
        <w:rPr>
          <w:lang w:val="uk-UA"/>
        </w:rPr>
      </w:pPr>
      <w:r>
        <w:rPr>
          <w:lang w:val="uk-UA"/>
        </w:rPr>
        <w:t>14</w:t>
      </w: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090AE1" w:rsidRDefault="00090AE1" w:rsidP="0040707C">
      <w:pPr>
        <w:tabs>
          <w:tab w:val="left" w:pos="3165"/>
        </w:tabs>
        <w:rPr>
          <w:lang w:val="uk-UA"/>
        </w:rPr>
      </w:pPr>
    </w:p>
    <w:p w:rsidR="0040707C" w:rsidRDefault="0040707C" w:rsidP="0040707C">
      <w:pPr>
        <w:tabs>
          <w:tab w:val="left" w:pos="3165"/>
        </w:tabs>
        <w:rPr>
          <w:lang w:val="uk-UA"/>
        </w:rPr>
      </w:pPr>
      <w:r>
        <w:rPr>
          <w:lang w:val="uk-UA"/>
        </w:rPr>
        <w:t>15. Модель економічного циклу Калдора.</w:t>
      </w:r>
    </w:p>
    <w:p w:rsidR="0040707C" w:rsidRPr="00CB0A62" w:rsidRDefault="000C381B" w:rsidP="0040707C">
      <w:pPr>
        <w:tabs>
          <w:tab w:val="left" w:pos="3165"/>
        </w:tabs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138430</wp:posOffset>
                </wp:positionV>
                <wp:extent cx="0" cy="1185545"/>
                <wp:effectExtent l="5715" t="5080" r="13335" b="9525"/>
                <wp:wrapNone/>
                <wp:docPr id="1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5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63.2pt;margin-top:10.9pt;width:0;height:93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19050</wp:posOffset>
                </wp:positionV>
                <wp:extent cx="1743075" cy="1203325"/>
                <wp:effectExtent l="5715" t="9525" r="13335" b="6350"/>
                <wp:wrapNone/>
                <wp:docPr id="1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1203325"/>
                        </a:xfrm>
                        <a:custGeom>
                          <a:avLst/>
                          <a:gdLst>
                            <a:gd name="T0" fmla="*/ 0 w 2745"/>
                            <a:gd name="T1" fmla="*/ 1890 h 1895"/>
                            <a:gd name="T2" fmla="*/ 180 w 2745"/>
                            <a:gd name="T3" fmla="*/ 1755 h 1895"/>
                            <a:gd name="T4" fmla="*/ 450 w 2745"/>
                            <a:gd name="T5" fmla="*/ 1050 h 1895"/>
                            <a:gd name="T6" fmla="*/ 1380 w 2745"/>
                            <a:gd name="T7" fmla="*/ 840 h 1895"/>
                            <a:gd name="T8" fmla="*/ 2385 w 2745"/>
                            <a:gd name="T9" fmla="*/ 855 h 1895"/>
                            <a:gd name="T10" fmla="*/ 2745 w 2745"/>
                            <a:gd name="T11" fmla="*/ 0 h 1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45" h="1895">
                              <a:moveTo>
                                <a:pt x="0" y="1890"/>
                              </a:moveTo>
                              <a:cubicBezTo>
                                <a:pt x="52" y="1892"/>
                                <a:pt x="105" y="1895"/>
                                <a:pt x="180" y="1755"/>
                              </a:cubicBezTo>
                              <a:cubicBezTo>
                                <a:pt x="255" y="1615"/>
                                <a:pt x="250" y="1202"/>
                                <a:pt x="450" y="1050"/>
                              </a:cubicBezTo>
                              <a:cubicBezTo>
                                <a:pt x="650" y="898"/>
                                <a:pt x="1057" y="872"/>
                                <a:pt x="1380" y="840"/>
                              </a:cubicBezTo>
                              <a:cubicBezTo>
                                <a:pt x="1703" y="808"/>
                                <a:pt x="2157" y="995"/>
                                <a:pt x="2385" y="855"/>
                              </a:cubicBezTo>
                              <a:cubicBezTo>
                                <a:pt x="2613" y="715"/>
                                <a:pt x="2685" y="142"/>
                                <a:pt x="274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9.7pt;margin-top:1.5pt;width:137.25pt;height:9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5,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" path="m,1890v52,2,105,5,180,-135c255,1615,250,1202,450,1050,650,898,1057,872,1380,840v323,-32,777,155,1005,15c2613,715,2685,142,2745,e" filled="f">
                <v:path arrowok="t" o:connecttype="custom" o:connectlocs="0,1200150;114300,1114425;285750,666750;876300,533400;1514475,542925;1743075,0" o:connectangles="0,0,0,0,0,0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138430</wp:posOffset>
                </wp:positionV>
                <wp:extent cx="1822450" cy="995045"/>
                <wp:effectExtent l="5715" t="5080" r="10160" b="9525"/>
                <wp:wrapNone/>
                <wp:docPr id="1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0" cy="995045"/>
                        </a:xfrm>
                        <a:custGeom>
                          <a:avLst/>
                          <a:gdLst>
                            <a:gd name="T0" fmla="*/ 0 w 2870"/>
                            <a:gd name="T1" fmla="*/ 1477 h 1567"/>
                            <a:gd name="T2" fmla="*/ 285 w 2870"/>
                            <a:gd name="T3" fmla="*/ 1492 h 1567"/>
                            <a:gd name="T4" fmla="*/ 1170 w 2870"/>
                            <a:gd name="T5" fmla="*/ 1027 h 1567"/>
                            <a:gd name="T6" fmla="*/ 1560 w 2870"/>
                            <a:gd name="T7" fmla="*/ 472 h 1567"/>
                            <a:gd name="T8" fmla="*/ 2670 w 2870"/>
                            <a:gd name="T9" fmla="*/ 67 h 1567"/>
                            <a:gd name="T10" fmla="*/ 2760 w 2870"/>
                            <a:gd name="T11" fmla="*/ 67 h 1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870" h="1567">
                              <a:moveTo>
                                <a:pt x="0" y="1477"/>
                              </a:moveTo>
                              <a:cubicBezTo>
                                <a:pt x="45" y="1522"/>
                                <a:pt x="90" y="1567"/>
                                <a:pt x="285" y="1492"/>
                              </a:cubicBezTo>
                              <a:cubicBezTo>
                                <a:pt x="480" y="1417"/>
                                <a:pt x="958" y="1197"/>
                                <a:pt x="1170" y="1027"/>
                              </a:cubicBezTo>
                              <a:cubicBezTo>
                                <a:pt x="1382" y="857"/>
                                <a:pt x="1310" y="632"/>
                                <a:pt x="1560" y="472"/>
                              </a:cubicBezTo>
                              <a:cubicBezTo>
                                <a:pt x="1810" y="312"/>
                                <a:pt x="2470" y="134"/>
                                <a:pt x="2670" y="67"/>
                              </a:cubicBezTo>
                              <a:cubicBezTo>
                                <a:pt x="2870" y="0"/>
                                <a:pt x="2815" y="33"/>
                                <a:pt x="2760" y="6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29.7pt;margin-top:10.9pt;width:143.5pt;height:78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" path="m,1477v45,45,90,90,285,15c480,1417,958,1197,1170,1027,1382,857,1310,632,1560,472,1810,312,2470,134,2670,67v200,-67,145,-34,90,e" filled="f">
                <v:path arrowok="t" o:connecttype="custom" o:connectlocs="0,937895;180975,947420;742950,652145;990600,299720;1695450,42545;1752600,42545" o:connectangles="0,0,0,0,0,0"/>
              </v:shape>
            </w:pict>
          </mc:Fallback>
        </mc:AlternateContent>
      </w:r>
      <w:r w:rsidR="0040707C">
        <w:rPr>
          <w:lang w:val="uk-UA"/>
        </w:rPr>
        <w:tab/>
      </w:r>
      <w:r w:rsidR="0040707C">
        <w:rPr>
          <w:lang w:val="en-US"/>
        </w:rPr>
        <w:t>C</w:t>
      </w:r>
    </w:p>
    <w:p w:rsidR="0040707C" w:rsidRPr="00CB0A62" w:rsidRDefault="0040707C" w:rsidP="0040707C">
      <w:pPr>
        <w:tabs>
          <w:tab w:val="left" w:pos="5220"/>
        </w:tabs>
      </w:pPr>
      <w:r w:rsidRPr="00CB0A62">
        <w:t xml:space="preserve">   </w:t>
      </w:r>
      <w:r w:rsidRPr="00CB0A62">
        <w:tab/>
      </w:r>
    </w:p>
    <w:p w:rsidR="0040707C" w:rsidRPr="00CB0A62" w:rsidRDefault="000C381B" w:rsidP="0040707C">
      <w:pPr>
        <w:tabs>
          <w:tab w:val="left" w:pos="1875"/>
          <w:tab w:val="left" w:pos="2595"/>
        </w:tabs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31115</wp:posOffset>
                </wp:positionV>
                <wp:extent cx="0" cy="942975"/>
                <wp:effectExtent l="53340" t="21590" r="60960" b="6985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9.7pt;margin-top:2.45pt;width:0;height:74.2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">
                <v:stroke endarrow="block"/>
              </v:shape>
            </w:pict>
          </mc:Fallback>
        </mc:AlternateContent>
      </w:r>
      <w:r w:rsidR="0040707C">
        <w:rPr>
          <w:lang w:val="uk-UA"/>
        </w:rPr>
        <w:tab/>
        <w:t>В</w:t>
      </w:r>
      <w:r w:rsidR="0040707C">
        <w:rPr>
          <w:lang w:val="uk-UA"/>
        </w:rPr>
        <w:tab/>
      </w:r>
      <w:r w:rsidR="0040707C" w:rsidRPr="00CB0A62">
        <w:t>1˃</w:t>
      </w:r>
      <w:r w:rsidR="0040707C">
        <w:rPr>
          <w:lang w:val="en-US"/>
        </w:rPr>
        <w:t>s</w:t>
      </w:r>
    </w:p>
    <w:p w:rsidR="0040707C" w:rsidRDefault="000C381B" w:rsidP="0040707C">
      <w:pPr>
        <w:tabs>
          <w:tab w:val="left" w:pos="5220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17780</wp:posOffset>
                </wp:positionV>
                <wp:extent cx="9525" cy="781050"/>
                <wp:effectExtent l="5715" t="8255" r="13335" b="10795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00.2pt;margin-top:1.4pt;width:.75pt;height:6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"/>
            </w:pict>
          </mc:Fallback>
        </mc:AlternateContent>
      </w:r>
      <w:r w:rsidR="0040707C">
        <w:rPr>
          <w:lang w:val="uk-UA"/>
        </w:rPr>
        <w:t xml:space="preserve"> </w:t>
      </w:r>
    </w:p>
    <w:p w:rsidR="0040707C" w:rsidRPr="0040707C" w:rsidRDefault="000C381B" w:rsidP="0040707C">
      <w:pPr>
        <w:tabs>
          <w:tab w:val="left" w:pos="1245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623570</wp:posOffset>
                </wp:positionV>
                <wp:extent cx="2324100" cy="0"/>
                <wp:effectExtent l="5715" t="61595" r="22860" b="52705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7pt;margin-top:49.1pt;width:183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suNQIAAF8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433070</wp:posOffset>
                </wp:positionV>
                <wp:extent cx="9525" cy="190500"/>
                <wp:effectExtent l="5715" t="13970" r="13335" b="5080"/>
                <wp:wrapNone/>
                <wp:docPr id="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9.45pt;margin-top:34.1pt;width:.75pt;height: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"/>
            </w:pict>
          </mc:Fallback>
        </mc:AlternateContent>
      </w:r>
      <w:r w:rsidR="0040707C">
        <w:rPr>
          <w:lang w:val="uk-UA"/>
        </w:rPr>
        <w:tab/>
      </w:r>
      <w:r w:rsidR="0040707C">
        <w:rPr>
          <w:lang w:val="en-US"/>
        </w:rPr>
        <w:t>s</w:t>
      </w:r>
      <w:r w:rsidR="0040707C" w:rsidRPr="0040707C">
        <w:rPr>
          <w:lang w:val="uk-UA"/>
        </w:rPr>
        <w:t>˃1</w:t>
      </w:r>
    </w:p>
    <w:p w:rsidR="0040707C" w:rsidRPr="0040707C" w:rsidRDefault="0040707C" w:rsidP="0040707C">
      <w:pPr>
        <w:ind w:firstLine="708"/>
        <w:rPr>
          <w:lang w:val="uk-UA"/>
        </w:rPr>
      </w:pPr>
      <w:r>
        <w:rPr>
          <w:lang w:val="en-US"/>
        </w:rPr>
        <w:t>A</w:t>
      </w:r>
    </w:p>
    <w:p w:rsidR="0040707C" w:rsidRPr="0040707C" w:rsidRDefault="0040707C" w:rsidP="0040707C">
      <w:pPr>
        <w:rPr>
          <w:lang w:val="uk-UA"/>
        </w:rPr>
      </w:pPr>
    </w:p>
    <w:p w:rsidR="0040707C" w:rsidRPr="0040707C" w:rsidRDefault="0040707C" w:rsidP="0040707C">
      <w:pPr>
        <w:rPr>
          <w:lang w:val="uk-UA"/>
        </w:rPr>
      </w:pPr>
    </w:p>
    <w:p w:rsidR="0040707C" w:rsidRPr="0040707C" w:rsidRDefault="0040707C" w:rsidP="0040707C">
      <w:pPr>
        <w:ind w:firstLine="708"/>
        <w:rPr>
          <w:lang w:val="uk-UA"/>
        </w:rPr>
      </w:pPr>
      <w:r>
        <w:rPr>
          <w:lang w:val="en-US"/>
        </w:rPr>
        <w:t>Ya</w:t>
      </w:r>
      <w:r w:rsidRPr="0040707C">
        <w:rPr>
          <w:lang w:val="uk-UA"/>
        </w:rPr>
        <w:tab/>
      </w:r>
      <w:r w:rsidRPr="0040707C">
        <w:rPr>
          <w:lang w:val="uk-UA"/>
        </w:rPr>
        <w:tab/>
      </w:r>
      <w:r>
        <w:rPr>
          <w:lang w:val="en-US"/>
        </w:rPr>
        <w:t>Yb</w:t>
      </w:r>
      <w:r w:rsidRPr="0040707C">
        <w:rPr>
          <w:lang w:val="uk-UA"/>
        </w:rPr>
        <w:tab/>
      </w:r>
      <w:r w:rsidRPr="0040707C">
        <w:rPr>
          <w:lang w:val="uk-UA"/>
        </w:rPr>
        <w:tab/>
      </w:r>
      <w:r>
        <w:rPr>
          <w:lang w:val="en-US"/>
        </w:rPr>
        <w:t>Yc</w:t>
      </w:r>
    </w:p>
    <w:p w:rsidR="0040707C" w:rsidRDefault="0040707C" w:rsidP="0040707C">
      <w:pPr>
        <w:ind w:firstLine="708"/>
        <w:rPr>
          <w:lang w:val="uk-UA"/>
        </w:rPr>
      </w:pPr>
      <w:r>
        <w:rPr>
          <w:lang w:val="uk-UA"/>
        </w:rPr>
        <w:t>Модель Калдора пояснює коливання ділової активності ендогенними чинниками, якими виступають заощадження і інвестиції. Вона будується за припутням закритої приватної економіки та взаємодії фірм і домогосподарств на товарному ринку. У моделі застосовуються специфічні нелінійні функції інвестицій і заощаджень, які відображають залежність цих змінних від величини реального доходу у часі, різні за еластичністю для різних етапів економічної конʾюктури. Точки А і С – точки стійкої короткострокової рівноваги. В обох точках рівновага може порушуватись, внаслідок як зміни схильності до інвестування, так і зміни схильності до заощадження. Точки А і В – заощадження більші інвестицій. В,С – інвестиції перевищують заощадження.</w:t>
      </w:r>
    </w:p>
    <w:p w:rsidR="008D55F5" w:rsidRPr="0040707C" w:rsidRDefault="00090AE1" w:rsidP="006C0F8F">
      <w:pPr>
        <w:tabs>
          <w:tab w:val="left" w:pos="0"/>
        </w:tabs>
        <w:rPr>
          <w:lang w:val="uk-UA" w:eastAsia="uk-UA"/>
        </w:rPr>
      </w:pPr>
      <w:r>
        <w:rPr>
          <w:lang w:val="uk-UA"/>
        </w:rPr>
        <w:lastRenderedPageBreak/>
        <w:t>16</w:t>
      </w:r>
      <w:r w:rsidR="000C381B">
        <w:rPr>
          <w:noProof/>
          <w:lang w:val="uk-UA" w:eastAsia="uk-UA"/>
        </w:rPr>
        <w:drawing>
          <wp:inline distT="0" distB="0" distL="0" distR="0">
            <wp:extent cx="5486400" cy="1943100"/>
            <wp:effectExtent l="0" t="0" r="0" b="0"/>
            <wp:docPr id="3" name="Рисунок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F5" w:rsidRPr="0040707C" w:rsidRDefault="008D55F5" w:rsidP="006C0F8F">
      <w:pPr>
        <w:tabs>
          <w:tab w:val="left" w:pos="0"/>
        </w:tabs>
        <w:rPr>
          <w:lang w:eastAsia="uk-UA"/>
        </w:rPr>
      </w:pPr>
    </w:p>
    <w:p w:rsidR="008D55F5" w:rsidRPr="0040707C" w:rsidRDefault="008D55F5" w:rsidP="006C0F8F">
      <w:pPr>
        <w:tabs>
          <w:tab w:val="left" w:pos="0"/>
        </w:tabs>
        <w:rPr>
          <w:lang w:eastAsia="uk-UA"/>
        </w:rPr>
      </w:pPr>
    </w:p>
    <w:p w:rsidR="00090AE1" w:rsidRDefault="00090AE1" w:rsidP="006C0F8F">
      <w:pPr>
        <w:tabs>
          <w:tab w:val="left" w:pos="0"/>
        </w:tabs>
        <w:rPr>
          <w:lang w:val="uk-UA"/>
        </w:rPr>
      </w:pPr>
      <w:r>
        <w:rPr>
          <w:lang w:val="uk-UA"/>
        </w:rPr>
        <w:t>17</w:t>
      </w:r>
    </w:p>
    <w:p w:rsidR="00090AE1" w:rsidRDefault="00090AE1" w:rsidP="006C0F8F">
      <w:pPr>
        <w:tabs>
          <w:tab w:val="left" w:pos="0"/>
        </w:tabs>
        <w:rPr>
          <w:lang w:val="uk-UA"/>
        </w:rPr>
      </w:pPr>
      <w:r>
        <w:rPr>
          <w:lang w:val="uk-UA"/>
        </w:rPr>
        <w:t>18</w:t>
      </w:r>
      <w:r w:rsidR="000C381B">
        <w:rPr>
          <w:noProof/>
          <w:lang w:val="uk-UA" w:eastAsia="uk-UA"/>
        </w:rPr>
        <w:drawing>
          <wp:inline distT="0" distB="0" distL="0" distR="0">
            <wp:extent cx="5495925" cy="2343150"/>
            <wp:effectExtent l="0" t="0" r="9525" b="0"/>
            <wp:docPr id="4" name="Рисунок 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F5" w:rsidRPr="0040707C" w:rsidRDefault="000C381B" w:rsidP="006C0F8F">
      <w:pPr>
        <w:tabs>
          <w:tab w:val="left" w:pos="0"/>
        </w:tabs>
        <w:rPr>
          <w:lang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5591175" cy="3048000"/>
            <wp:effectExtent l="0" t="0" r="9525" b="0"/>
            <wp:docPr id="5" name="Рисунок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1A" w:rsidRDefault="00DC791A" w:rsidP="008D55F5">
      <w:pPr>
        <w:pStyle w:val="11"/>
        <w:keepNext/>
        <w:keepLines/>
        <w:shd w:val="clear" w:color="auto" w:fill="auto"/>
        <w:spacing w:before="0" w:line="240" w:lineRule="auto"/>
        <w:jc w:val="center"/>
        <w:rPr>
          <w:b/>
          <w:lang w:val="ru-RU"/>
        </w:rPr>
      </w:pPr>
      <w:bookmarkStart w:id="1" w:name="bookmark0"/>
    </w:p>
    <w:p w:rsidR="00DC791A" w:rsidRDefault="00DC791A" w:rsidP="008D55F5">
      <w:pPr>
        <w:pStyle w:val="11"/>
        <w:keepNext/>
        <w:keepLines/>
        <w:shd w:val="clear" w:color="auto" w:fill="auto"/>
        <w:spacing w:before="0" w:line="240" w:lineRule="auto"/>
        <w:jc w:val="center"/>
        <w:rPr>
          <w:b/>
          <w:lang w:val="ru-RU"/>
        </w:rPr>
      </w:pPr>
    </w:p>
    <w:p w:rsidR="00DC791A" w:rsidRPr="00090AE1" w:rsidRDefault="000C381B" w:rsidP="00090AE1">
      <w:pPr>
        <w:pStyle w:val="11"/>
        <w:keepNext/>
        <w:keepLines/>
        <w:shd w:val="clear" w:color="auto" w:fill="auto"/>
        <w:spacing w:before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5505450" cy="2066925"/>
            <wp:effectExtent l="0" t="0" r="0" b="9525"/>
            <wp:docPr id="6" name="Рисунок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AE1">
        <w:t>19</w:t>
      </w:r>
    </w:p>
    <w:bookmarkEnd w:id="1"/>
    <w:p w:rsidR="00B463E7" w:rsidRPr="00B463E7" w:rsidRDefault="00B463E7" w:rsidP="00090AE1">
      <w:pPr>
        <w:pStyle w:val="a5"/>
        <w:shd w:val="clear" w:color="auto" w:fill="auto"/>
        <w:spacing w:before="0" w:line="240" w:lineRule="auto"/>
        <w:rPr>
          <w:lang w:val="ru-RU"/>
        </w:rPr>
      </w:pPr>
    </w:p>
    <w:p w:rsidR="00560AE0" w:rsidRDefault="000C381B" w:rsidP="00DC791A">
      <w:pPr>
        <w:pStyle w:val="a5"/>
        <w:shd w:val="clear" w:color="auto" w:fill="auto"/>
        <w:spacing w:before="0" w:line="240" w:lineRule="auto"/>
        <w:ind w:left="-360"/>
      </w:pPr>
      <w:r>
        <w:rPr>
          <w:noProof/>
        </w:rPr>
        <w:drawing>
          <wp:inline distT="0" distB="0" distL="0" distR="0">
            <wp:extent cx="5962650" cy="2400300"/>
            <wp:effectExtent l="0" t="0" r="0" b="0"/>
            <wp:docPr id="7" name="Рисунок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AE1">
        <w:t>20</w:t>
      </w:r>
    </w:p>
    <w:p w:rsidR="00560AE0" w:rsidRDefault="00560AE0" w:rsidP="00DC791A">
      <w:pPr>
        <w:pStyle w:val="a5"/>
        <w:shd w:val="clear" w:color="auto" w:fill="auto"/>
        <w:spacing w:before="0" w:line="240" w:lineRule="auto"/>
        <w:ind w:left="-360"/>
      </w:pPr>
    </w:p>
    <w:p w:rsidR="00560AE0" w:rsidRDefault="00560AE0" w:rsidP="00DC791A">
      <w:pPr>
        <w:pStyle w:val="a5"/>
        <w:shd w:val="clear" w:color="auto" w:fill="auto"/>
        <w:spacing w:before="0" w:line="240" w:lineRule="auto"/>
        <w:ind w:left="-360"/>
      </w:pPr>
    </w:p>
    <w:p w:rsidR="00090AE1" w:rsidRPr="00090AE1" w:rsidRDefault="000C381B" w:rsidP="00DC791A">
      <w:pPr>
        <w:pStyle w:val="a5"/>
        <w:shd w:val="clear" w:color="auto" w:fill="auto"/>
        <w:spacing w:before="0" w:line="240" w:lineRule="auto"/>
        <w:ind w:left="-360"/>
      </w:pPr>
      <w:r>
        <w:rPr>
          <w:noProof/>
        </w:rPr>
        <w:drawing>
          <wp:inline distT="0" distB="0" distL="0" distR="0">
            <wp:extent cx="6238875" cy="3343275"/>
            <wp:effectExtent l="0" t="0" r="9525" b="9525"/>
            <wp:docPr id="8" name="Рисунок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AE0">
        <w:t xml:space="preserve"> </w:t>
      </w:r>
      <w:r w:rsidR="00090AE1">
        <w:t>21</w:t>
      </w:r>
    </w:p>
    <w:p w:rsidR="00DC791A" w:rsidRDefault="000C381B" w:rsidP="00DC791A">
      <w:pPr>
        <w:pStyle w:val="a5"/>
        <w:shd w:val="clear" w:color="auto" w:fill="auto"/>
        <w:spacing w:before="0" w:line="240" w:lineRule="auto"/>
        <w:ind w:left="-360"/>
      </w:pPr>
      <w:r>
        <w:rPr>
          <w:noProof/>
        </w:rPr>
        <w:lastRenderedPageBreak/>
        <w:drawing>
          <wp:inline distT="0" distB="0" distL="0" distR="0">
            <wp:extent cx="5905500" cy="2514600"/>
            <wp:effectExtent l="0" t="0" r="0" b="0"/>
            <wp:docPr id="9" name="Рисунок 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AE1">
        <w:t>22</w:t>
      </w:r>
    </w:p>
    <w:p w:rsidR="00560AE0" w:rsidRDefault="00560AE0" w:rsidP="00DC791A">
      <w:pPr>
        <w:pStyle w:val="a5"/>
        <w:shd w:val="clear" w:color="auto" w:fill="auto"/>
        <w:spacing w:before="0" w:line="240" w:lineRule="auto"/>
        <w:ind w:left="-360"/>
      </w:pPr>
    </w:p>
    <w:p w:rsidR="00560AE0" w:rsidRPr="00090AE1" w:rsidRDefault="00560AE0" w:rsidP="00DC791A">
      <w:pPr>
        <w:pStyle w:val="a5"/>
        <w:shd w:val="clear" w:color="auto" w:fill="auto"/>
        <w:spacing w:before="0" w:line="240" w:lineRule="auto"/>
        <w:ind w:left="-360"/>
      </w:pPr>
    </w:p>
    <w:p w:rsidR="00090AE1" w:rsidRDefault="000C381B" w:rsidP="00DC791A">
      <w:pPr>
        <w:pStyle w:val="a5"/>
        <w:shd w:val="clear" w:color="auto" w:fill="auto"/>
        <w:spacing w:before="0" w:line="240" w:lineRule="auto"/>
        <w:ind w:left="-360"/>
      </w:pPr>
      <w:r>
        <w:rPr>
          <w:noProof/>
        </w:rPr>
        <w:drawing>
          <wp:inline distT="0" distB="0" distL="0" distR="0">
            <wp:extent cx="5934075" cy="3686175"/>
            <wp:effectExtent l="0" t="0" r="9525" b="9525"/>
            <wp:docPr id="27" name="Рисунок 2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AE1">
        <w:t>23</w:t>
      </w:r>
    </w:p>
    <w:p w:rsidR="00560AE0" w:rsidRDefault="00560AE0" w:rsidP="00DC791A">
      <w:pPr>
        <w:pStyle w:val="a5"/>
        <w:shd w:val="clear" w:color="auto" w:fill="auto"/>
        <w:spacing w:before="0" w:line="240" w:lineRule="auto"/>
        <w:ind w:left="-360"/>
      </w:pPr>
    </w:p>
    <w:p w:rsidR="00B463E7" w:rsidRDefault="000C381B" w:rsidP="00DC791A">
      <w:pPr>
        <w:pStyle w:val="a5"/>
        <w:shd w:val="clear" w:color="auto" w:fill="auto"/>
        <w:spacing w:before="0" w:line="240" w:lineRule="auto"/>
        <w:ind w:left="-360"/>
      </w:pPr>
      <w:r>
        <w:rPr>
          <w:noProof/>
        </w:rPr>
        <w:drawing>
          <wp:inline distT="0" distB="0" distL="0" distR="0">
            <wp:extent cx="6343650" cy="2276475"/>
            <wp:effectExtent l="0" t="0" r="0" b="9525"/>
            <wp:docPr id="11" name="Рисунок 1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AE1">
        <w:t>24</w:t>
      </w:r>
    </w:p>
    <w:p w:rsidR="00B463E7" w:rsidRPr="00090AE1" w:rsidRDefault="00B463E7" w:rsidP="00B463E7">
      <w:pPr>
        <w:rPr>
          <w:b/>
          <w:lang w:val="uk-UA"/>
        </w:rPr>
      </w:pPr>
      <w:r w:rsidRPr="00090AE1">
        <w:rPr>
          <w:b/>
          <w:lang w:val="uk-UA"/>
        </w:rPr>
        <w:lastRenderedPageBreak/>
        <w:t xml:space="preserve">29. Ефективність фіскальної політики в моделі </w:t>
      </w:r>
      <w:r w:rsidRPr="00090AE1">
        <w:rPr>
          <w:b/>
          <w:lang w:val="en-US"/>
        </w:rPr>
        <w:t>IS</w:t>
      </w:r>
      <w:r w:rsidRPr="00090AE1">
        <w:rPr>
          <w:b/>
          <w:lang w:val="uk-UA"/>
        </w:rPr>
        <w:t>-</w:t>
      </w:r>
      <w:r w:rsidRPr="00090AE1">
        <w:rPr>
          <w:b/>
          <w:lang w:val="en-US"/>
        </w:rPr>
        <w:t>LM</w:t>
      </w:r>
    </w:p>
    <w:p w:rsidR="00B463E7" w:rsidRPr="00090AE1" w:rsidRDefault="000C381B" w:rsidP="00B463E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753110</wp:posOffset>
            </wp:positionV>
            <wp:extent cx="4318000" cy="2523490"/>
            <wp:effectExtent l="0" t="0" r="6350" b="0"/>
            <wp:wrapTight wrapText="bothSides">
              <wp:wrapPolygon edited="0">
                <wp:start x="0" y="0"/>
                <wp:lineTo x="0" y="21361"/>
                <wp:lineTo x="21536" y="21361"/>
                <wp:lineTo x="2153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3E7" w:rsidRPr="00090AE1">
        <w:rPr>
          <w:color w:val="000000"/>
          <w:lang w:val="uk-UA"/>
        </w:rPr>
        <w:t xml:space="preserve">Чинники, що переміщують криві </w:t>
      </w:r>
      <w:r w:rsidR="00B463E7" w:rsidRPr="00090AE1">
        <w:rPr>
          <w:iCs/>
          <w:color w:val="000000"/>
          <w:lang w:val="en-US"/>
        </w:rPr>
        <w:t>IS</w:t>
      </w:r>
      <w:r w:rsidR="00B463E7" w:rsidRPr="00090AE1">
        <w:rPr>
          <w:iCs/>
          <w:color w:val="000000"/>
          <w:lang w:val="uk-UA"/>
        </w:rPr>
        <w:t xml:space="preserve"> та </w:t>
      </w:r>
      <w:r w:rsidR="00B463E7" w:rsidRPr="00090AE1">
        <w:rPr>
          <w:iCs/>
          <w:color w:val="000000"/>
          <w:lang w:val="en-US"/>
        </w:rPr>
        <w:t>LM</w:t>
      </w:r>
      <w:r w:rsidR="00B463E7" w:rsidRPr="00090AE1">
        <w:rPr>
          <w:iCs/>
          <w:color w:val="000000"/>
          <w:lang w:val="uk-UA"/>
        </w:rPr>
        <w:t xml:space="preserve"> </w:t>
      </w:r>
      <w:r w:rsidR="00B463E7" w:rsidRPr="00090AE1">
        <w:rPr>
          <w:color w:val="000000"/>
          <w:lang w:val="uk-UA"/>
        </w:rPr>
        <w:t>(за незмінного рівня цін) впливають також і на криву сукупного попиту. Зміни у фіскаль</w:t>
      </w:r>
      <w:r w:rsidR="00B463E7" w:rsidRPr="00090AE1">
        <w:rPr>
          <w:color w:val="000000"/>
          <w:lang w:val="uk-UA"/>
        </w:rPr>
        <w:softHyphen/>
        <w:t xml:space="preserve">ній політиці переміщують криву </w:t>
      </w:r>
      <w:r w:rsidR="00B463E7" w:rsidRPr="00090AE1">
        <w:rPr>
          <w:iCs/>
          <w:color w:val="000000"/>
          <w:lang w:val="en-US"/>
        </w:rPr>
        <w:t>IS</w:t>
      </w:r>
      <w:r w:rsidR="00B463E7" w:rsidRPr="00090AE1">
        <w:rPr>
          <w:iCs/>
          <w:color w:val="000000"/>
          <w:lang w:val="uk-UA"/>
        </w:rPr>
        <w:t>.</w:t>
      </w:r>
      <w:r w:rsidR="00B463E7" w:rsidRPr="00090AE1">
        <w:rPr>
          <w:color w:val="000000"/>
          <w:lang w:val="uk-UA"/>
        </w:rPr>
        <w:t>Водночас це позначається на кривій сукупного попиту: зменшення державних видатків, підвищення податків або зменшення пропорції грошей зменшують дохід і переміщують криву сукупного попиту вліво</w:t>
      </w:r>
    </w:p>
    <w:p w:rsidR="00B463E7" w:rsidRPr="00090AE1" w:rsidRDefault="00B463E7" w:rsidP="00B463E7">
      <w:pPr>
        <w:pStyle w:val="a5"/>
        <w:shd w:val="clear" w:color="auto" w:fill="auto"/>
        <w:spacing w:before="0" w:line="240" w:lineRule="auto"/>
        <w:ind w:left="-360"/>
        <w:rPr>
          <w:sz w:val="24"/>
          <w:szCs w:val="24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B463E7" w:rsidRPr="00090AE1" w:rsidRDefault="00B463E7" w:rsidP="00B463E7">
      <w:pPr>
        <w:jc w:val="both"/>
        <w:rPr>
          <w:b/>
          <w:lang w:val="uk-UA"/>
        </w:rPr>
      </w:pPr>
    </w:p>
    <w:p w:rsidR="00560AE0" w:rsidRDefault="00560AE0" w:rsidP="00B463E7">
      <w:pPr>
        <w:jc w:val="both"/>
        <w:rPr>
          <w:b/>
          <w:lang w:val="uk-UA"/>
        </w:rPr>
      </w:pPr>
    </w:p>
    <w:p w:rsidR="00560AE0" w:rsidRDefault="00560AE0" w:rsidP="00B463E7">
      <w:pPr>
        <w:jc w:val="both"/>
        <w:rPr>
          <w:b/>
          <w:lang w:val="uk-UA"/>
        </w:rPr>
      </w:pPr>
    </w:p>
    <w:p w:rsidR="00560AE0" w:rsidRDefault="00560AE0" w:rsidP="00B463E7">
      <w:pPr>
        <w:jc w:val="both"/>
        <w:rPr>
          <w:b/>
          <w:lang w:val="uk-UA"/>
        </w:rPr>
      </w:pPr>
    </w:p>
    <w:p w:rsidR="00560AE0" w:rsidRDefault="00560AE0" w:rsidP="00B463E7">
      <w:pPr>
        <w:jc w:val="both"/>
        <w:rPr>
          <w:b/>
          <w:lang w:val="uk-UA"/>
        </w:rPr>
      </w:pPr>
    </w:p>
    <w:p w:rsidR="00560AE0" w:rsidRDefault="00560AE0" w:rsidP="00B463E7">
      <w:pPr>
        <w:jc w:val="both"/>
        <w:rPr>
          <w:b/>
          <w:lang w:val="uk-UA"/>
        </w:rPr>
      </w:pPr>
    </w:p>
    <w:p w:rsidR="00B463E7" w:rsidRPr="00560AE0" w:rsidRDefault="00B463E7" w:rsidP="00B463E7">
      <w:pPr>
        <w:jc w:val="both"/>
        <w:rPr>
          <w:b/>
          <w:lang w:val="uk-UA"/>
        </w:rPr>
      </w:pPr>
      <w:r w:rsidRPr="00090AE1">
        <w:rPr>
          <w:b/>
          <w:lang w:val="uk-UA"/>
        </w:rPr>
        <w:t xml:space="preserve">30. Ефективність монетарної політики в моделі </w:t>
      </w:r>
      <w:r w:rsidRPr="00090AE1">
        <w:rPr>
          <w:b/>
          <w:lang w:val="en-US"/>
        </w:rPr>
        <w:t>IS</w:t>
      </w:r>
      <w:r w:rsidRPr="00560AE0">
        <w:rPr>
          <w:b/>
          <w:lang w:val="uk-UA"/>
        </w:rPr>
        <w:t>-</w:t>
      </w:r>
      <w:r w:rsidRPr="00090AE1">
        <w:rPr>
          <w:b/>
          <w:lang w:val="en-US"/>
        </w:rPr>
        <w:t>LM</w:t>
      </w:r>
    </w:p>
    <w:p w:rsidR="00B463E7" w:rsidRPr="00090AE1" w:rsidRDefault="000C381B" w:rsidP="00B463E7">
      <w:pPr>
        <w:jc w:val="both"/>
        <w:rPr>
          <w:iCs/>
          <w:color w:val="000000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635000</wp:posOffset>
            </wp:positionV>
            <wp:extent cx="4658995" cy="3019425"/>
            <wp:effectExtent l="0" t="0" r="8255" b="9525"/>
            <wp:wrapTight wrapText="bothSides">
              <wp:wrapPolygon edited="0">
                <wp:start x="0" y="0"/>
                <wp:lineTo x="0" y="21532"/>
                <wp:lineTo x="21550" y="21532"/>
                <wp:lineTo x="21550" y="0"/>
                <wp:lineTo x="0" y="0"/>
              </wp:wrapPolygon>
            </wp:wrapTight>
            <wp:docPr id="38" name="Рисунок 38" descr="bnm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nmb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3E7" w:rsidRPr="00090AE1">
        <w:rPr>
          <w:color w:val="000000"/>
          <w:lang w:val="uk-UA"/>
        </w:rPr>
        <w:t xml:space="preserve">Чинники, що переміщують криві </w:t>
      </w:r>
      <w:r w:rsidR="00B463E7" w:rsidRPr="00090AE1">
        <w:rPr>
          <w:iCs/>
          <w:color w:val="000000"/>
          <w:lang w:val="en-US"/>
        </w:rPr>
        <w:t>IS</w:t>
      </w:r>
      <w:r w:rsidR="00B463E7" w:rsidRPr="00560AE0">
        <w:rPr>
          <w:iCs/>
          <w:color w:val="000000"/>
          <w:lang w:val="uk-UA"/>
        </w:rPr>
        <w:t xml:space="preserve"> </w:t>
      </w:r>
      <w:r w:rsidR="00B463E7" w:rsidRPr="00090AE1">
        <w:rPr>
          <w:iCs/>
          <w:color w:val="000000"/>
          <w:lang w:val="uk-UA"/>
        </w:rPr>
        <w:t xml:space="preserve">та </w:t>
      </w:r>
      <w:r w:rsidR="00B463E7" w:rsidRPr="00090AE1">
        <w:rPr>
          <w:iCs/>
          <w:color w:val="000000"/>
          <w:lang w:val="en-US"/>
        </w:rPr>
        <w:t>LM</w:t>
      </w:r>
      <w:r w:rsidR="00B463E7" w:rsidRPr="00560AE0">
        <w:rPr>
          <w:iCs/>
          <w:color w:val="000000"/>
          <w:lang w:val="uk-UA"/>
        </w:rPr>
        <w:t xml:space="preserve"> </w:t>
      </w:r>
      <w:r w:rsidR="00B463E7" w:rsidRPr="00090AE1">
        <w:rPr>
          <w:color w:val="000000"/>
          <w:lang w:val="uk-UA"/>
        </w:rPr>
        <w:t>(за незмінного рівня цін) впливають також і на криву сукупного попиту. Зміни у фіскаль</w:t>
      </w:r>
      <w:r w:rsidR="00B463E7" w:rsidRPr="00090AE1">
        <w:rPr>
          <w:color w:val="000000"/>
          <w:lang w:val="uk-UA"/>
        </w:rPr>
        <w:softHyphen/>
        <w:t xml:space="preserve">ній політиці переміщують криву </w:t>
      </w:r>
      <w:r w:rsidR="00B463E7" w:rsidRPr="00090AE1">
        <w:rPr>
          <w:iCs/>
          <w:color w:val="000000"/>
          <w:lang w:val="en-US"/>
        </w:rPr>
        <w:t>IS</w:t>
      </w:r>
      <w:r w:rsidR="00B463E7" w:rsidRPr="00090AE1">
        <w:rPr>
          <w:iCs/>
          <w:color w:val="000000"/>
        </w:rPr>
        <w:t xml:space="preserve">, </w:t>
      </w:r>
      <w:r w:rsidR="00B463E7" w:rsidRPr="00090AE1">
        <w:rPr>
          <w:color w:val="000000"/>
          <w:lang w:val="uk-UA"/>
        </w:rPr>
        <w:t xml:space="preserve">а в монетарній — </w:t>
      </w:r>
      <w:r w:rsidR="00B463E7" w:rsidRPr="00090AE1">
        <w:rPr>
          <w:iCs/>
          <w:color w:val="000000"/>
          <w:lang w:val="en-US"/>
        </w:rPr>
        <w:t>LM</w:t>
      </w:r>
      <w:r w:rsidR="00B463E7" w:rsidRPr="00090AE1">
        <w:rPr>
          <w:iCs/>
          <w:color w:val="000000"/>
        </w:rPr>
        <w:t xml:space="preserve">. </w:t>
      </w:r>
      <w:r w:rsidR="00B463E7" w:rsidRPr="00090AE1">
        <w:rPr>
          <w:color w:val="000000"/>
          <w:lang w:val="uk-UA"/>
        </w:rPr>
        <w:t xml:space="preserve">Водночас це позначається на кривій сукупного попиту. Наприклад, за даного рівня цін збільшення державних видатків, скорочення податків або зростання пропозиції грошей підвищують дохід у моделі </w:t>
      </w:r>
      <w:r w:rsidR="00B463E7" w:rsidRPr="00090AE1">
        <w:rPr>
          <w:iCs/>
          <w:color w:val="000000"/>
          <w:lang w:val="en-US"/>
        </w:rPr>
        <w:t>IS</w:t>
      </w:r>
      <w:r w:rsidR="00B463E7" w:rsidRPr="00090AE1">
        <w:rPr>
          <w:iCs/>
          <w:color w:val="000000"/>
          <w:lang w:val="uk-UA"/>
        </w:rPr>
        <w:t>—</w:t>
      </w:r>
      <w:r w:rsidR="00B463E7" w:rsidRPr="00090AE1">
        <w:rPr>
          <w:iCs/>
          <w:color w:val="000000"/>
          <w:lang w:val="en-US"/>
        </w:rPr>
        <w:t>LM</w:t>
      </w:r>
      <w:r w:rsidR="00B463E7" w:rsidRPr="00090AE1">
        <w:rPr>
          <w:iCs/>
          <w:color w:val="000000"/>
          <w:lang w:val="uk-UA"/>
        </w:rPr>
        <w:t xml:space="preserve"> </w:t>
      </w:r>
      <w:r w:rsidR="00B463E7" w:rsidRPr="00090AE1">
        <w:rPr>
          <w:color w:val="000000"/>
          <w:lang w:val="uk-UA"/>
        </w:rPr>
        <w:t xml:space="preserve">і переміщують криву </w:t>
      </w:r>
      <w:r w:rsidR="00B463E7" w:rsidRPr="00090AE1">
        <w:rPr>
          <w:iCs/>
          <w:color w:val="000000"/>
          <w:lang w:val="en-US"/>
        </w:rPr>
        <w:t>AD</w:t>
      </w:r>
      <w:r w:rsidR="00B463E7" w:rsidRPr="00090AE1">
        <w:rPr>
          <w:iCs/>
          <w:color w:val="000000"/>
          <w:lang w:val="uk-UA"/>
        </w:rPr>
        <w:t xml:space="preserve"> </w:t>
      </w:r>
      <w:r w:rsidR="00B463E7" w:rsidRPr="00090AE1">
        <w:rPr>
          <w:color w:val="000000"/>
          <w:lang w:val="uk-UA"/>
        </w:rPr>
        <w:t xml:space="preserve">управо (рис. 8.19, </w:t>
      </w:r>
      <w:r w:rsidR="00B463E7" w:rsidRPr="00090AE1">
        <w:rPr>
          <w:iCs/>
          <w:color w:val="000000"/>
          <w:lang w:val="uk-UA"/>
        </w:rPr>
        <w:t>а).</w:t>
      </w:r>
    </w:p>
    <w:p w:rsidR="00B463E7" w:rsidRPr="00090AE1" w:rsidRDefault="00B463E7" w:rsidP="00B463E7">
      <w:pPr>
        <w:pStyle w:val="a5"/>
        <w:shd w:val="clear" w:color="auto" w:fill="auto"/>
        <w:spacing w:before="0" w:line="240" w:lineRule="auto"/>
        <w:ind w:left="-360"/>
        <w:rPr>
          <w:sz w:val="24"/>
          <w:szCs w:val="24"/>
        </w:rPr>
      </w:pPr>
    </w:p>
    <w:p w:rsidR="00C04FBE" w:rsidRPr="00090AE1" w:rsidRDefault="00C04FBE" w:rsidP="00C04FBE">
      <w:pPr>
        <w:pStyle w:val="a5"/>
        <w:shd w:val="clear" w:color="auto" w:fill="auto"/>
        <w:spacing w:before="0" w:line="240" w:lineRule="auto"/>
        <w:ind w:left="-360"/>
        <w:rPr>
          <w:sz w:val="24"/>
          <w:szCs w:val="24"/>
        </w:rPr>
      </w:pPr>
    </w:p>
    <w:sectPr w:rsidR="00C04FBE" w:rsidRPr="00090AE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98D" w:rsidRDefault="00BE498D" w:rsidP="00BE498D">
      <w:r>
        <w:separator/>
      </w:r>
    </w:p>
  </w:endnote>
  <w:endnote w:type="continuationSeparator" w:id="0">
    <w:p w:rsidR="00BE498D" w:rsidRDefault="00BE498D" w:rsidP="00BE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8D" w:rsidRDefault="00BE498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8D" w:rsidRDefault="00BE498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8D" w:rsidRDefault="00BE49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98D" w:rsidRDefault="00BE498D" w:rsidP="00BE498D">
      <w:r>
        <w:separator/>
      </w:r>
    </w:p>
  </w:footnote>
  <w:footnote w:type="continuationSeparator" w:id="0">
    <w:p w:rsidR="00BE498D" w:rsidRDefault="00BE498D" w:rsidP="00BE4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8D" w:rsidRDefault="00BE498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8D" w:rsidRPr="00BE498D" w:rsidRDefault="00BE498D" w:rsidP="00BE498D">
    <w:pPr>
      <w:pStyle w:val="a7"/>
      <w:jc w:val="center"/>
      <w:rPr>
        <w:rFonts w:ascii="Tahoma" w:hAnsi="Tahoma"/>
        <w:b/>
        <w:color w:val="B3B3B3"/>
        <w:sz w:val="14"/>
      </w:rPr>
    </w:pPr>
    <w:hyperlink r:id="rId1" w:history="1">
      <w:r w:rsidRPr="00BE498D">
        <w:rPr>
          <w:rStyle w:val="ab"/>
          <w:rFonts w:ascii="Tahoma" w:hAnsi="Tahoma"/>
          <w:b/>
          <w:color w:val="B3B3B3"/>
          <w:sz w:val="14"/>
        </w:rPr>
        <w:t>http://antibotan.com/</w:t>
      </w:r>
    </w:hyperlink>
    <w:r w:rsidRPr="00BE498D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8D" w:rsidRDefault="00BE49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66AA2"/>
    <w:multiLevelType w:val="hybridMultilevel"/>
    <w:tmpl w:val="A7201EBA"/>
    <w:lvl w:ilvl="0" w:tplc="3B06DED2">
      <w:start w:val="1"/>
      <w:numFmt w:val="decimal"/>
      <w:lvlText w:val="%1."/>
      <w:lvlJc w:val="left"/>
      <w:pPr>
        <w:tabs>
          <w:tab w:val="num" w:pos="8280"/>
        </w:tabs>
        <w:ind w:left="82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73"/>
    <w:rsid w:val="00090AE1"/>
    <w:rsid w:val="000C381B"/>
    <w:rsid w:val="00155A70"/>
    <w:rsid w:val="001D057B"/>
    <w:rsid w:val="002B4CFA"/>
    <w:rsid w:val="0040707C"/>
    <w:rsid w:val="00560AE0"/>
    <w:rsid w:val="00570B11"/>
    <w:rsid w:val="005E0D1E"/>
    <w:rsid w:val="00606FFC"/>
    <w:rsid w:val="006071B2"/>
    <w:rsid w:val="006C0F8F"/>
    <w:rsid w:val="007571AE"/>
    <w:rsid w:val="007D3734"/>
    <w:rsid w:val="008D55F5"/>
    <w:rsid w:val="00943C73"/>
    <w:rsid w:val="00997993"/>
    <w:rsid w:val="00A31715"/>
    <w:rsid w:val="00AC2293"/>
    <w:rsid w:val="00B32A5B"/>
    <w:rsid w:val="00B463E7"/>
    <w:rsid w:val="00BE498D"/>
    <w:rsid w:val="00C04FBE"/>
    <w:rsid w:val="00C226D3"/>
    <w:rsid w:val="00D230F0"/>
    <w:rsid w:val="00DC791A"/>
    <w:rsid w:val="00E0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FBE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Курсив"/>
    <w:basedOn w:val="a0"/>
    <w:rsid w:val="00943C73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a4">
    <w:name w:val="Основний текст Знак"/>
    <w:basedOn w:val="a0"/>
    <w:link w:val="a5"/>
    <w:rsid w:val="00943C73"/>
    <w:rPr>
      <w:lang w:bidi="ar-SA"/>
    </w:rPr>
  </w:style>
  <w:style w:type="paragraph" w:styleId="a5">
    <w:name w:val="Body Text"/>
    <w:basedOn w:val="a"/>
    <w:link w:val="a4"/>
    <w:rsid w:val="00943C73"/>
    <w:pPr>
      <w:shd w:val="clear" w:color="auto" w:fill="FFFFFF"/>
      <w:spacing w:before="300" w:line="221" w:lineRule="exact"/>
      <w:jc w:val="both"/>
    </w:pPr>
    <w:rPr>
      <w:sz w:val="20"/>
      <w:szCs w:val="20"/>
      <w:lang w:val="uk-UA" w:eastAsia="uk-UA"/>
    </w:rPr>
  </w:style>
  <w:style w:type="character" w:customStyle="1" w:styleId="6">
    <w:name w:val="Основной текст (6)_"/>
    <w:basedOn w:val="a0"/>
    <w:link w:val="61"/>
    <w:rsid w:val="00B32A5B"/>
    <w:rPr>
      <w:rFonts w:ascii="Bookman Old Style" w:hAnsi="Bookman Old Style"/>
      <w:sz w:val="17"/>
      <w:szCs w:val="17"/>
      <w:lang w:bidi="ar-SA"/>
    </w:rPr>
  </w:style>
  <w:style w:type="character" w:customStyle="1" w:styleId="60">
    <w:name w:val="Основной текст (6) + Курсив"/>
    <w:basedOn w:val="6"/>
    <w:rsid w:val="00B32A5B"/>
    <w:rPr>
      <w:rFonts w:ascii="Bookman Old Style" w:hAnsi="Bookman Old Style"/>
      <w:i/>
      <w:iCs/>
      <w:sz w:val="17"/>
      <w:szCs w:val="17"/>
      <w:lang w:bidi="ar-SA"/>
    </w:rPr>
  </w:style>
  <w:style w:type="character" w:customStyle="1" w:styleId="6ArialNarrow">
    <w:name w:val="Основной текст (6) + Arial Narrow"/>
    <w:aliases w:val="9 pt,Полужирный2"/>
    <w:basedOn w:val="6"/>
    <w:rsid w:val="00B32A5B"/>
    <w:rPr>
      <w:rFonts w:ascii="Arial Narrow" w:hAnsi="Arial Narrow" w:cs="Arial Narrow"/>
      <w:b/>
      <w:bCs/>
      <w:sz w:val="18"/>
      <w:szCs w:val="18"/>
      <w:lang w:bidi="ar-SA"/>
    </w:rPr>
  </w:style>
  <w:style w:type="character" w:customStyle="1" w:styleId="68pt">
    <w:name w:val="Основной текст (6) + 8 pt"/>
    <w:basedOn w:val="6"/>
    <w:rsid w:val="00B32A5B"/>
    <w:rPr>
      <w:rFonts w:ascii="Bookman Old Style" w:hAnsi="Bookman Old Style"/>
      <w:sz w:val="16"/>
      <w:szCs w:val="16"/>
      <w:lang w:bidi="ar-SA"/>
    </w:rPr>
  </w:style>
  <w:style w:type="character" w:customStyle="1" w:styleId="6ArialNarrow1">
    <w:name w:val="Основной текст (6) + Arial Narrow1"/>
    <w:aliases w:val="9,5 pt7,Полужирный1"/>
    <w:basedOn w:val="6"/>
    <w:rsid w:val="00B32A5B"/>
    <w:rPr>
      <w:rFonts w:ascii="Arial Narrow" w:hAnsi="Arial Narrow" w:cs="Arial Narrow"/>
      <w:b/>
      <w:bCs/>
      <w:sz w:val="19"/>
      <w:szCs w:val="19"/>
      <w:lang w:bidi="ar-SA"/>
    </w:rPr>
  </w:style>
  <w:style w:type="character" w:customStyle="1" w:styleId="62">
    <w:name w:val="Основной текст (6)"/>
    <w:basedOn w:val="6"/>
    <w:rsid w:val="00B32A5B"/>
    <w:rPr>
      <w:rFonts w:ascii="Bookman Old Style" w:hAnsi="Bookman Old Style"/>
      <w:sz w:val="17"/>
      <w:szCs w:val="17"/>
      <w:lang w:bidi="ar-SA"/>
    </w:rPr>
  </w:style>
  <w:style w:type="paragraph" w:customStyle="1" w:styleId="61">
    <w:name w:val="Основной текст (6)1"/>
    <w:basedOn w:val="a"/>
    <w:link w:val="6"/>
    <w:rsid w:val="00B32A5B"/>
    <w:pPr>
      <w:shd w:val="clear" w:color="auto" w:fill="FFFFFF"/>
      <w:spacing w:line="245" w:lineRule="exact"/>
      <w:jc w:val="both"/>
    </w:pPr>
    <w:rPr>
      <w:rFonts w:ascii="Bookman Old Style" w:hAnsi="Bookman Old Style"/>
      <w:sz w:val="17"/>
      <w:szCs w:val="17"/>
      <w:lang w:val="uk-UA" w:eastAsia="uk-UA"/>
    </w:rPr>
  </w:style>
  <w:style w:type="character" w:customStyle="1" w:styleId="3">
    <w:name w:val="Основной текст (3)_"/>
    <w:basedOn w:val="a0"/>
    <w:link w:val="30"/>
    <w:rsid w:val="00B32A5B"/>
    <w:rPr>
      <w:rFonts w:ascii="Bookman Old Style" w:hAnsi="Bookman Old Style"/>
      <w:i/>
      <w:iCs/>
      <w:sz w:val="17"/>
      <w:szCs w:val="17"/>
      <w:lang w:bidi="ar-SA"/>
    </w:rPr>
  </w:style>
  <w:style w:type="character" w:customStyle="1" w:styleId="2">
    <w:name w:val="Подпись к картинке (2)_"/>
    <w:basedOn w:val="a0"/>
    <w:link w:val="20"/>
    <w:rsid w:val="00B32A5B"/>
    <w:rPr>
      <w:rFonts w:ascii="Bookman Old Style" w:hAnsi="Bookman Old Style"/>
      <w:i/>
      <w:iCs/>
      <w:sz w:val="14"/>
      <w:szCs w:val="14"/>
      <w:lang w:bidi="ar-SA"/>
    </w:rPr>
  </w:style>
  <w:style w:type="character" w:customStyle="1" w:styleId="2Tahoma">
    <w:name w:val="Подпись к картинке (2) + Tahoma"/>
    <w:aliases w:val="6,5 pt,Полужирный,Не курсив,Основной текст + 10 pt"/>
    <w:basedOn w:val="2"/>
    <w:rsid w:val="00B32A5B"/>
    <w:rPr>
      <w:rFonts w:ascii="Tahoma" w:hAnsi="Tahoma" w:cs="Tahoma"/>
      <w:b/>
      <w:bCs/>
      <w:i/>
      <w:iCs/>
      <w:sz w:val="13"/>
      <w:szCs w:val="13"/>
      <w:lang w:bidi="ar-SA"/>
    </w:rPr>
  </w:style>
  <w:style w:type="character" w:customStyle="1" w:styleId="71">
    <w:name w:val="Основной текст + 71"/>
    <w:aliases w:val="5 pt3"/>
    <w:basedOn w:val="a4"/>
    <w:rsid w:val="00B32A5B"/>
    <w:rPr>
      <w:rFonts w:ascii="Bookman Old Style" w:hAnsi="Bookman Old Style" w:cs="Bookman Old Style"/>
      <w:spacing w:val="0"/>
      <w:sz w:val="15"/>
      <w:szCs w:val="15"/>
      <w:lang w:bidi="ar-SA"/>
    </w:rPr>
  </w:style>
  <w:style w:type="paragraph" w:customStyle="1" w:styleId="30">
    <w:name w:val="Основной текст (3)"/>
    <w:basedOn w:val="a"/>
    <w:link w:val="3"/>
    <w:rsid w:val="00B32A5B"/>
    <w:pPr>
      <w:shd w:val="clear" w:color="auto" w:fill="FFFFFF"/>
      <w:spacing w:line="240" w:lineRule="atLeast"/>
    </w:pPr>
    <w:rPr>
      <w:rFonts w:ascii="Bookman Old Style" w:hAnsi="Bookman Old Style"/>
      <w:i/>
      <w:iCs/>
      <w:sz w:val="17"/>
      <w:szCs w:val="17"/>
      <w:lang w:val="uk-UA" w:eastAsia="uk-UA"/>
    </w:rPr>
  </w:style>
  <w:style w:type="paragraph" w:customStyle="1" w:styleId="20">
    <w:name w:val="Подпись к картинке (2)"/>
    <w:basedOn w:val="a"/>
    <w:link w:val="2"/>
    <w:rsid w:val="00B32A5B"/>
    <w:pPr>
      <w:shd w:val="clear" w:color="auto" w:fill="FFFFFF"/>
      <w:spacing w:line="240" w:lineRule="atLeast"/>
    </w:pPr>
    <w:rPr>
      <w:rFonts w:ascii="Bookman Old Style" w:hAnsi="Bookman Old Style"/>
      <w:i/>
      <w:iCs/>
      <w:sz w:val="14"/>
      <w:szCs w:val="14"/>
      <w:lang w:val="uk-UA" w:eastAsia="uk-UA"/>
    </w:rPr>
  </w:style>
  <w:style w:type="character" w:customStyle="1" w:styleId="a6">
    <w:name w:val="Основной текст + Полужирный"/>
    <w:aliases w:val="Курсив"/>
    <w:basedOn w:val="a4"/>
    <w:rsid w:val="00155A70"/>
    <w:rPr>
      <w:rFonts w:ascii="Times New Roman" w:hAnsi="Times New Roman" w:cs="Times New Roman"/>
      <w:b/>
      <w:bCs/>
      <w:i/>
      <w:iCs/>
      <w:spacing w:val="0"/>
      <w:sz w:val="19"/>
      <w:szCs w:val="19"/>
      <w:lang w:bidi="ar-SA"/>
    </w:rPr>
  </w:style>
  <w:style w:type="character" w:customStyle="1" w:styleId="21">
    <w:name w:val="Основной текст + Курсив2"/>
    <w:basedOn w:val="a4"/>
    <w:rsid w:val="00C226D3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22">
    <w:name w:val="Основной текст + Полужирный2"/>
    <w:aliases w:val="Курсив2"/>
    <w:basedOn w:val="a4"/>
    <w:rsid w:val="007571AE"/>
    <w:rPr>
      <w:rFonts w:ascii="Times New Roman" w:hAnsi="Times New Roman" w:cs="Times New Roman"/>
      <w:b/>
      <w:bCs/>
      <w:i/>
      <w:iCs/>
      <w:spacing w:val="0"/>
      <w:sz w:val="19"/>
      <w:szCs w:val="19"/>
      <w:lang w:bidi="ar-SA"/>
    </w:rPr>
  </w:style>
  <w:style w:type="character" w:customStyle="1" w:styleId="1">
    <w:name w:val="Основной текст + Курсив1"/>
    <w:basedOn w:val="a4"/>
    <w:rsid w:val="007571AE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10">
    <w:name w:val="Заголовок №1_"/>
    <w:basedOn w:val="a0"/>
    <w:link w:val="11"/>
    <w:rsid w:val="008D55F5"/>
    <w:rPr>
      <w:i/>
      <w:iCs/>
      <w:sz w:val="28"/>
      <w:szCs w:val="28"/>
      <w:lang w:bidi="ar-SA"/>
    </w:rPr>
  </w:style>
  <w:style w:type="paragraph" w:customStyle="1" w:styleId="11">
    <w:name w:val="Заголовок №1"/>
    <w:basedOn w:val="a"/>
    <w:link w:val="10"/>
    <w:rsid w:val="008D55F5"/>
    <w:pPr>
      <w:shd w:val="clear" w:color="auto" w:fill="FFFFFF"/>
      <w:spacing w:before="180" w:line="283" w:lineRule="exact"/>
      <w:outlineLvl w:val="0"/>
    </w:pPr>
    <w:rPr>
      <w:i/>
      <w:iCs/>
      <w:sz w:val="28"/>
      <w:szCs w:val="28"/>
      <w:lang w:val="uk-UA" w:eastAsia="uk-UA"/>
    </w:rPr>
  </w:style>
  <w:style w:type="paragraph" w:styleId="a7">
    <w:name w:val="header"/>
    <w:basedOn w:val="a"/>
    <w:link w:val="a8"/>
    <w:rsid w:val="00BE498D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rsid w:val="00BE498D"/>
    <w:rPr>
      <w:sz w:val="24"/>
      <w:szCs w:val="24"/>
      <w:lang w:val="ru-RU" w:eastAsia="ru-RU"/>
    </w:rPr>
  </w:style>
  <w:style w:type="paragraph" w:styleId="a9">
    <w:name w:val="footer"/>
    <w:basedOn w:val="a"/>
    <w:link w:val="aa"/>
    <w:rsid w:val="00BE498D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rsid w:val="00BE498D"/>
    <w:rPr>
      <w:sz w:val="24"/>
      <w:szCs w:val="24"/>
      <w:lang w:val="ru-RU" w:eastAsia="ru-RU"/>
    </w:rPr>
  </w:style>
  <w:style w:type="character" w:styleId="ab">
    <w:name w:val="Hyperlink"/>
    <w:basedOn w:val="a0"/>
    <w:rsid w:val="00BE49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FBE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Курсив"/>
    <w:basedOn w:val="a0"/>
    <w:rsid w:val="00943C73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a4">
    <w:name w:val="Основний текст Знак"/>
    <w:basedOn w:val="a0"/>
    <w:link w:val="a5"/>
    <w:rsid w:val="00943C73"/>
    <w:rPr>
      <w:lang w:bidi="ar-SA"/>
    </w:rPr>
  </w:style>
  <w:style w:type="paragraph" w:styleId="a5">
    <w:name w:val="Body Text"/>
    <w:basedOn w:val="a"/>
    <w:link w:val="a4"/>
    <w:rsid w:val="00943C73"/>
    <w:pPr>
      <w:shd w:val="clear" w:color="auto" w:fill="FFFFFF"/>
      <w:spacing w:before="300" w:line="221" w:lineRule="exact"/>
      <w:jc w:val="both"/>
    </w:pPr>
    <w:rPr>
      <w:sz w:val="20"/>
      <w:szCs w:val="20"/>
      <w:lang w:val="uk-UA" w:eastAsia="uk-UA"/>
    </w:rPr>
  </w:style>
  <w:style w:type="character" w:customStyle="1" w:styleId="6">
    <w:name w:val="Основной текст (6)_"/>
    <w:basedOn w:val="a0"/>
    <w:link w:val="61"/>
    <w:rsid w:val="00B32A5B"/>
    <w:rPr>
      <w:rFonts w:ascii="Bookman Old Style" w:hAnsi="Bookman Old Style"/>
      <w:sz w:val="17"/>
      <w:szCs w:val="17"/>
      <w:lang w:bidi="ar-SA"/>
    </w:rPr>
  </w:style>
  <w:style w:type="character" w:customStyle="1" w:styleId="60">
    <w:name w:val="Основной текст (6) + Курсив"/>
    <w:basedOn w:val="6"/>
    <w:rsid w:val="00B32A5B"/>
    <w:rPr>
      <w:rFonts w:ascii="Bookman Old Style" w:hAnsi="Bookman Old Style"/>
      <w:i/>
      <w:iCs/>
      <w:sz w:val="17"/>
      <w:szCs w:val="17"/>
      <w:lang w:bidi="ar-SA"/>
    </w:rPr>
  </w:style>
  <w:style w:type="character" w:customStyle="1" w:styleId="6ArialNarrow">
    <w:name w:val="Основной текст (6) + Arial Narrow"/>
    <w:aliases w:val="9 pt,Полужирный2"/>
    <w:basedOn w:val="6"/>
    <w:rsid w:val="00B32A5B"/>
    <w:rPr>
      <w:rFonts w:ascii="Arial Narrow" w:hAnsi="Arial Narrow" w:cs="Arial Narrow"/>
      <w:b/>
      <w:bCs/>
      <w:sz w:val="18"/>
      <w:szCs w:val="18"/>
      <w:lang w:bidi="ar-SA"/>
    </w:rPr>
  </w:style>
  <w:style w:type="character" w:customStyle="1" w:styleId="68pt">
    <w:name w:val="Основной текст (6) + 8 pt"/>
    <w:basedOn w:val="6"/>
    <w:rsid w:val="00B32A5B"/>
    <w:rPr>
      <w:rFonts w:ascii="Bookman Old Style" w:hAnsi="Bookman Old Style"/>
      <w:sz w:val="16"/>
      <w:szCs w:val="16"/>
      <w:lang w:bidi="ar-SA"/>
    </w:rPr>
  </w:style>
  <w:style w:type="character" w:customStyle="1" w:styleId="6ArialNarrow1">
    <w:name w:val="Основной текст (6) + Arial Narrow1"/>
    <w:aliases w:val="9,5 pt7,Полужирный1"/>
    <w:basedOn w:val="6"/>
    <w:rsid w:val="00B32A5B"/>
    <w:rPr>
      <w:rFonts w:ascii="Arial Narrow" w:hAnsi="Arial Narrow" w:cs="Arial Narrow"/>
      <w:b/>
      <w:bCs/>
      <w:sz w:val="19"/>
      <w:szCs w:val="19"/>
      <w:lang w:bidi="ar-SA"/>
    </w:rPr>
  </w:style>
  <w:style w:type="character" w:customStyle="1" w:styleId="62">
    <w:name w:val="Основной текст (6)"/>
    <w:basedOn w:val="6"/>
    <w:rsid w:val="00B32A5B"/>
    <w:rPr>
      <w:rFonts w:ascii="Bookman Old Style" w:hAnsi="Bookman Old Style"/>
      <w:sz w:val="17"/>
      <w:szCs w:val="17"/>
      <w:lang w:bidi="ar-SA"/>
    </w:rPr>
  </w:style>
  <w:style w:type="paragraph" w:customStyle="1" w:styleId="61">
    <w:name w:val="Основной текст (6)1"/>
    <w:basedOn w:val="a"/>
    <w:link w:val="6"/>
    <w:rsid w:val="00B32A5B"/>
    <w:pPr>
      <w:shd w:val="clear" w:color="auto" w:fill="FFFFFF"/>
      <w:spacing w:line="245" w:lineRule="exact"/>
      <w:jc w:val="both"/>
    </w:pPr>
    <w:rPr>
      <w:rFonts w:ascii="Bookman Old Style" w:hAnsi="Bookman Old Style"/>
      <w:sz w:val="17"/>
      <w:szCs w:val="17"/>
      <w:lang w:val="uk-UA" w:eastAsia="uk-UA"/>
    </w:rPr>
  </w:style>
  <w:style w:type="character" w:customStyle="1" w:styleId="3">
    <w:name w:val="Основной текст (3)_"/>
    <w:basedOn w:val="a0"/>
    <w:link w:val="30"/>
    <w:rsid w:val="00B32A5B"/>
    <w:rPr>
      <w:rFonts w:ascii="Bookman Old Style" w:hAnsi="Bookman Old Style"/>
      <w:i/>
      <w:iCs/>
      <w:sz w:val="17"/>
      <w:szCs w:val="17"/>
      <w:lang w:bidi="ar-SA"/>
    </w:rPr>
  </w:style>
  <w:style w:type="character" w:customStyle="1" w:styleId="2">
    <w:name w:val="Подпись к картинке (2)_"/>
    <w:basedOn w:val="a0"/>
    <w:link w:val="20"/>
    <w:rsid w:val="00B32A5B"/>
    <w:rPr>
      <w:rFonts w:ascii="Bookman Old Style" w:hAnsi="Bookman Old Style"/>
      <w:i/>
      <w:iCs/>
      <w:sz w:val="14"/>
      <w:szCs w:val="14"/>
      <w:lang w:bidi="ar-SA"/>
    </w:rPr>
  </w:style>
  <w:style w:type="character" w:customStyle="1" w:styleId="2Tahoma">
    <w:name w:val="Подпись к картинке (2) + Tahoma"/>
    <w:aliases w:val="6,5 pt,Полужирный,Не курсив,Основной текст + 10 pt"/>
    <w:basedOn w:val="2"/>
    <w:rsid w:val="00B32A5B"/>
    <w:rPr>
      <w:rFonts w:ascii="Tahoma" w:hAnsi="Tahoma" w:cs="Tahoma"/>
      <w:b/>
      <w:bCs/>
      <w:i/>
      <w:iCs/>
      <w:sz w:val="13"/>
      <w:szCs w:val="13"/>
      <w:lang w:bidi="ar-SA"/>
    </w:rPr>
  </w:style>
  <w:style w:type="character" w:customStyle="1" w:styleId="71">
    <w:name w:val="Основной текст + 71"/>
    <w:aliases w:val="5 pt3"/>
    <w:basedOn w:val="a4"/>
    <w:rsid w:val="00B32A5B"/>
    <w:rPr>
      <w:rFonts w:ascii="Bookman Old Style" w:hAnsi="Bookman Old Style" w:cs="Bookman Old Style"/>
      <w:spacing w:val="0"/>
      <w:sz w:val="15"/>
      <w:szCs w:val="15"/>
      <w:lang w:bidi="ar-SA"/>
    </w:rPr>
  </w:style>
  <w:style w:type="paragraph" w:customStyle="1" w:styleId="30">
    <w:name w:val="Основной текст (3)"/>
    <w:basedOn w:val="a"/>
    <w:link w:val="3"/>
    <w:rsid w:val="00B32A5B"/>
    <w:pPr>
      <w:shd w:val="clear" w:color="auto" w:fill="FFFFFF"/>
      <w:spacing w:line="240" w:lineRule="atLeast"/>
    </w:pPr>
    <w:rPr>
      <w:rFonts w:ascii="Bookman Old Style" w:hAnsi="Bookman Old Style"/>
      <w:i/>
      <w:iCs/>
      <w:sz w:val="17"/>
      <w:szCs w:val="17"/>
      <w:lang w:val="uk-UA" w:eastAsia="uk-UA"/>
    </w:rPr>
  </w:style>
  <w:style w:type="paragraph" w:customStyle="1" w:styleId="20">
    <w:name w:val="Подпись к картинке (2)"/>
    <w:basedOn w:val="a"/>
    <w:link w:val="2"/>
    <w:rsid w:val="00B32A5B"/>
    <w:pPr>
      <w:shd w:val="clear" w:color="auto" w:fill="FFFFFF"/>
      <w:spacing w:line="240" w:lineRule="atLeast"/>
    </w:pPr>
    <w:rPr>
      <w:rFonts w:ascii="Bookman Old Style" w:hAnsi="Bookman Old Style"/>
      <w:i/>
      <w:iCs/>
      <w:sz w:val="14"/>
      <w:szCs w:val="14"/>
      <w:lang w:val="uk-UA" w:eastAsia="uk-UA"/>
    </w:rPr>
  </w:style>
  <w:style w:type="character" w:customStyle="1" w:styleId="a6">
    <w:name w:val="Основной текст + Полужирный"/>
    <w:aliases w:val="Курсив"/>
    <w:basedOn w:val="a4"/>
    <w:rsid w:val="00155A70"/>
    <w:rPr>
      <w:rFonts w:ascii="Times New Roman" w:hAnsi="Times New Roman" w:cs="Times New Roman"/>
      <w:b/>
      <w:bCs/>
      <w:i/>
      <w:iCs/>
      <w:spacing w:val="0"/>
      <w:sz w:val="19"/>
      <w:szCs w:val="19"/>
      <w:lang w:bidi="ar-SA"/>
    </w:rPr>
  </w:style>
  <w:style w:type="character" w:customStyle="1" w:styleId="21">
    <w:name w:val="Основной текст + Курсив2"/>
    <w:basedOn w:val="a4"/>
    <w:rsid w:val="00C226D3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22">
    <w:name w:val="Основной текст + Полужирный2"/>
    <w:aliases w:val="Курсив2"/>
    <w:basedOn w:val="a4"/>
    <w:rsid w:val="007571AE"/>
    <w:rPr>
      <w:rFonts w:ascii="Times New Roman" w:hAnsi="Times New Roman" w:cs="Times New Roman"/>
      <w:b/>
      <w:bCs/>
      <w:i/>
      <w:iCs/>
      <w:spacing w:val="0"/>
      <w:sz w:val="19"/>
      <w:szCs w:val="19"/>
      <w:lang w:bidi="ar-SA"/>
    </w:rPr>
  </w:style>
  <w:style w:type="character" w:customStyle="1" w:styleId="1">
    <w:name w:val="Основной текст + Курсив1"/>
    <w:basedOn w:val="a4"/>
    <w:rsid w:val="007571AE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10">
    <w:name w:val="Заголовок №1_"/>
    <w:basedOn w:val="a0"/>
    <w:link w:val="11"/>
    <w:rsid w:val="008D55F5"/>
    <w:rPr>
      <w:i/>
      <w:iCs/>
      <w:sz w:val="28"/>
      <w:szCs w:val="28"/>
      <w:lang w:bidi="ar-SA"/>
    </w:rPr>
  </w:style>
  <w:style w:type="paragraph" w:customStyle="1" w:styleId="11">
    <w:name w:val="Заголовок №1"/>
    <w:basedOn w:val="a"/>
    <w:link w:val="10"/>
    <w:rsid w:val="008D55F5"/>
    <w:pPr>
      <w:shd w:val="clear" w:color="auto" w:fill="FFFFFF"/>
      <w:spacing w:before="180" w:line="283" w:lineRule="exact"/>
      <w:outlineLvl w:val="0"/>
    </w:pPr>
    <w:rPr>
      <w:i/>
      <w:iCs/>
      <w:sz w:val="28"/>
      <w:szCs w:val="28"/>
      <w:lang w:val="uk-UA" w:eastAsia="uk-UA"/>
    </w:rPr>
  </w:style>
  <w:style w:type="paragraph" w:styleId="a7">
    <w:name w:val="header"/>
    <w:basedOn w:val="a"/>
    <w:link w:val="a8"/>
    <w:rsid w:val="00BE498D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rsid w:val="00BE498D"/>
    <w:rPr>
      <w:sz w:val="24"/>
      <w:szCs w:val="24"/>
      <w:lang w:val="ru-RU" w:eastAsia="ru-RU"/>
    </w:rPr>
  </w:style>
  <w:style w:type="paragraph" w:styleId="a9">
    <w:name w:val="footer"/>
    <w:basedOn w:val="a"/>
    <w:link w:val="aa"/>
    <w:rsid w:val="00BE498D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rsid w:val="00BE498D"/>
    <w:rPr>
      <w:sz w:val="24"/>
      <w:szCs w:val="24"/>
      <w:lang w:val="ru-RU" w:eastAsia="ru-RU"/>
    </w:rPr>
  </w:style>
  <w:style w:type="character" w:styleId="ab">
    <w:name w:val="Hyperlink"/>
    <w:basedOn w:val="a0"/>
    <w:rsid w:val="00BE49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906</Words>
  <Characters>5712</Characters>
  <Application>Microsoft Office Word</Application>
  <DocSecurity>0</DocSecurity>
  <Lines>291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споживання та заощаджень як функцій поточного доходу</vt:lpstr>
    </vt:vector>
  </TitlesOfParts>
  <Company>Home</Company>
  <LinksUpToDate>false</LinksUpToDate>
  <CharactersWithSpaces>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споживання та заощаджень як функцій поточного доходу</dc:title>
  <dc:creator>User</dc:creator>
  <cp:lastModifiedBy>Ivan</cp:lastModifiedBy>
  <cp:revision>3</cp:revision>
  <cp:lastPrinted>2012-05-16T14:11:00Z</cp:lastPrinted>
  <dcterms:created xsi:type="dcterms:W3CDTF">2012-05-16T14:19:00Z</dcterms:created>
  <dcterms:modified xsi:type="dcterms:W3CDTF">2013-02-21T08:40:00Z</dcterms:modified>
</cp:coreProperties>
</file>