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r w:rsidRPr="007A71EA">
        <w:rPr>
          <w:rFonts w:ascii="Times New Roman" w:eastAsia="Times New Roman" w:hAnsi="Times New Roman" w:cs="Times New Roman"/>
          <w:b/>
          <w:bCs/>
          <w:sz w:val="24"/>
          <w:szCs w:val="24"/>
          <w:lang w:eastAsia="uk-UA"/>
        </w:rPr>
        <w:t>ДІЛОВЕ СПІЛКУВАННЯ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sz w:val="24"/>
          <w:szCs w:val="24"/>
          <w:lang w:eastAsia="uk-UA"/>
        </w:rPr>
        <w:t>3.1. Спілкування як самостійна та специфічна форма активної особистості</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Сучасна людина проводить в усному спілкуванні 65% свого робочого часу. Витрата чистого часу на бесіди у пересічного мешканця Землі складає 2,5 року. Це означає, що кожен протягом свого життя встигає “наговорити” близько 400 томів обсягом по 1000 сторінок. Отже, люди багато розмовляють, але часто роблять це неефективно. Приблизно 50% інформації втрачається при передачі. Причиною є невміння донести до співрозмовника повідомлення, схильність говорити самому, небажання слухати [13]. </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Принципи риторичної педагогіки були визначені ще стародавніми мислителями. </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noProof/>
          <w:sz w:val="24"/>
          <w:szCs w:val="24"/>
          <w:lang w:eastAsia="uk-UA"/>
        </w:rPr>
        <w:drawing>
          <wp:inline distT="0" distB="0" distL="0" distR="0">
            <wp:extent cx="5038725" cy="1704975"/>
            <wp:effectExtent l="0" t="0" r="9525" b="9525"/>
            <wp:docPr id="3" name="Рисунок 3" descr="http://posibnyky.vntu.edu.ua/et_/31_src/31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ibnyky.vntu.edu.ua/et_/31_src/31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704975"/>
                    </a:xfrm>
                    <a:prstGeom prst="rect">
                      <a:avLst/>
                    </a:prstGeom>
                    <a:noFill/>
                    <a:ln>
                      <a:noFill/>
                    </a:ln>
                  </pic:spPr>
                </pic:pic>
              </a:graphicData>
            </a:graphic>
          </wp:inline>
        </w:drawing>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Риторика</w:t>
      </w:r>
      <w:r w:rsidRPr="007A71EA">
        <w:rPr>
          <w:rFonts w:ascii="Times New Roman" w:eastAsia="Times New Roman" w:hAnsi="Times New Roman" w:cs="Times New Roman"/>
          <w:sz w:val="24"/>
          <w:szCs w:val="24"/>
          <w:lang w:eastAsia="uk-UA"/>
        </w:rPr>
        <w:t xml:space="preserve"> (від давньогрец. “говорю, ллю, течу”) – наука переконання засобами мови.</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У </w:t>
      </w:r>
      <w:r w:rsidRPr="007A71EA">
        <w:rPr>
          <w:rFonts w:ascii="Times New Roman" w:eastAsia="Times New Roman" w:hAnsi="Times New Roman" w:cs="Times New Roman"/>
          <w:i/>
          <w:iCs/>
          <w:sz w:val="24"/>
          <w:szCs w:val="24"/>
          <w:lang w:eastAsia="uk-UA"/>
        </w:rPr>
        <w:t>спілкуванні виявляється людська сутність</w:t>
      </w:r>
      <w:r w:rsidRPr="007A71EA">
        <w:rPr>
          <w:rFonts w:ascii="Times New Roman" w:eastAsia="Times New Roman" w:hAnsi="Times New Roman" w:cs="Times New Roman"/>
          <w:sz w:val="24"/>
          <w:szCs w:val="24"/>
          <w:lang w:eastAsia="uk-UA"/>
        </w:rPr>
        <w:t xml:space="preserve">, через спілкування (комунікацію) людина реалізує себе, стверджує себе, вирішує питання, проблеми. Якщо взяти сферу моральності, то спілкування, як зазначає В. Малахов, є “цариною моральності” [26], тому що </w:t>
      </w:r>
      <w:r w:rsidRPr="007A71EA">
        <w:rPr>
          <w:rFonts w:ascii="Times New Roman" w:eastAsia="Times New Roman" w:hAnsi="Times New Roman" w:cs="Times New Roman"/>
          <w:i/>
          <w:iCs/>
          <w:sz w:val="24"/>
          <w:szCs w:val="24"/>
          <w:lang w:eastAsia="uk-UA"/>
        </w:rPr>
        <w:t>людська моральність виявляє себе</w:t>
      </w:r>
      <w:r w:rsidRPr="007A71EA">
        <w:rPr>
          <w:rFonts w:ascii="Times New Roman" w:eastAsia="Times New Roman" w:hAnsi="Times New Roman" w:cs="Times New Roman"/>
          <w:sz w:val="24"/>
          <w:szCs w:val="24"/>
          <w:lang w:eastAsia="uk-UA"/>
        </w:rPr>
        <w:t xml:space="preserve"> не у свідомості і навіть не у діяльності людини, а саме </w:t>
      </w:r>
      <w:r w:rsidRPr="007A71EA">
        <w:rPr>
          <w:rFonts w:ascii="Times New Roman" w:eastAsia="Times New Roman" w:hAnsi="Times New Roman" w:cs="Times New Roman"/>
          <w:i/>
          <w:iCs/>
          <w:sz w:val="24"/>
          <w:szCs w:val="24"/>
          <w:lang w:eastAsia="uk-UA"/>
        </w:rPr>
        <w:t>в її спілкуванні</w:t>
      </w:r>
      <w:r w:rsidRPr="007A71EA">
        <w:rPr>
          <w:rFonts w:ascii="Times New Roman" w:eastAsia="Times New Roman" w:hAnsi="Times New Roman" w:cs="Times New Roman"/>
          <w:sz w:val="24"/>
          <w:szCs w:val="24"/>
          <w:lang w:eastAsia="uk-UA"/>
        </w:rPr>
        <w:t>. Без спілкування неможливе існування людини і людського суспільства.</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 xml:space="preserve">Спілкування </w:t>
      </w:r>
      <w:r w:rsidRPr="007A71EA">
        <w:rPr>
          <w:rFonts w:ascii="Times New Roman" w:eastAsia="Times New Roman" w:hAnsi="Times New Roman" w:cs="Times New Roman"/>
          <w:b/>
          <w:bCs/>
          <w:sz w:val="24"/>
          <w:szCs w:val="24"/>
          <w:lang w:eastAsia="uk-UA"/>
        </w:rPr>
        <w:t>–</w:t>
      </w:r>
      <w:r w:rsidRPr="007A71EA">
        <w:rPr>
          <w:rFonts w:ascii="Times New Roman" w:eastAsia="Times New Roman" w:hAnsi="Times New Roman" w:cs="Times New Roman"/>
          <w:sz w:val="24"/>
          <w:szCs w:val="24"/>
          <w:lang w:eastAsia="uk-UA"/>
        </w:rPr>
        <w:t xml:space="preserve"> це взаємодія людей, яка полягає в обміні інформацією, діями та встановленні взаєморозуміння.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Спілкування</w:t>
      </w:r>
      <w:r w:rsidRPr="007A71EA">
        <w:rPr>
          <w:rFonts w:ascii="Times New Roman" w:eastAsia="Times New Roman" w:hAnsi="Times New Roman" w:cs="Times New Roman"/>
          <w:sz w:val="24"/>
          <w:szCs w:val="24"/>
          <w:lang w:eastAsia="uk-UA"/>
        </w:rPr>
        <w:t xml:space="preserve"> – взаємодія двох або більше людей, спрямована на узгодження і об’єднання зусиль з метою налагодження взаємин та досягнення загального результату.</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Спілкування є важливою духовною потребою особистості як суспільної істоти. Потреба людини у спілкуванні зумовлена суспільним способом її буття та необхідністю взаємодії у процесі діяльності. Будь-яка спільна діяльність, і в першу чергу трудова, не може здійснюватися успішно, якщо між тими, хто її виконує, не будуть налагоджені відповідні контакти та взаєморозуміння.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Спілкування – явище глибоко соціальне. Соціальна природа спілкування виражається в тому, що воно завжди відбувається в середовищі людей, де суб’єкти спілкування завжди постають як носії соціального досвіду. Соціальний досвід спілкування виявляється у змісті інформації, що є його предметом (знання, відомості, способи діяльності), у засобах (мовна та немовна комунікація при спілкуванні), у суспільно вироблених у процесі історичного розвитку </w:t>
      </w:r>
      <w:r w:rsidRPr="007A71EA">
        <w:rPr>
          <w:rFonts w:ascii="Times New Roman" w:eastAsia="Times New Roman" w:hAnsi="Times New Roman" w:cs="Times New Roman"/>
          <w:sz w:val="24"/>
          <w:szCs w:val="24"/>
          <w:lang w:eastAsia="uk-UA"/>
        </w:rPr>
        <w:lastRenderedPageBreak/>
        <w:t xml:space="preserve">різновидах спілкування. За змістом спілкування охоплює всі царини людського буття та діяльності, об’єктивні </w:t>
      </w:r>
      <w:bookmarkEnd w:id="0"/>
      <w:r w:rsidRPr="007A71EA">
        <w:rPr>
          <w:rFonts w:ascii="Times New Roman" w:eastAsia="Times New Roman" w:hAnsi="Times New Roman" w:cs="Times New Roman"/>
          <w:sz w:val="24"/>
          <w:szCs w:val="24"/>
          <w:lang w:eastAsia="uk-UA"/>
        </w:rPr>
        <w:t>та суб’єктивні їх прояви. Спілкування між людьми відбувається при передаванні знань, досвіду, коли формуються різні вміння, навички, погоджуються та координуються спільні дії тощо.</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Отже, спілкування – універсальна реальність людського буття, яка породжується і підтримується різноманітними формами людських стосунків.</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Для усвідомлення ролі спілкування при розгляді питання етики ділового спілкування потрібно визначати </w:t>
      </w:r>
      <w:r w:rsidRPr="007A71EA">
        <w:rPr>
          <w:rFonts w:ascii="Times New Roman" w:eastAsia="Times New Roman" w:hAnsi="Times New Roman" w:cs="Times New Roman"/>
          <w:b/>
          <w:bCs/>
          <w:i/>
          <w:iCs/>
          <w:sz w:val="24"/>
          <w:szCs w:val="24"/>
          <w:lang w:eastAsia="uk-UA"/>
        </w:rPr>
        <w:t xml:space="preserve">функції спілкування (комунікації). </w:t>
      </w:r>
      <w:r w:rsidRPr="007A71EA">
        <w:rPr>
          <w:rFonts w:ascii="Times New Roman" w:eastAsia="Times New Roman" w:hAnsi="Times New Roman" w:cs="Times New Roman"/>
          <w:sz w:val="24"/>
          <w:szCs w:val="24"/>
          <w:lang w:eastAsia="uk-UA"/>
        </w:rPr>
        <w:t>Існують різні підходи до класифікації функцій спілкування. Найбільш ефективною для розгляду питання ділового спілкування є, на нашу думку, класифікація, наведена на рис. 3.1.</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29275" cy="3133725"/>
            <wp:effectExtent l="0" t="0" r="9525" b="9525"/>
            <wp:docPr id="2" name="Рисунок 2" descr="http://posibnyky.vntu.edu.ua/et_/31_src/3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ibnyky.vntu.edu.ua/et_/31_src/31_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133725"/>
                    </a:xfrm>
                    <a:prstGeom prst="rect">
                      <a:avLst/>
                    </a:prstGeom>
                    <a:noFill/>
                    <a:ln>
                      <a:noFill/>
                    </a:ln>
                  </pic:spPr>
                </pic:pic>
              </a:graphicData>
            </a:graphic>
          </wp:inline>
        </w:drawing>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i/>
          <w:iCs/>
          <w:sz w:val="24"/>
          <w:szCs w:val="24"/>
          <w:lang w:eastAsia="uk-UA"/>
        </w:rPr>
        <w:t>Рис. 3.1. Функції спілкування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Інформаційно-комунікативна функція</w:t>
      </w:r>
      <w:r w:rsidRPr="007A71EA">
        <w:rPr>
          <w:rFonts w:ascii="Times New Roman" w:eastAsia="Times New Roman" w:hAnsi="Times New Roman" w:cs="Times New Roman"/>
          <w:sz w:val="24"/>
          <w:szCs w:val="24"/>
          <w:lang w:eastAsia="uk-UA"/>
        </w:rPr>
        <w:t xml:space="preserve"> – це різні форми та засоби обміну і </w:t>
      </w:r>
      <w:r w:rsidRPr="007A71EA">
        <w:rPr>
          <w:rFonts w:ascii="Times New Roman" w:eastAsia="Times New Roman" w:hAnsi="Times New Roman" w:cs="Times New Roman"/>
          <w:i/>
          <w:iCs/>
          <w:sz w:val="24"/>
          <w:szCs w:val="24"/>
          <w:lang w:eastAsia="uk-UA"/>
        </w:rPr>
        <w:t>передавання інформації</w:t>
      </w:r>
      <w:r w:rsidRPr="007A71EA">
        <w:rPr>
          <w:rFonts w:ascii="Times New Roman" w:eastAsia="Times New Roman" w:hAnsi="Times New Roman" w:cs="Times New Roman"/>
          <w:sz w:val="24"/>
          <w:szCs w:val="24"/>
          <w:lang w:eastAsia="uk-UA"/>
        </w:rPr>
        <w:t>, завдяки яким стають можливими збагачення досвіду, накопичення знань, оволодіння діяльністю, узгодження дій та взаєморозуміння людей.</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Комунікація може відбутися, коли інформація прийнята, зрозуміла та осмислена. Тому в комунікативному процесі поєднано діяльність, спілкування й пізнання. Обмін інформацією передбачає також психологічний вплив одного партнера на поведінку іншого з метою її зміни. А це можливо тільки тоді, коли партнери “спілкуються однією мовою”. Тому дуже важливими для успішної комунікації є інші, наведені нижче функції спілкування.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 xml:space="preserve">Перцептивно-комунікативна функція </w:t>
      </w:r>
      <w:r w:rsidRPr="007A71EA">
        <w:rPr>
          <w:rFonts w:ascii="Times New Roman" w:eastAsia="Times New Roman" w:hAnsi="Times New Roman" w:cs="Times New Roman"/>
          <w:sz w:val="24"/>
          <w:szCs w:val="24"/>
          <w:lang w:eastAsia="uk-UA"/>
        </w:rPr>
        <w:t xml:space="preserve">– виявляється в </w:t>
      </w:r>
      <w:r w:rsidRPr="007A71EA">
        <w:rPr>
          <w:rFonts w:ascii="Times New Roman" w:eastAsia="Times New Roman" w:hAnsi="Times New Roman" w:cs="Times New Roman"/>
          <w:i/>
          <w:iCs/>
          <w:sz w:val="24"/>
          <w:szCs w:val="24"/>
          <w:lang w:eastAsia="uk-UA"/>
        </w:rPr>
        <w:t>сприйнятті</w:t>
      </w:r>
      <w:r w:rsidRPr="007A71EA">
        <w:rPr>
          <w:rFonts w:ascii="Times New Roman" w:eastAsia="Times New Roman" w:hAnsi="Times New Roman" w:cs="Times New Roman"/>
          <w:sz w:val="24"/>
          <w:szCs w:val="24"/>
          <w:lang w:eastAsia="uk-UA"/>
        </w:rPr>
        <w:t xml:space="preserve"> і пізнанні партнерами в процесі комунікації один одного та встановленні на цій основі взаєморозуміння.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Регулятивно-комунікативна (інтерактивна) функція –</w:t>
      </w:r>
      <w:r w:rsidRPr="007A71EA">
        <w:rPr>
          <w:rFonts w:ascii="Times New Roman" w:eastAsia="Times New Roman" w:hAnsi="Times New Roman" w:cs="Times New Roman"/>
          <w:sz w:val="24"/>
          <w:szCs w:val="24"/>
          <w:lang w:eastAsia="uk-UA"/>
        </w:rPr>
        <w:t xml:space="preserve"> передбачає не лише обмін інформацією, пізнання суб’єктами комунікації один одного, а й </w:t>
      </w:r>
      <w:r w:rsidRPr="007A71EA">
        <w:rPr>
          <w:rFonts w:ascii="Times New Roman" w:eastAsia="Times New Roman" w:hAnsi="Times New Roman" w:cs="Times New Roman"/>
          <w:i/>
          <w:iCs/>
          <w:sz w:val="24"/>
          <w:szCs w:val="24"/>
          <w:lang w:eastAsia="uk-UA"/>
        </w:rPr>
        <w:t>взаємодію</w:t>
      </w:r>
      <w:r w:rsidRPr="007A71EA">
        <w:rPr>
          <w:rFonts w:ascii="Times New Roman" w:eastAsia="Times New Roman" w:hAnsi="Times New Roman" w:cs="Times New Roman"/>
          <w:sz w:val="24"/>
          <w:szCs w:val="24"/>
          <w:lang w:eastAsia="uk-UA"/>
        </w:rPr>
        <w:t xml:space="preserve"> між ними, регуляцію поведінки суб’єктів та їхньої спільної діяльності. Це відбувається через переконання, навіювання, наслідування, обмін діями та ін.</w:t>
      </w:r>
      <w:r w:rsidRPr="007A71EA">
        <w:rPr>
          <w:rFonts w:ascii="Times New Roman" w:eastAsia="Times New Roman" w:hAnsi="Times New Roman" w:cs="Times New Roman"/>
          <w:b/>
          <w:bCs/>
          <w:i/>
          <w:iCs/>
          <w:sz w:val="24"/>
          <w:szCs w:val="24"/>
          <w:lang w:eastAsia="uk-UA"/>
        </w:rPr>
        <w:t xml:space="preserve"> </w:t>
      </w:r>
      <w:r w:rsidRPr="007A71EA">
        <w:rPr>
          <w:rFonts w:ascii="Times New Roman" w:eastAsia="Times New Roman" w:hAnsi="Times New Roman" w:cs="Times New Roman"/>
          <w:sz w:val="24"/>
          <w:szCs w:val="24"/>
          <w:lang w:eastAsia="uk-UA"/>
        </w:rPr>
        <w:t>Визначають два види взаємодії: а) співробітництво (кооперація); б) суперництво або конкуренція.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lastRenderedPageBreak/>
        <w:t>Емоційно-комунікативна функція</w:t>
      </w:r>
      <w:r w:rsidRPr="007A71EA">
        <w:rPr>
          <w:rFonts w:ascii="Times New Roman" w:eastAsia="Times New Roman" w:hAnsi="Times New Roman" w:cs="Times New Roman"/>
          <w:sz w:val="24"/>
          <w:szCs w:val="24"/>
          <w:lang w:eastAsia="uk-UA"/>
        </w:rPr>
        <w:t xml:space="preserve"> – належить до </w:t>
      </w:r>
      <w:r w:rsidRPr="007A71EA">
        <w:rPr>
          <w:rFonts w:ascii="Times New Roman" w:eastAsia="Times New Roman" w:hAnsi="Times New Roman" w:cs="Times New Roman"/>
          <w:i/>
          <w:iCs/>
          <w:sz w:val="24"/>
          <w:szCs w:val="24"/>
          <w:lang w:eastAsia="uk-UA"/>
        </w:rPr>
        <w:t xml:space="preserve">емоційної </w:t>
      </w:r>
      <w:r w:rsidRPr="007A71EA">
        <w:rPr>
          <w:rFonts w:ascii="Times New Roman" w:eastAsia="Times New Roman" w:hAnsi="Times New Roman" w:cs="Times New Roman"/>
          <w:sz w:val="24"/>
          <w:szCs w:val="24"/>
          <w:lang w:eastAsia="uk-UA"/>
        </w:rPr>
        <w:t>сфери людини. Під час спілкування виникає і виявляється розмаїття людських емоцій та почуттів.</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Існують також інші класифікації, в основу яких покладено такі функції спілкування як:</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організація спільної діяльності;</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пізнання людьми одне одного;</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формування та розвиток міжособистісних взаємин та ін.</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Але усі функції спілкування виявляються в єдності і доповнюють одна одну.</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Спілкування як соціальне явище охоплює всі сфери суспільного буття та діяльності людей і може бути охарактеризоване за різними параметрами. У психології виокремлюють </w:t>
      </w:r>
      <w:r w:rsidRPr="007A71EA">
        <w:rPr>
          <w:rFonts w:ascii="Times New Roman" w:eastAsia="Times New Roman" w:hAnsi="Times New Roman" w:cs="Times New Roman"/>
          <w:b/>
          <w:bCs/>
          <w:i/>
          <w:iCs/>
          <w:sz w:val="24"/>
          <w:szCs w:val="24"/>
          <w:lang w:eastAsia="uk-UA"/>
        </w:rPr>
        <w:t xml:space="preserve">види спілкування </w:t>
      </w:r>
      <w:r w:rsidRPr="007A71EA">
        <w:rPr>
          <w:rFonts w:ascii="Times New Roman" w:eastAsia="Times New Roman" w:hAnsi="Times New Roman" w:cs="Times New Roman"/>
          <w:sz w:val="24"/>
          <w:szCs w:val="24"/>
          <w:lang w:eastAsia="uk-UA"/>
        </w:rPr>
        <w:t>[51]:</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залежно від</w:t>
      </w:r>
      <w:r w:rsidRPr="007A71EA">
        <w:rPr>
          <w:rFonts w:ascii="Times New Roman" w:eastAsia="Times New Roman" w:hAnsi="Times New Roman" w:cs="Times New Roman"/>
          <w:i/>
          <w:iCs/>
          <w:sz w:val="24"/>
          <w:szCs w:val="24"/>
          <w:lang w:eastAsia="uk-UA"/>
        </w:rPr>
        <w:t xml:space="preserve"> специфіки суб’єктів</w:t>
      </w:r>
      <w:r w:rsidRPr="007A71EA">
        <w:rPr>
          <w:rFonts w:ascii="Times New Roman" w:eastAsia="Times New Roman" w:hAnsi="Times New Roman" w:cs="Times New Roman"/>
          <w:sz w:val="24"/>
          <w:szCs w:val="24"/>
          <w:lang w:eastAsia="uk-UA"/>
        </w:rPr>
        <w:t xml:space="preserve"> (особистість чи група) виокремлюють міжособистісне, міжгрупове, міжсоціумне, спілкування між особистістю та групою;</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за </w:t>
      </w:r>
      <w:r w:rsidRPr="007A71EA">
        <w:rPr>
          <w:rFonts w:ascii="Times New Roman" w:eastAsia="Times New Roman" w:hAnsi="Times New Roman" w:cs="Times New Roman"/>
          <w:i/>
          <w:iCs/>
          <w:sz w:val="24"/>
          <w:szCs w:val="24"/>
          <w:lang w:eastAsia="uk-UA"/>
        </w:rPr>
        <w:t>кількісними характеристиками суб’єктів</w:t>
      </w:r>
      <w:r w:rsidRPr="007A71EA">
        <w:rPr>
          <w:rFonts w:ascii="Times New Roman" w:eastAsia="Times New Roman" w:hAnsi="Times New Roman" w:cs="Times New Roman"/>
          <w:sz w:val="24"/>
          <w:szCs w:val="24"/>
          <w:lang w:eastAsia="uk-UA"/>
        </w:rPr>
        <w:t xml:space="preserve"> розрізняють: самоспілкування, міжособистісне спілкування та масові комунікації;</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за </w:t>
      </w:r>
      <w:r w:rsidRPr="007A71EA">
        <w:rPr>
          <w:rFonts w:ascii="Times New Roman" w:eastAsia="Times New Roman" w:hAnsi="Times New Roman" w:cs="Times New Roman"/>
          <w:i/>
          <w:iCs/>
          <w:sz w:val="24"/>
          <w:szCs w:val="24"/>
          <w:lang w:eastAsia="uk-UA"/>
        </w:rPr>
        <w:t xml:space="preserve">характером </w:t>
      </w:r>
      <w:r w:rsidRPr="007A71EA">
        <w:rPr>
          <w:rFonts w:ascii="Times New Roman" w:eastAsia="Times New Roman" w:hAnsi="Times New Roman" w:cs="Times New Roman"/>
          <w:sz w:val="24"/>
          <w:szCs w:val="24"/>
          <w:lang w:eastAsia="uk-UA"/>
        </w:rPr>
        <w:t>спілкування може бути опосередкованим і безпосереднім, діалогічним і монологічним;</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за </w:t>
      </w:r>
      <w:r w:rsidRPr="007A71EA">
        <w:rPr>
          <w:rFonts w:ascii="Times New Roman" w:eastAsia="Times New Roman" w:hAnsi="Times New Roman" w:cs="Times New Roman"/>
          <w:i/>
          <w:iCs/>
          <w:sz w:val="24"/>
          <w:szCs w:val="24"/>
          <w:lang w:eastAsia="uk-UA"/>
        </w:rPr>
        <w:t>цільовою спрямованістю</w:t>
      </w:r>
      <w:r w:rsidRPr="007A71EA">
        <w:rPr>
          <w:rFonts w:ascii="Times New Roman" w:eastAsia="Times New Roman" w:hAnsi="Times New Roman" w:cs="Times New Roman"/>
          <w:sz w:val="24"/>
          <w:szCs w:val="24"/>
          <w:lang w:eastAsia="uk-UA"/>
        </w:rPr>
        <w:t xml:space="preserve"> розрізняють спілкування анонімне, функціонально-рольове, неформальне, у тому числі інтимно-сімейне.</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В соціальній психології також виокремлюють комунікацію </w:t>
      </w:r>
      <w:r w:rsidRPr="007A71EA">
        <w:rPr>
          <w:rFonts w:ascii="Times New Roman" w:eastAsia="Times New Roman" w:hAnsi="Times New Roman" w:cs="Times New Roman"/>
          <w:i/>
          <w:iCs/>
          <w:sz w:val="24"/>
          <w:szCs w:val="24"/>
          <w:lang w:eastAsia="uk-UA"/>
        </w:rPr>
        <w:t>вербальну</w:t>
      </w:r>
      <w:r w:rsidRPr="007A71EA">
        <w:rPr>
          <w:rFonts w:ascii="Times New Roman" w:eastAsia="Times New Roman" w:hAnsi="Times New Roman" w:cs="Times New Roman"/>
          <w:sz w:val="24"/>
          <w:szCs w:val="24"/>
          <w:lang w:eastAsia="uk-UA"/>
        </w:rPr>
        <w:t xml:space="preserve"> (словесну) та </w:t>
      </w:r>
      <w:r w:rsidRPr="007A71EA">
        <w:rPr>
          <w:rFonts w:ascii="Times New Roman" w:eastAsia="Times New Roman" w:hAnsi="Times New Roman" w:cs="Times New Roman"/>
          <w:i/>
          <w:iCs/>
          <w:sz w:val="24"/>
          <w:szCs w:val="24"/>
          <w:lang w:eastAsia="uk-UA"/>
        </w:rPr>
        <w:t>невербальну</w:t>
      </w:r>
      <w:r w:rsidRPr="007A71EA">
        <w:rPr>
          <w:rFonts w:ascii="Times New Roman" w:eastAsia="Times New Roman" w:hAnsi="Times New Roman" w:cs="Times New Roman"/>
          <w:sz w:val="24"/>
          <w:szCs w:val="24"/>
          <w:lang w:eastAsia="uk-UA"/>
        </w:rPr>
        <w:t xml:space="preserve">. Засобом першої є мова, другої – оптико-кінестичні системи знаків (жести, міміка, пантоміміка), пара- та екстралінгвістична система (інтонація, паузи тощо), система організації простору та часу комунікації, а також система “контакту очима”. </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З розвитком ком’ютерних технологій й появою Internet з’явилася </w:t>
      </w:r>
      <w:r w:rsidRPr="007A71EA">
        <w:rPr>
          <w:rFonts w:ascii="Times New Roman" w:eastAsia="Times New Roman" w:hAnsi="Times New Roman" w:cs="Times New Roman"/>
          <w:i/>
          <w:iCs/>
          <w:sz w:val="24"/>
          <w:szCs w:val="24"/>
          <w:lang w:eastAsia="uk-UA"/>
        </w:rPr>
        <w:t xml:space="preserve">віртуальна </w:t>
      </w:r>
      <w:r w:rsidRPr="007A71EA">
        <w:rPr>
          <w:rFonts w:ascii="Times New Roman" w:eastAsia="Times New Roman" w:hAnsi="Times New Roman" w:cs="Times New Roman"/>
          <w:sz w:val="24"/>
          <w:szCs w:val="24"/>
          <w:lang w:eastAsia="uk-UA"/>
        </w:rPr>
        <w:t>комунікація (віртуальне спілкування).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xml:space="preserve">Психологи також визначають </w:t>
      </w:r>
      <w:r w:rsidRPr="007A71EA">
        <w:rPr>
          <w:rFonts w:ascii="Times New Roman" w:eastAsia="Times New Roman" w:hAnsi="Times New Roman" w:cs="Times New Roman"/>
          <w:b/>
          <w:bCs/>
          <w:i/>
          <w:iCs/>
          <w:sz w:val="24"/>
          <w:szCs w:val="24"/>
          <w:lang w:eastAsia="uk-UA"/>
        </w:rPr>
        <w:t>рівні спілкування</w:t>
      </w:r>
      <w:r w:rsidRPr="007A71EA">
        <w:rPr>
          <w:rFonts w:ascii="Times New Roman" w:eastAsia="Times New Roman" w:hAnsi="Times New Roman" w:cs="Times New Roman"/>
          <w:i/>
          <w:iCs/>
          <w:sz w:val="24"/>
          <w:szCs w:val="24"/>
          <w:lang w:eastAsia="uk-UA"/>
        </w:rPr>
        <w:t xml:space="preserve"> </w:t>
      </w:r>
      <w:r w:rsidRPr="007A71EA">
        <w:rPr>
          <w:rFonts w:ascii="Times New Roman" w:eastAsia="Times New Roman" w:hAnsi="Times New Roman" w:cs="Times New Roman"/>
          <w:sz w:val="24"/>
          <w:szCs w:val="24"/>
          <w:lang w:eastAsia="uk-UA"/>
        </w:rPr>
        <w:t>[51] (рис. 3.2.):</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4305300" cy="3533775"/>
            <wp:effectExtent l="0" t="0" r="0" b="9525"/>
            <wp:docPr id="1" name="Рисунок 1" descr="http://posibnyky.vntu.edu.ua/et_/31_src/31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ibnyky.vntu.edu.ua/et_/31_src/31_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3533775"/>
                    </a:xfrm>
                    <a:prstGeom prst="rect">
                      <a:avLst/>
                    </a:prstGeom>
                    <a:noFill/>
                    <a:ln>
                      <a:noFill/>
                    </a:ln>
                  </pic:spPr>
                </pic:pic>
              </a:graphicData>
            </a:graphic>
          </wp:inline>
        </w:drawing>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i/>
          <w:iCs/>
          <w:sz w:val="24"/>
          <w:szCs w:val="24"/>
          <w:lang w:eastAsia="uk-UA"/>
        </w:rPr>
        <w:t>Рис. 3.2. Рівні спілкування</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sz w:val="24"/>
          <w:szCs w:val="24"/>
          <w:lang w:eastAsia="uk-UA"/>
        </w:rPr>
        <w:t> </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w:t>
      </w:r>
      <w:r w:rsidRPr="007A71EA">
        <w:rPr>
          <w:rFonts w:ascii="Times New Roman" w:eastAsia="Times New Roman" w:hAnsi="Times New Roman" w:cs="Times New Roman"/>
          <w:b/>
          <w:bCs/>
          <w:i/>
          <w:iCs/>
          <w:sz w:val="24"/>
          <w:szCs w:val="24"/>
          <w:lang w:eastAsia="uk-UA"/>
        </w:rPr>
        <w:t>маніпулювання</w:t>
      </w:r>
      <w:r w:rsidRPr="007A71EA">
        <w:rPr>
          <w:rFonts w:ascii="Times New Roman" w:eastAsia="Times New Roman" w:hAnsi="Times New Roman" w:cs="Times New Roman"/>
          <w:sz w:val="24"/>
          <w:szCs w:val="24"/>
          <w:lang w:eastAsia="uk-UA"/>
        </w:rPr>
        <w:t xml:space="preserve"> (від грубого поводження з людиною до такої поведінки, де зовнішні прояви мають навіть приємний характер);</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w:t>
      </w:r>
      <w:r w:rsidRPr="007A71EA">
        <w:rPr>
          <w:rFonts w:ascii="Times New Roman" w:eastAsia="Times New Roman" w:hAnsi="Times New Roman" w:cs="Times New Roman"/>
          <w:b/>
          <w:bCs/>
          <w:i/>
          <w:iCs/>
          <w:sz w:val="24"/>
          <w:szCs w:val="24"/>
          <w:lang w:eastAsia="uk-UA"/>
        </w:rPr>
        <w:t>конкуренція, суперництво</w:t>
      </w:r>
      <w:r w:rsidRPr="007A71EA">
        <w:rPr>
          <w:rFonts w:ascii="Times New Roman" w:eastAsia="Times New Roman" w:hAnsi="Times New Roman" w:cs="Times New Roman"/>
          <w:sz w:val="24"/>
          <w:szCs w:val="24"/>
          <w:lang w:eastAsia="uk-UA"/>
        </w:rPr>
        <w:t xml:space="preserve"> (від спілкування на основі принципу “людина людині – вовк”, до такого, коли чесне суперництво сприяє певному рухові вперед);</w:t>
      </w:r>
    </w:p>
    <w:p w:rsidR="007A71EA" w:rsidRPr="007A71EA" w:rsidRDefault="007A71EA" w:rsidP="007A71EA">
      <w:pPr>
        <w:spacing w:after="0" w:line="240" w:lineRule="auto"/>
        <w:rPr>
          <w:rFonts w:ascii="Times New Roman" w:eastAsia="Times New Roman" w:hAnsi="Times New Roman" w:cs="Times New Roman"/>
          <w:sz w:val="24"/>
          <w:szCs w:val="24"/>
          <w:lang w:eastAsia="uk-UA"/>
        </w:rPr>
      </w:pPr>
      <w:r w:rsidRPr="007A71EA">
        <w:rPr>
          <w:rFonts w:ascii="Times New Roman" w:eastAsia="Times New Roman" w:hAnsi="Symbol" w:cs="Times New Roman"/>
          <w:sz w:val="24"/>
          <w:szCs w:val="24"/>
          <w:lang w:eastAsia="uk-UA"/>
        </w:rPr>
        <w:t></w:t>
      </w:r>
      <w:r w:rsidRPr="007A71EA">
        <w:rPr>
          <w:rFonts w:ascii="Times New Roman" w:eastAsia="Times New Roman" w:hAnsi="Times New Roman" w:cs="Times New Roman"/>
          <w:sz w:val="24"/>
          <w:szCs w:val="24"/>
          <w:lang w:eastAsia="uk-UA"/>
        </w:rPr>
        <w:t xml:space="preserve">   </w:t>
      </w:r>
      <w:r w:rsidRPr="007A71EA">
        <w:rPr>
          <w:rFonts w:ascii="Times New Roman" w:eastAsia="Times New Roman" w:hAnsi="Times New Roman" w:cs="Times New Roman"/>
          <w:b/>
          <w:bCs/>
          <w:i/>
          <w:iCs/>
          <w:sz w:val="24"/>
          <w:szCs w:val="24"/>
          <w:lang w:eastAsia="uk-UA"/>
        </w:rPr>
        <w:t>співробітництво</w:t>
      </w:r>
      <w:r w:rsidRPr="007A71EA">
        <w:rPr>
          <w:rFonts w:ascii="Times New Roman" w:eastAsia="Times New Roman" w:hAnsi="Times New Roman" w:cs="Times New Roman"/>
          <w:sz w:val="24"/>
          <w:szCs w:val="24"/>
          <w:lang w:eastAsia="uk-UA"/>
        </w:rPr>
        <w:t xml:space="preserve"> ( спілкування на основі принципу “людина людині – людина”). Спілкування, в якому виявляються гуманістичні настанови, високий рівень його культури.</w:t>
      </w:r>
    </w:p>
    <w:p w:rsidR="007A71EA" w:rsidRPr="007A71EA" w:rsidRDefault="007A71EA" w:rsidP="007A71EA">
      <w:pPr>
        <w:spacing w:before="100" w:beforeAutospacing="1" w:after="100" w:afterAutospacing="1" w:line="240" w:lineRule="auto"/>
        <w:rPr>
          <w:rFonts w:ascii="Times New Roman" w:eastAsia="Times New Roman" w:hAnsi="Times New Roman" w:cs="Times New Roman"/>
          <w:sz w:val="24"/>
          <w:szCs w:val="24"/>
          <w:lang w:eastAsia="uk-UA"/>
        </w:rPr>
      </w:pPr>
      <w:r w:rsidRPr="007A71EA">
        <w:rPr>
          <w:rFonts w:ascii="Times New Roman" w:eastAsia="Times New Roman" w:hAnsi="Times New Roman" w:cs="Times New Roman"/>
          <w:b/>
          <w:bCs/>
          <w:i/>
          <w:iCs/>
          <w:sz w:val="24"/>
          <w:szCs w:val="24"/>
          <w:lang w:eastAsia="uk-UA"/>
        </w:rPr>
        <w:t>Основні поняття і ключові слова:</w:t>
      </w:r>
      <w:r w:rsidRPr="007A71EA">
        <w:rPr>
          <w:rFonts w:ascii="Times New Roman" w:eastAsia="Times New Roman" w:hAnsi="Times New Roman" w:cs="Times New Roman"/>
          <w:sz w:val="24"/>
          <w:szCs w:val="24"/>
          <w:lang w:eastAsia="uk-UA"/>
        </w:rPr>
        <w:t xml:space="preserve"> комунікація, спілкування, риторика, функції спілкування (інформаційно-комунікативна, перцептивна функція, регулятивно-комунікативна (інтерактивна), емоційно-комунікативна), види спілкування, рівні спілкування (маніпуляція, конкуренція, співробітництво).</w:t>
      </w:r>
    </w:p>
    <w:p w:rsidR="004C55AE" w:rsidRDefault="004C55AE"/>
    <w:sectPr w:rsidR="004C55AE">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E" w:rsidRDefault="00F9693E" w:rsidP="00F9693E">
      <w:pPr>
        <w:spacing w:after="0" w:line="240" w:lineRule="auto"/>
      </w:pPr>
      <w:r>
        <w:separator/>
      </w:r>
    </w:p>
  </w:endnote>
  <w:endnote w:type="continuationSeparator" w:id="0">
    <w:p w:rsidR="00F9693E" w:rsidRDefault="00F9693E" w:rsidP="00F9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Default="00F969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Default="00F9693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Default="00F969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E" w:rsidRDefault="00F9693E" w:rsidP="00F9693E">
      <w:pPr>
        <w:spacing w:after="0" w:line="240" w:lineRule="auto"/>
      </w:pPr>
      <w:r>
        <w:separator/>
      </w:r>
    </w:p>
  </w:footnote>
  <w:footnote w:type="continuationSeparator" w:id="0">
    <w:p w:rsidR="00F9693E" w:rsidRDefault="00F9693E" w:rsidP="00F96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Default="00F969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Pr="00F9693E" w:rsidRDefault="00F9693E" w:rsidP="00F9693E">
    <w:pPr>
      <w:pStyle w:val="a7"/>
      <w:jc w:val="center"/>
      <w:rPr>
        <w:rFonts w:ascii="Tahoma" w:hAnsi="Tahoma"/>
        <w:b/>
        <w:color w:val="B3B3B3"/>
        <w:sz w:val="14"/>
      </w:rPr>
    </w:pPr>
    <w:hyperlink r:id="rId1" w:history="1">
      <w:r w:rsidRPr="00F9693E">
        <w:rPr>
          <w:rStyle w:val="ab"/>
          <w:rFonts w:ascii="Tahoma" w:hAnsi="Tahoma"/>
          <w:b/>
          <w:color w:val="B3B3B3"/>
          <w:sz w:val="14"/>
        </w:rPr>
        <w:t>http://antibotan.com/</w:t>
      </w:r>
    </w:hyperlink>
    <w:r w:rsidRPr="00F9693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3E" w:rsidRDefault="00F9693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0"/>
    <w:rsid w:val="004C55AE"/>
    <w:rsid w:val="007A71EA"/>
    <w:rsid w:val="00D30980"/>
    <w:rsid w:val="00F96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1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A71EA"/>
    <w:rPr>
      <w:b/>
      <w:bCs/>
    </w:rPr>
  </w:style>
  <w:style w:type="paragraph" w:customStyle="1" w:styleId="style7">
    <w:name w:val="style7"/>
    <w:basedOn w:val="a"/>
    <w:rsid w:val="007A71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A71E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A71EA"/>
    <w:rPr>
      <w:rFonts w:ascii="Tahoma" w:hAnsi="Tahoma" w:cs="Tahoma"/>
      <w:sz w:val="16"/>
      <w:szCs w:val="16"/>
    </w:rPr>
  </w:style>
  <w:style w:type="paragraph" w:styleId="a7">
    <w:name w:val="header"/>
    <w:basedOn w:val="a"/>
    <w:link w:val="a8"/>
    <w:uiPriority w:val="99"/>
    <w:unhideWhenUsed/>
    <w:rsid w:val="00F9693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9693E"/>
  </w:style>
  <w:style w:type="paragraph" w:styleId="a9">
    <w:name w:val="footer"/>
    <w:basedOn w:val="a"/>
    <w:link w:val="aa"/>
    <w:uiPriority w:val="99"/>
    <w:unhideWhenUsed/>
    <w:rsid w:val="00F9693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9693E"/>
  </w:style>
  <w:style w:type="character" w:styleId="ab">
    <w:name w:val="Hyperlink"/>
    <w:basedOn w:val="a0"/>
    <w:uiPriority w:val="99"/>
    <w:unhideWhenUsed/>
    <w:rsid w:val="00F96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1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A71EA"/>
    <w:rPr>
      <w:b/>
      <w:bCs/>
    </w:rPr>
  </w:style>
  <w:style w:type="paragraph" w:customStyle="1" w:styleId="style7">
    <w:name w:val="style7"/>
    <w:basedOn w:val="a"/>
    <w:rsid w:val="007A71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A71E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7A71EA"/>
    <w:rPr>
      <w:rFonts w:ascii="Tahoma" w:hAnsi="Tahoma" w:cs="Tahoma"/>
      <w:sz w:val="16"/>
      <w:szCs w:val="16"/>
    </w:rPr>
  </w:style>
  <w:style w:type="paragraph" w:styleId="a7">
    <w:name w:val="header"/>
    <w:basedOn w:val="a"/>
    <w:link w:val="a8"/>
    <w:uiPriority w:val="99"/>
    <w:unhideWhenUsed/>
    <w:rsid w:val="00F9693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F9693E"/>
  </w:style>
  <w:style w:type="paragraph" w:styleId="a9">
    <w:name w:val="footer"/>
    <w:basedOn w:val="a"/>
    <w:link w:val="aa"/>
    <w:uiPriority w:val="99"/>
    <w:unhideWhenUsed/>
    <w:rsid w:val="00F9693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F9693E"/>
  </w:style>
  <w:style w:type="character" w:styleId="ab">
    <w:name w:val="Hyperlink"/>
    <w:basedOn w:val="a0"/>
    <w:uiPriority w:val="99"/>
    <w:unhideWhenUsed/>
    <w:rsid w:val="00F969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799</Words>
  <Characters>5769</Characters>
  <Application>Microsoft Office Word</Application>
  <DocSecurity>0</DocSecurity>
  <Lines>97</Lines>
  <Paragraphs>36</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2012-02-22T14:15:00Z</dcterms:created>
  <dcterms:modified xsi:type="dcterms:W3CDTF">2013-02-08T09:53:00Z</dcterms:modified>
</cp:coreProperties>
</file>