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6F" w:rsidRPr="001A696F" w:rsidRDefault="001A696F" w:rsidP="00AE5471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bookmarkStart w:id="0" w:name="_GoBack"/>
      <w:r w:rsidRPr="001A696F">
        <w:rPr>
          <w:b/>
          <w:bCs/>
          <w:sz w:val="28"/>
          <w:szCs w:val="28"/>
        </w:rPr>
        <w:t>ВСТУП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 xml:space="preserve">На всіх етапах розвитку виробництво матеріальних благ є процесом взаємодії людей і природи. В умовах науково–технічного прогресу очевидним є її посилення. Подальший розвиток продуктивних сил неминуче пов'язаний із включенням у господарський обіг дедалі більшої кількості природних ресурсів та збільшенням навантаження на навколишнє середовище. Використання природних багатств повністю залежить від рівня розвитку продуктивних сил і, навпаки, наявні природні умови й ресурси істотно впливають на розвиток продуктивних сил, прискорюючи або сповільнюючи його. </w:t>
      </w:r>
    </w:p>
    <w:p w:rsidR="00AE5471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b/>
          <w:bCs/>
          <w:sz w:val="28"/>
          <w:szCs w:val="28"/>
        </w:rPr>
        <w:t>Актуальність роботи</w:t>
      </w:r>
      <w:r w:rsidRPr="001A696F">
        <w:rPr>
          <w:sz w:val="28"/>
          <w:szCs w:val="28"/>
        </w:rPr>
        <w:t>. Питання природн</w:t>
      </w:r>
      <w:r w:rsidR="00AE5471">
        <w:rPr>
          <w:sz w:val="28"/>
          <w:szCs w:val="28"/>
        </w:rPr>
        <w:t xml:space="preserve">о–ресурсного потенціалу </w:t>
      </w:r>
      <w:r w:rsidRPr="001A696F">
        <w:rPr>
          <w:sz w:val="28"/>
          <w:szCs w:val="28"/>
        </w:rPr>
        <w:t xml:space="preserve">вивчали відомі вітчизняні вчені – М.М.Паламарчук, О.Т.Діброва, А.Н.Алимов, Ф.Д.Заставний, С.А.Генсірук, О.М.Маринич, П.Г.Шищенко, І.О.Горленко, М.Г.Ігнатенко. Нині особливо актуальними є наукові дослідження необхідності формування дієвого економічного механізму використання природних ресурсів. 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b/>
          <w:bCs/>
          <w:sz w:val="28"/>
          <w:szCs w:val="28"/>
        </w:rPr>
        <w:t>Метою роботи</w:t>
      </w:r>
      <w:r w:rsidRPr="001A696F">
        <w:rPr>
          <w:sz w:val="28"/>
          <w:szCs w:val="28"/>
        </w:rPr>
        <w:t xml:space="preserve"> є о</w:t>
      </w:r>
      <w:r w:rsidR="00AE5471">
        <w:rPr>
          <w:sz w:val="28"/>
          <w:szCs w:val="28"/>
        </w:rPr>
        <w:t xml:space="preserve">цінка природних умов </w:t>
      </w:r>
      <w:r w:rsidRPr="001A696F">
        <w:rPr>
          <w:sz w:val="28"/>
          <w:szCs w:val="28"/>
        </w:rPr>
        <w:t xml:space="preserve"> та доведення значення раціонального природокористування для кращого і детальнішого розуміння проблем. На сьогоднішній день в слабо </w:t>
      </w:r>
      <w:r w:rsidR="00AE5471" w:rsidRPr="001A696F">
        <w:rPr>
          <w:sz w:val="28"/>
          <w:szCs w:val="28"/>
        </w:rPr>
        <w:t>використовуються</w:t>
      </w:r>
      <w:r w:rsidRPr="001A696F">
        <w:rPr>
          <w:sz w:val="28"/>
          <w:szCs w:val="28"/>
        </w:rPr>
        <w:t xml:space="preserve"> досягнення науково-технічного прогресу. Тому актуальними є наукові дослідження з формування дієвого економічного механізму використання природних ресурсів. 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b/>
          <w:bCs/>
          <w:sz w:val="28"/>
          <w:szCs w:val="28"/>
        </w:rPr>
        <w:t>Об'єктом дослідження</w:t>
      </w:r>
      <w:r w:rsidRPr="001A696F">
        <w:rPr>
          <w:sz w:val="28"/>
          <w:szCs w:val="28"/>
        </w:rPr>
        <w:t xml:space="preserve"> </w:t>
      </w:r>
      <w:r w:rsidR="00BC326A">
        <w:rPr>
          <w:sz w:val="28"/>
          <w:szCs w:val="28"/>
        </w:rPr>
        <w:t>а</w:t>
      </w:r>
      <w:r w:rsidR="00914E26">
        <w:rPr>
          <w:sz w:val="28"/>
          <w:szCs w:val="28"/>
        </w:rPr>
        <w:t>б</w:t>
      </w:r>
      <w:r w:rsidR="00BC326A">
        <w:rPr>
          <w:sz w:val="28"/>
          <w:szCs w:val="28"/>
        </w:rPr>
        <w:t>солютні</w:t>
      </w:r>
      <w:r w:rsidR="00AE5471">
        <w:rPr>
          <w:sz w:val="28"/>
          <w:szCs w:val="28"/>
        </w:rPr>
        <w:t xml:space="preserve"> і </w:t>
      </w:r>
      <w:r w:rsidR="00BC326A">
        <w:rPr>
          <w:sz w:val="28"/>
          <w:szCs w:val="28"/>
        </w:rPr>
        <w:t>порівняльні</w:t>
      </w:r>
      <w:r w:rsidR="00AE5471">
        <w:rPr>
          <w:sz w:val="28"/>
          <w:szCs w:val="28"/>
        </w:rPr>
        <w:t xml:space="preserve"> методи</w:t>
      </w:r>
      <w:r w:rsidRPr="001A696F">
        <w:rPr>
          <w:sz w:val="28"/>
          <w:szCs w:val="28"/>
        </w:rPr>
        <w:t xml:space="preserve"> оцінки природних ресурсів, раціонального природокористування та ресурсозберігаючих технологій. 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6F">
        <w:rPr>
          <w:rFonts w:ascii="Times New Roman" w:hAnsi="Times New Roman" w:cs="Times New Roman"/>
          <w:sz w:val="28"/>
          <w:szCs w:val="28"/>
        </w:rPr>
        <w:br w:type="page"/>
      </w:r>
    </w:p>
    <w:p w:rsidR="001A696F" w:rsidRPr="001A696F" w:rsidRDefault="00AE5471" w:rsidP="00AE5471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1A696F" w:rsidRPr="001A696F">
        <w:rPr>
          <w:b/>
          <w:bCs/>
          <w:sz w:val="28"/>
          <w:szCs w:val="28"/>
        </w:rPr>
        <w:t xml:space="preserve"> Поняття </w:t>
      </w:r>
      <w:bookmarkEnd w:id="0"/>
      <w:r w:rsidR="001A696F" w:rsidRPr="001A696F">
        <w:rPr>
          <w:b/>
          <w:bCs/>
          <w:sz w:val="28"/>
          <w:szCs w:val="28"/>
        </w:rPr>
        <w:t>природні ресурси та природно-ресурсний потенціал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 xml:space="preserve">На всіх етапах історичного розвитку суспільства виробництво матеріальних благ є процесом взаємодії людини з природою. В сучасних умовах посилюється взаємозалежність господарства і природи. Розвиток продуктивних сил в умовах ринкової економіки пов’язаний з включенням у господарство краю дедалі більшої кількості природних ресурсів та природних умов і збільшення навантаження на навколишнє середовище. 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 xml:space="preserve">Природні умови - елементи природного середовища, що не беруть безпосередньо участі в суспільному виробництві, але важливі для життя і діяльності людського суспільства [4, с. 20-27]. 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 xml:space="preserve">Природні ресурси – такі елементи природного середовища, які можуть бути використані для задоволення потреб людського суспільства і підвищення якості життя і беруть участь як у матеріальному виробництві, так і в невиробничій сфері. 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 xml:space="preserve">Продуктивні сили – це єдність засобів виробництва, які своєю працею приводять їх в дію. 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 xml:space="preserve">Поняття "природно-ресурсний потенціал" складає сукупність усіх природних умов і ресурсів, які можуть бути використані в економіці певної території. 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 xml:space="preserve">Враховуючи це, поняття природно-ресурсний потенціал (ПРП) поширене в навчальних дисциплінах, які вивчають господарство певних територій. В географії – це "Економічна і соціальна географія", а в економіці – "Розміщення продуктивних сил". 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 xml:space="preserve">Географічний аспект вивчення ПРП стосується як груп ресурсів, так і рівнів природно-ресурсних комплексів у межах певних територій. 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 xml:space="preserve">Природно-ресурсний комплекс (ПРК) – це природно-ресурсний потенціал певної цілісної території. Так, доктор географічних наук В. П. Руденко виділяє на Україні 6 рівні природно-ресурсних комплексів . 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 xml:space="preserve">Економічна оцінка природно-ресурсного потенціалу за доктором економічних наук Качаном Є. П. стосується критерію оцінки кожного виду ресурсу як сукупного ефекту від певного джерела ресурсів, який залежить від </w:t>
      </w:r>
      <w:r w:rsidRPr="001A696F">
        <w:rPr>
          <w:sz w:val="28"/>
          <w:szCs w:val="28"/>
        </w:rPr>
        <w:lastRenderedPageBreak/>
        <w:t xml:space="preserve">різниці між кінцевими і прямими витратами на приріст виробництва продукції в розрахунку на одиницю відповідного природного ресурсу. 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b/>
          <w:bCs/>
          <w:sz w:val="28"/>
          <w:szCs w:val="28"/>
        </w:rPr>
        <w:t>Природно-ресурсний потенціал (ПРП)</w:t>
      </w:r>
      <w:r w:rsidRPr="001A696F">
        <w:rPr>
          <w:sz w:val="28"/>
          <w:szCs w:val="28"/>
        </w:rPr>
        <w:t xml:space="preserve"> території — це сукупна продуктивність природних ресурсів, засобів виробництва і предметів споживання, яка виражається у їх сукупній споживній вартості, У такому розумінні ПРП території посідає цілком певне місце в системі "суспільство — природа". [4, с. 20-27] 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 xml:space="preserve">Сфера взаємодії природи й суспільства охоплює не лише безпосередньо експлуатовані, а й усі розвідані природні ресурси, що складають ПРП території. 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 xml:space="preserve">Разом із поняттям ПРП території використовують терміни "потенціал ландшафтний", "потенціал природних ресурсів". 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 xml:space="preserve">Потенціал ландшафтний характеризує фізичний стан і енергетичну забезпеченість географічних ландшафтів, які визначають їхню здатність виконувати природоохоронні та соціально-економічні функції, а також задовольняти суспільні потреби через різні види природокористування. 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b/>
          <w:bCs/>
          <w:sz w:val="28"/>
          <w:szCs w:val="28"/>
        </w:rPr>
        <w:t>Потенціал природних ресурсів</w:t>
      </w:r>
      <w:r w:rsidRPr="001A696F">
        <w:rPr>
          <w:sz w:val="28"/>
          <w:szCs w:val="28"/>
        </w:rPr>
        <w:t xml:space="preserve"> — це здатність природного комплексу або його окремих компонентів задовольняти потреби суспільства в енергії, сировині, здійсненні різноманітних видів господарської діяльності. Величина потенціалу природного і потенціалу ландшафтного, на відміну від природно-ресурсного, оцінюється в природних (натуральних) показниках. </w:t>
      </w:r>
    </w:p>
    <w:p w:rsidR="00AE5471" w:rsidRDefault="00AE5471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br w:type="page"/>
      </w:r>
    </w:p>
    <w:p w:rsidR="001A696F" w:rsidRPr="001A696F" w:rsidRDefault="00AE5471" w:rsidP="00AE5471">
      <w:pPr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lastRenderedPageBreak/>
        <w:t>2.</w:t>
      </w:r>
      <w:r w:rsidR="001A696F" w:rsidRPr="001A69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Порівняльна оцінка природних ресурсів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Порівняльна економічна оцінка потрібна для визначення ефек</w:t>
      </w:r>
      <w:r w:rsidRPr="001A696F">
        <w:rPr>
          <w:sz w:val="28"/>
          <w:szCs w:val="28"/>
        </w:rPr>
        <w:softHyphen/>
        <w:t>тивності різних заходів, направлених на більш повне використання природних ресурсів, підвищення їх продуктивності і якості, ефек</w:t>
      </w:r>
      <w:r w:rsidRPr="001A696F">
        <w:rPr>
          <w:sz w:val="28"/>
          <w:szCs w:val="28"/>
        </w:rPr>
        <w:softHyphen/>
        <w:t>тивності експлуатації ресурсів різних районів тощо, а також захо</w:t>
      </w:r>
      <w:r w:rsidRPr="001A696F">
        <w:rPr>
          <w:sz w:val="28"/>
          <w:szCs w:val="28"/>
        </w:rPr>
        <w:softHyphen/>
        <w:t xml:space="preserve">дів щодо збереження і збільшення </w:t>
      </w:r>
      <w:r w:rsidR="00AE5471" w:rsidRPr="001A696F">
        <w:rPr>
          <w:sz w:val="28"/>
          <w:szCs w:val="28"/>
        </w:rPr>
        <w:t>середо захисної</w:t>
      </w:r>
      <w:r w:rsidRPr="001A696F">
        <w:rPr>
          <w:sz w:val="28"/>
          <w:szCs w:val="28"/>
        </w:rPr>
        <w:t xml:space="preserve"> ролі екологічних систем.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 xml:space="preserve">Сфера її застосування - </w:t>
      </w:r>
      <w:r w:rsidR="00AE5471" w:rsidRPr="001A696F">
        <w:rPr>
          <w:sz w:val="28"/>
          <w:szCs w:val="28"/>
        </w:rPr>
        <w:t>перед планові</w:t>
      </w:r>
      <w:r w:rsidRPr="001A696F">
        <w:rPr>
          <w:sz w:val="28"/>
          <w:szCs w:val="28"/>
        </w:rPr>
        <w:t xml:space="preserve"> і планово-проектні роз</w:t>
      </w:r>
      <w:r w:rsidRPr="001A696F">
        <w:rPr>
          <w:sz w:val="28"/>
          <w:szCs w:val="28"/>
        </w:rPr>
        <w:softHyphen/>
        <w:t>робки.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Порівняльна оцінка природних ресурсів вказує на цілеспрямо</w:t>
      </w:r>
      <w:r w:rsidRPr="001A696F">
        <w:rPr>
          <w:sz w:val="28"/>
          <w:szCs w:val="28"/>
        </w:rPr>
        <w:softHyphen/>
        <w:t>ваність і ефективність функціонування природних ресурсів кон</w:t>
      </w:r>
      <w:r w:rsidRPr="001A696F">
        <w:rPr>
          <w:sz w:val="28"/>
          <w:szCs w:val="28"/>
        </w:rPr>
        <w:softHyphen/>
        <w:t>кретного регіону і визначення продуктивності в загальній системі задоволення еколого</w:t>
      </w:r>
      <w:r w:rsidR="00BC326A">
        <w:rPr>
          <w:sz w:val="28"/>
          <w:szCs w:val="28"/>
        </w:rPr>
        <w:t>-</w:t>
      </w:r>
      <w:r w:rsidRPr="001A696F">
        <w:rPr>
          <w:sz w:val="28"/>
          <w:szCs w:val="28"/>
        </w:rPr>
        <w:t>ресурсних потреб суспільства.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Провідну роль у формуванні даного виду оцінки відіграє (як і при абсо</w:t>
      </w:r>
      <w:r w:rsidRPr="001A696F">
        <w:rPr>
          <w:sz w:val="28"/>
          <w:szCs w:val="28"/>
        </w:rPr>
        <w:softHyphen/>
        <w:t>лютній оцінці) закон економії часу. Проте механізм її складання базується не на абсолютній, а на порівняльній ефективності капітальних вкладень.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У рамках порівняльної економічної оцінки природних ресурсів у залежності від їх народногосподарського призначення слід розріз</w:t>
      </w:r>
      <w:r w:rsidRPr="001A696F">
        <w:rPr>
          <w:sz w:val="28"/>
          <w:szCs w:val="28"/>
        </w:rPr>
        <w:softHyphen/>
        <w:t>нювати дв</w:t>
      </w:r>
      <w:r w:rsidR="00496AA2">
        <w:rPr>
          <w:sz w:val="28"/>
          <w:szCs w:val="28"/>
        </w:rPr>
        <w:t>а показники: експлуатаційну і с</w:t>
      </w:r>
      <w:r w:rsidRPr="001A696F">
        <w:rPr>
          <w:sz w:val="28"/>
          <w:szCs w:val="28"/>
        </w:rPr>
        <w:t>редозахисну оцінки.</w:t>
      </w:r>
    </w:p>
    <w:p w:rsidR="001A696F" w:rsidRPr="001A696F" w:rsidRDefault="001A696F" w:rsidP="00F304F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04F9">
        <w:rPr>
          <w:b/>
          <w:sz w:val="28"/>
          <w:szCs w:val="28"/>
        </w:rPr>
        <w:t>1. Експлуатаційна оцінка.</w:t>
      </w:r>
      <w:r w:rsidRPr="001A696F">
        <w:rPr>
          <w:sz w:val="28"/>
          <w:szCs w:val="28"/>
        </w:rPr>
        <w:t xml:space="preserve"> Цей показник може модифікуватись у залежності від поставленої мети, але в основі його розрахунку повинна лежати різницева величина приведених витрат за варі</w:t>
      </w:r>
      <w:r w:rsidRPr="001A696F">
        <w:rPr>
          <w:sz w:val="28"/>
          <w:szCs w:val="28"/>
        </w:rPr>
        <w:softHyphen/>
        <w:t>антами порівняння виходу додаткової продукції природокорис</w:t>
      </w:r>
      <w:r w:rsidRPr="001A696F">
        <w:rPr>
          <w:sz w:val="28"/>
          <w:szCs w:val="28"/>
        </w:rPr>
        <w:softHyphen/>
        <w:t>тування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Ефект від того чи іншого варіанту природокористування, як правило, носить довгостроковий характер.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Важливою умовою при порівняльній оцінці є правильне зна</w:t>
      </w:r>
      <w:r w:rsidRPr="001A696F">
        <w:rPr>
          <w:sz w:val="28"/>
          <w:szCs w:val="28"/>
        </w:rPr>
        <w:softHyphen/>
        <w:t>ходження порівняльного ефекту функціонування природних ре</w:t>
      </w:r>
      <w:r w:rsidRPr="001A696F">
        <w:rPr>
          <w:sz w:val="28"/>
          <w:szCs w:val="28"/>
        </w:rPr>
        <w:softHyphen/>
        <w:t>сурсів. Він розраховується як різниця між замикаючими витра</w:t>
      </w:r>
      <w:r w:rsidRPr="001A696F">
        <w:rPr>
          <w:sz w:val="28"/>
          <w:szCs w:val="28"/>
        </w:rPr>
        <w:softHyphen/>
        <w:t>тами на вироблення конкретного виду продукції і нормативним рівнем індивідуальних приведених витрат на його виробництво з використанням оцінюваного ресурсу. У порівняльній оцінці за</w:t>
      </w:r>
      <w:r w:rsidRPr="001A696F">
        <w:rPr>
          <w:sz w:val="28"/>
          <w:szCs w:val="28"/>
        </w:rPr>
        <w:softHyphen/>
        <w:t>микаючи витрати виступають як оптимальний норматив. Тенден</w:t>
      </w:r>
      <w:r w:rsidRPr="001A696F">
        <w:rPr>
          <w:sz w:val="28"/>
          <w:szCs w:val="28"/>
        </w:rPr>
        <w:softHyphen/>
        <w:t>ція до зниження гранично допустимих витрат при інших умовах свідчать про зростання суспільної корисності корисних природ</w:t>
      </w:r>
      <w:r w:rsidRPr="001A696F">
        <w:rPr>
          <w:sz w:val="28"/>
          <w:szCs w:val="28"/>
        </w:rPr>
        <w:softHyphen/>
        <w:t xml:space="preserve">них ресурсів. У зв'язку з цим </w:t>
      </w:r>
      <w:r w:rsidRPr="001A696F">
        <w:rPr>
          <w:sz w:val="28"/>
          <w:szCs w:val="28"/>
        </w:rPr>
        <w:lastRenderedPageBreak/>
        <w:t>збільшення рівня замикаючі витрат може бути здійснено додаванням до їх базового рівня економії витрат.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304F9">
        <w:rPr>
          <w:b/>
          <w:sz w:val="28"/>
          <w:szCs w:val="28"/>
        </w:rPr>
        <w:t>2. Середозахисна оцінка.</w:t>
      </w:r>
      <w:r w:rsidRPr="001A696F">
        <w:rPr>
          <w:sz w:val="28"/>
          <w:szCs w:val="28"/>
        </w:rPr>
        <w:t xml:space="preserve"> Важливою умовою оптимізації природо</w:t>
      </w:r>
      <w:r w:rsidRPr="001A696F">
        <w:rPr>
          <w:sz w:val="28"/>
          <w:szCs w:val="28"/>
        </w:rPr>
        <w:softHyphen/>
        <w:t xml:space="preserve">користування є збереження середозахисної функції екологічних систем з одночасним розширенням </w:t>
      </w:r>
      <w:r w:rsidR="00AE5471" w:rsidRPr="001A696F">
        <w:rPr>
          <w:sz w:val="28"/>
          <w:szCs w:val="28"/>
        </w:rPr>
        <w:t>експлуатаційної</w:t>
      </w:r>
      <w:r w:rsidRPr="001A696F">
        <w:rPr>
          <w:sz w:val="28"/>
          <w:szCs w:val="28"/>
        </w:rPr>
        <w:t xml:space="preserve"> доступної речової бази. Методичну схему порівняльної економічної оцін</w:t>
      </w:r>
      <w:r w:rsidRPr="001A696F">
        <w:rPr>
          <w:sz w:val="28"/>
          <w:szCs w:val="28"/>
        </w:rPr>
        <w:softHyphen/>
        <w:t>ки природних ресурсів середозахисного призначення можна розглянути на прикладі лісів. Економічна ефективність "неваго</w:t>
      </w:r>
      <w:r w:rsidRPr="001A696F">
        <w:rPr>
          <w:sz w:val="28"/>
          <w:szCs w:val="28"/>
        </w:rPr>
        <w:softHyphen/>
        <w:t>мих" середозахисних функцій лісу доведена чисельними дослі</w:t>
      </w:r>
      <w:r w:rsidRPr="001A696F">
        <w:rPr>
          <w:sz w:val="28"/>
          <w:szCs w:val="28"/>
        </w:rPr>
        <w:softHyphen/>
        <w:t>дженнями. Проте економічний вираз середозахисного ефекту не може служити основою для оцінки лісоземельних ресурсів при</w:t>
      </w:r>
      <w:r w:rsidRPr="001A696F">
        <w:rPr>
          <w:sz w:val="28"/>
          <w:szCs w:val="28"/>
        </w:rPr>
        <w:softHyphen/>
        <w:t>родоохоронного значення. По-перше, необхідність у даних зем</w:t>
      </w:r>
      <w:r w:rsidRPr="001A696F">
        <w:rPr>
          <w:sz w:val="28"/>
          <w:szCs w:val="28"/>
        </w:rPr>
        <w:softHyphen/>
        <w:t>лях повинна визначатися не їх економічним ефектом, а соціаль</w:t>
      </w:r>
      <w:r w:rsidRPr="001A696F">
        <w:rPr>
          <w:sz w:val="28"/>
          <w:szCs w:val="28"/>
        </w:rPr>
        <w:softHyphen/>
        <w:t>ним призначенням. По-друге, розмір ефекту може змінюватись і не відображати соціальну значимість лісів. Головне призначення даного виду оцінки - визначення цілеспрямованості збереження природних ресурсів середозахисного призначення. Багаточисельні дослідження показують, що рубка лісу при сучас</w:t>
      </w:r>
      <w:r w:rsidRPr="001A696F">
        <w:rPr>
          <w:sz w:val="28"/>
          <w:szCs w:val="28"/>
        </w:rPr>
        <w:softHyphen/>
        <w:t>ному технологічному рівні лісозаготівельного виробництва і призво</w:t>
      </w:r>
      <w:r w:rsidRPr="001A696F">
        <w:rPr>
          <w:sz w:val="28"/>
          <w:szCs w:val="28"/>
        </w:rPr>
        <w:softHyphen/>
        <w:t>дить до порушення природної сфери і негативно впливає на його во</w:t>
      </w:r>
      <w:r w:rsidRPr="001A696F">
        <w:rPr>
          <w:sz w:val="28"/>
          <w:szCs w:val="28"/>
        </w:rPr>
        <w:softHyphen/>
        <w:t>доохоронні, середорегулювальні і грунтозахисні функції. Найбільш ефективно забезпечують захист середи незаймані різновікові ліси з переважанням спілих і перестояних насаджень. Порівняльна еконо</w:t>
      </w:r>
      <w:r w:rsidRPr="001A696F">
        <w:rPr>
          <w:sz w:val="28"/>
          <w:szCs w:val="28"/>
        </w:rPr>
        <w:softHyphen/>
        <w:t>мічна оцінка середозахисних функцій лісів на народногосподарсько</w:t>
      </w:r>
      <w:r w:rsidRPr="001A696F">
        <w:rPr>
          <w:sz w:val="28"/>
          <w:szCs w:val="28"/>
        </w:rPr>
        <w:softHyphen/>
        <w:t>му рівні повинна стимулювати природоохоронне лісокористування. Необхідність суспільства в середозахисних функціях лісів вступає у протиріччя з необхідністю їх промислової експлуатації. Економічну оцінку середозахисних функцій лісів треба створювати на основі ви</w:t>
      </w:r>
      <w:r w:rsidRPr="001A696F">
        <w:rPr>
          <w:sz w:val="28"/>
          <w:szCs w:val="28"/>
        </w:rPr>
        <w:softHyphen/>
        <w:t>рішення цього протиріччя. Усім іншим суспільним необхідностям у продуктах і корисностях протидіє потреба у деревині. Для задоволен</w:t>
      </w:r>
      <w:r w:rsidRPr="001A696F">
        <w:rPr>
          <w:sz w:val="28"/>
          <w:szCs w:val="28"/>
        </w:rPr>
        <w:softHyphen/>
        <w:t>ня нової суспільного потреби в конкурентній корисності лісу потріб</w:t>
      </w:r>
      <w:r w:rsidRPr="001A696F">
        <w:rPr>
          <w:sz w:val="28"/>
          <w:szCs w:val="28"/>
        </w:rPr>
        <w:softHyphen/>
        <w:t>ні додаткові витрати. Якщо ці витрати не будуть здійснюватися, задо</w:t>
      </w:r>
      <w:r w:rsidRPr="001A696F">
        <w:rPr>
          <w:sz w:val="28"/>
          <w:szCs w:val="28"/>
        </w:rPr>
        <w:softHyphen/>
        <w:t>волення однієї з потреб (нової або старої) порушується і у будь-якому випадку суспільство буде зазнавати новиї витрат.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lastRenderedPageBreak/>
        <w:t>Ліси можуть виконувати середозахисні функції лише за умов при</w:t>
      </w:r>
      <w:r w:rsidRPr="001A696F">
        <w:rPr>
          <w:sz w:val="28"/>
          <w:szCs w:val="28"/>
        </w:rPr>
        <w:softHyphen/>
        <w:t>родного їх збереження, а деревина, яка має бути виготовлена з цих лісів, компенсується завозом з інших промислових районів або за рахунок найбільш якісної переробки деревинної речовини у даному регіоні.</w:t>
      </w:r>
    </w:p>
    <w:p w:rsidR="001A696F" w:rsidRPr="001A696F" w:rsidRDefault="001A696F" w:rsidP="00F304F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Іншими словами і при складанні середозахисної оцінки визна</w:t>
      </w:r>
      <w:r w:rsidRPr="001A696F">
        <w:rPr>
          <w:sz w:val="28"/>
          <w:szCs w:val="28"/>
        </w:rPr>
        <w:softHyphen/>
        <w:t>чну роль відіграють замикаючі витрати. Якщо техніко-економічні і лісівницькі заходи щодо промислового освоєння лісів будуть спрямовані на повний захист їх середозахисних функцій, то витра</w:t>
      </w:r>
      <w:r w:rsidRPr="001A696F">
        <w:rPr>
          <w:sz w:val="28"/>
          <w:szCs w:val="28"/>
        </w:rPr>
        <w:softHyphen/>
        <w:t>ти, пов'язані з проведенням цих заходів, не повинні перевищувати абсолютного значення замикаючі витрат. Якщо природоохоронні витрати перевищують замикаючи, цілеспрямовано припинити про</w:t>
      </w:r>
      <w:r w:rsidRPr="001A696F">
        <w:rPr>
          <w:sz w:val="28"/>
          <w:szCs w:val="28"/>
        </w:rPr>
        <w:softHyphen/>
        <w:t>мислову експлуатацію лісів і ввозити деревину з прилеглого райо</w:t>
      </w:r>
      <w:r w:rsidRPr="001A696F">
        <w:rPr>
          <w:sz w:val="28"/>
          <w:szCs w:val="28"/>
        </w:rPr>
        <w:softHyphen/>
        <w:t xml:space="preserve">ну або забезпечити найбільш глибоку переробку її в даному регіоні. Таким чином, основою складання порівняльної економічної оцінки середозахисних функцій лісів є розмір можливої заготівлі деревини в цих лісах, виражений у замикаючих витратах. 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Вартість відтворення і плата за природні ресурси</w:t>
      </w:r>
    </w:p>
    <w:p w:rsidR="001A696F" w:rsidRPr="001A696F" w:rsidRDefault="001A696F" w:rsidP="00F304F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Витрати в суспільному виробництві є витратами праці. Суспільно необхідна праця, витрачена на виробництво продукту, створює вартість. Вартість відтворення природних ресурсів необхідно розраховувати не за витратами заміщення, що виражають абстрактну можливість відтворен</w:t>
      </w:r>
      <w:r w:rsidRPr="001A696F">
        <w:rPr>
          <w:sz w:val="28"/>
          <w:szCs w:val="28"/>
        </w:rPr>
        <w:softHyphen/>
        <w:t>ня, а за фактичними витратами, пов'язаними з охороною, відтворенням і експлуатацією природних ресурсів. І фактичні витрати (поточні витра</w:t>
      </w:r>
      <w:r w:rsidRPr="001A696F">
        <w:rPr>
          <w:sz w:val="28"/>
          <w:szCs w:val="28"/>
        </w:rPr>
        <w:softHyphen/>
        <w:t>ти), і витрати заміщення економічно визначають один і той самий про</w:t>
      </w:r>
      <w:r w:rsidRPr="001A696F">
        <w:rPr>
          <w:sz w:val="28"/>
          <w:szCs w:val="28"/>
        </w:rPr>
        <w:softHyphen/>
        <w:t>цес - відтворення природних ресурсів. І ті і інші витрати мають однакову економічну природу. По своїй суті вони являють собою капітальні вкла</w:t>
      </w:r>
      <w:r w:rsidRPr="001A696F">
        <w:rPr>
          <w:sz w:val="28"/>
          <w:szCs w:val="28"/>
        </w:rPr>
        <w:softHyphen/>
        <w:t>дення. Але між ними існує і принципова різниця. Витрати заміщення виражають споживчу вартість природних ресурсів, а фактичні витрати - вартість їх відтворення. Проте, це не значить, що витрати заміщення протистоять фактичним витратам. У випадку виключення природного ресурсу з народногосподарського обігу або його нераціонального ви</w:t>
      </w:r>
      <w:r w:rsidRPr="001A696F">
        <w:rPr>
          <w:sz w:val="28"/>
          <w:szCs w:val="28"/>
        </w:rPr>
        <w:softHyphen/>
        <w:t>користання витрати заміщення, які характеризуються економією май</w:t>
      </w:r>
      <w:r w:rsidRPr="001A696F">
        <w:rPr>
          <w:sz w:val="28"/>
          <w:szCs w:val="28"/>
        </w:rPr>
        <w:softHyphen/>
        <w:t xml:space="preserve">бутньої праці, стають фактичними (поточними) витратами і органічно вкладаються у </w:t>
      </w:r>
      <w:r w:rsidRPr="001A696F">
        <w:rPr>
          <w:sz w:val="28"/>
          <w:szCs w:val="28"/>
        </w:rPr>
        <w:lastRenderedPageBreak/>
        <w:t>вартість відтворення природних ресурсів. Таким чином, у господарському житті витрати заміщення можуть стати поточними і ви</w:t>
      </w:r>
      <w:r w:rsidRPr="001A696F">
        <w:rPr>
          <w:sz w:val="28"/>
          <w:szCs w:val="28"/>
        </w:rPr>
        <w:softHyphen/>
        <w:t>значити увесь хід відтворення природних ресурсів. У рамках складених вартісних відношень повинна розглядатися така категорія, як плата за природні ресурси. Її зміст можуть визначати як фактичні, так і майбутні витрати праці. Плата за ресурси, побудована на фактичних витратах, на</w:t>
      </w:r>
      <w:r w:rsidRPr="001A696F">
        <w:rPr>
          <w:sz w:val="28"/>
          <w:szCs w:val="28"/>
        </w:rPr>
        <w:softHyphen/>
        <w:t xml:space="preserve">правляється на відшкодування суспільно необхідних витрат, пов'язаних з розвідуванням, охороною, відтворенням природних ресурсів і іншими </w:t>
      </w:r>
      <w:r w:rsidR="00F304F9" w:rsidRPr="001A696F">
        <w:rPr>
          <w:sz w:val="28"/>
          <w:szCs w:val="28"/>
        </w:rPr>
        <w:t>природо господарськими</w:t>
      </w:r>
      <w:r w:rsidRPr="001A696F">
        <w:rPr>
          <w:sz w:val="28"/>
          <w:szCs w:val="28"/>
        </w:rPr>
        <w:t xml:space="preserve"> роботами. Плата, що базується на майбутніх витратах і виражає суть економічної оцінки природних ресурсів, здій</w:t>
      </w:r>
      <w:r w:rsidRPr="001A696F">
        <w:rPr>
          <w:sz w:val="28"/>
          <w:szCs w:val="28"/>
        </w:rPr>
        <w:softHyphen/>
        <w:t>снюється з метою відшкодування витрат економічного потенціалу (на</w:t>
      </w:r>
      <w:r w:rsidRPr="001A696F">
        <w:rPr>
          <w:sz w:val="28"/>
          <w:szCs w:val="28"/>
        </w:rPr>
        <w:softHyphen/>
        <w:t>приклад, виключення сільськогосподарської землі з господарського обі</w:t>
      </w:r>
      <w:r w:rsidRPr="001A696F">
        <w:rPr>
          <w:sz w:val="28"/>
          <w:szCs w:val="28"/>
        </w:rPr>
        <w:softHyphen/>
        <w:t>гу), а також для стимулювання раціонального природокористування. Методологія побудови двох форм плати за природні ресурси різна. В од</w:t>
      </w:r>
      <w:r w:rsidRPr="001A696F">
        <w:rPr>
          <w:sz w:val="28"/>
          <w:szCs w:val="28"/>
        </w:rPr>
        <w:softHyphen/>
        <w:t>ному випадку вона базується на законній вартості, в іншому - на закон</w:t>
      </w:r>
      <w:r w:rsidRPr="001A696F">
        <w:rPr>
          <w:sz w:val="28"/>
          <w:szCs w:val="28"/>
        </w:rPr>
        <w:softHyphen/>
        <w:t xml:space="preserve">ній економії часу. Так, середньогалузева ставка відшкодування витрат на геологорозвідувальні роботи за одиницю погашеної при видобуванні і-ї твердої корисної копалини Сгі </w:t>
      </w:r>
      <w:r w:rsidR="00F304F9">
        <w:rPr>
          <w:sz w:val="28"/>
          <w:szCs w:val="28"/>
        </w:rPr>
        <w:t>.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Регіональні різниці у витратах на геологорозвідувальні робо</w:t>
      </w:r>
      <w:r w:rsidRPr="001A696F">
        <w:rPr>
          <w:sz w:val="28"/>
          <w:szCs w:val="28"/>
        </w:rPr>
        <w:softHyphen/>
        <w:t>ти, якості знайдених гірничо-геологічних умовах іх розробок обу</w:t>
      </w:r>
      <w:r w:rsidRPr="001A696F">
        <w:rPr>
          <w:sz w:val="28"/>
          <w:szCs w:val="28"/>
        </w:rPr>
        <w:softHyphen/>
        <w:t>мовлено необхідністю диференціювати середньогалузеві ставки за окремими басейнами (родовищами). Такі вартості є також основою визначення плати (таксова вартість деревини на корені) і тарифів на воду, що забирається промисловими підприємствами з водогос</w:t>
      </w:r>
      <w:r w:rsidRPr="001A696F">
        <w:rPr>
          <w:sz w:val="28"/>
          <w:szCs w:val="28"/>
        </w:rPr>
        <w:softHyphen/>
        <w:t>подарських систем.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У повній платі враховуються не тільки прямі витрати на віднов</w:t>
      </w:r>
      <w:r w:rsidRPr="001A696F">
        <w:rPr>
          <w:sz w:val="28"/>
          <w:szCs w:val="28"/>
        </w:rPr>
        <w:softHyphen/>
        <w:t>лення і охорону одного кубометра деревини, але і різниця у природ</w:t>
      </w:r>
      <w:r w:rsidRPr="001A696F">
        <w:rPr>
          <w:sz w:val="28"/>
          <w:szCs w:val="28"/>
        </w:rPr>
        <w:softHyphen/>
        <w:t xml:space="preserve">них умовах лісоексплуатації, тобто диференціальна рента. Повна плата (Ск складається з собівартості </w:t>
      </w:r>
      <w:r w:rsidR="00F304F9" w:rsidRPr="001A696F">
        <w:rPr>
          <w:sz w:val="28"/>
          <w:szCs w:val="28"/>
        </w:rPr>
        <w:t>лісо вирощування</w:t>
      </w:r>
      <w:r w:rsidRPr="001A696F">
        <w:rPr>
          <w:sz w:val="28"/>
          <w:szCs w:val="28"/>
        </w:rPr>
        <w:t xml:space="preserve"> V, накопи</w:t>
      </w:r>
      <w:r w:rsidRPr="001A696F">
        <w:rPr>
          <w:sz w:val="28"/>
          <w:szCs w:val="28"/>
        </w:rPr>
        <w:softHyphen/>
        <w:t>чень по лісному господарству V х 0,1P і диференціальної ренти R: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Ск = V + V х 0,1P + R.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Такси лісового господарства виконують функцію відпускної ціни лісу на коріння і можуть бути (в залежності від народногоспо</w:t>
      </w:r>
      <w:r w:rsidRPr="001A696F">
        <w:rPr>
          <w:sz w:val="28"/>
          <w:szCs w:val="28"/>
        </w:rPr>
        <w:softHyphen/>
        <w:t xml:space="preserve">дарських цілей) нижче або вище повної кореневої вартості. Такси диференційовані за поясами і </w:t>
      </w:r>
      <w:r w:rsidRPr="001A696F">
        <w:rPr>
          <w:sz w:val="28"/>
          <w:szCs w:val="28"/>
        </w:rPr>
        <w:lastRenderedPageBreak/>
        <w:t>групами лісів, розрядами, породами, групами гатунків і технічними якостями деревини. Середня величи</w:t>
      </w:r>
      <w:r w:rsidRPr="001A696F">
        <w:rPr>
          <w:sz w:val="28"/>
          <w:szCs w:val="28"/>
        </w:rPr>
        <w:softHyphen/>
        <w:t>на визначається з формули: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Тср = Д + (S max- S), М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де Д - сума витрат на лісове господарство (лісовідновлення) з необхідними накопичуваннями, грн;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М - обсяг деревини, лімітованої розрахунковою лісосікою;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Smax - максимальна сума транспортних витрат для граничної відстані вивезення деревини з даної ділянки, грн;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S - сума транспортних витрат для вивезення деревини з даної ділянки, грн.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Тарифи, диференційовані за регіонами, призвані відшкодову</w:t>
      </w:r>
      <w:r w:rsidRPr="001A696F">
        <w:rPr>
          <w:sz w:val="28"/>
          <w:szCs w:val="28"/>
        </w:rPr>
        <w:softHyphen/>
        <w:t>вати суспільно необхідні втрати (враховуючи прибуток) водогос</w:t>
      </w:r>
      <w:r w:rsidRPr="001A696F">
        <w:rPr>
          <w:sz w:val="28"/>
          <w:szCs w:val="28"/>
        </w:rPr>
        <w:softHyphen/>
        <w:t>подарських систем на постачання промислових підприємств і вста</w:t>
      </w:r>
      <w:r w:rsidRPr="001A696F">
        <w:rPr>
          <w:sz w:val="28"/>
          <w:szCs w:val="28"/>
        </w:rPr>
        <w:softHyphen/>
        <w:t>новлюються на 1 кубометр спожитої води. В розрахунок ціни води для господарських цілей враховують витрати на водопостачання (витрати на забір, транспортування, локальне очищення, відведення стічних вод), на вивчення і охорону водних ресурсів, на регулюван</w:t>
      </w:r>
      <w:r w:rsidRPr="001A696F">
        <w:rPr>
          <w:sz w:val="28"/>
          <w:szCs w:val="28"/>
        </w:rPr>
        <w:softHyphen/>
        <w:t>ня стоків тощо. Ціну 1 кубометра води можна визначити з формули, грн,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Ц = В + П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де В - поточні витрати водогосподарських систем, грн/м3;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П - прибуток водогосподарських систем, грн/м3.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Величина прибутку визначається на основі середньої по народ</w:t>
      </w:r>
      <w:r w:rsidRPr="001A696F">
        <w:rPr>
          <w:sz w:val="28"/>
          <w:szCs w:val="28"/>
        </w:rPr>
        <w:softHyphen/>
        <w:t>ному господарству норми рентабельності. Ціна води повинна дифе</w:t>
      </w:r>
      <w:r w:rsidRPr="001A696F">
        <w:rPr>
          <w:sz w:val="28"/>
          <w:szCs w:val="28"/>
        </w:rPr>
        <w:softHyphen/>
        <w:t>ренціюватися в залежності від напрямку її використання.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Форма плати, побудована на майбутніх витратах сприяє най</w:t>
      </w:r>
      <w:r w:rsidRPr="001A696F">
        <w:rPr>
          <w:sz w:val="28"/>
          <w:szCs w:val="28"/>
        </w:rPr>
        <w:softHyphen/>
        <w:t>більш ефективному використанню природних ресурсів. Ця плата є економічною санкцією за виключення природного ресурсу з госпо</w:t>
      </w:r>
      <w:r w:rsidRPr="001A696F">
        <w:rPr>
          <w:sz w:val="28"/>
          <w:szCs w:val="28"/>
        </w:rPr>
        <w:softHyphen/>
        <w:t>дарського обігу, за наднормативні втрати природної речовини при її видобуванні і переробці. Форма плати будується на довгостроковій економічній оцінці природних ресурсів. Джерелом фінансування є прибуток підприємств, винних у нераціональному використанні природних ресурсів, їх знищенні тощо.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lastRenderedPageBreak/>
        <w:t>Орендні відношення - це відношення ефективного господарюван</w:t>
      </w:r>
      <w:r w:rsidRPr="001A696F">
        <w:rPr>
          <w:sz w:val="28"/>
          <w:szCs w:val="28"/>
        </w:rPr>
        <w:softHyphen/>
        <w:t>ня, побудовані на основі платності за природні ресурси. Своїм існуван</w:t>
      </w:r>
      <w:r w:rsidRPr="001A696F">
        <w:rPr>
          <w:sz w:val="28"/>
          <w:szCs w:val="28"/>
        </w:rPr>
        <w:softHyphen/>
        <w:t>ням вони в рівній мірі зобов'язані як закону економії часу, так і закону вартості. Перший з них формує ефект відтворювання природних ре</w:t>
      </w:r>
      <w:r w:rsidRPr="001A696F">
        <w:rPr>
          <w:sz w:val="28"/>
          <w:szCs w:val="28"/>
        </w:rPr>
        <w:softHyphen/>
        <w:t>сурсів, а другий обумовлює необхідність еквівалентного обміну між то</w:t>
      </w:r>
      <w:r w:rsidRPr="001A696F">
        <w:rPr>
          <w:sz w:val="28"/>
          <w:szCs w:val="28"/>
        </w:rPr>
        <w:softHyphen/>
        <w:t>варовиробником, що використовує блага природи, і місцевими радами, що володіють і розпоряджаються цими багатствами. У ролі орендатора можуть виступати державні підприємства (ліспромгоспи, колгоспи), а також недержавні структури (кооперативи і окремі громадяни). Осно</w:t>
      </w:r>
      <w:r w:rsidRPr="001A696F">
        <w:rPr>
          <w:sz w:val="28"/>
          <w:szCs w:val="28"/>
        </w:rPr>
        <w:softHyphen/>
        <w:t>вою визначення орендної плати є максимізація суспільної корисності природних ресурсів. У платі має бути відображена висока ефектив</w:t>
      </w:r>
      <w:r w:rsidRPr="001A696F">
        <w:rPr>
          <w:sz w:val="28"/>
          <w:szCs w:val="28"/>
        </w:rPr>
        <w:softHyphen/>
        <w:t>ність відтворення продукту природокористування при можливо більш повному задоволенні суспільних потреб. Крім того, необхідно забезпе</w:t>
      </w:r>
      <w:r w:rsidRPr="001A696F">
        <w:rPr>
          <w:sz w:val="28"/>
          <w:szCs w:val="28"/>
        </w:rPr>
        <w:softHyphen/>
        <w:t>чити оптимальне (або близьке до нього) співвідношення колективних (індивідуальних) і суспільних інтересів з підвищенням ефективності виробництва продукту природокористування.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Таким чином, основу орендної плати складає, з одного боку, різницева величина між базовою і нормативною собівартістю 1 ц продукту, скорегована на коефіцієнт співвідношення колективних (індивідуальних) і суспільних інтересів, а, з іншого, базова урожай</w:t>
      </w:r>
      <w:r w:rsidRPr="001A696F">
        <w:rPr>
          <w:sz w:val="28"/>
          <w:szCs w:val="28"/>
        </w:rPr>
        <w:softHyphen/>
        <w:t>ність сільськогосподарських угідь: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Па = (Сб - Сн) Кі Уб.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Формула для визначення орендної плати побудована виходячи з методики поточної економічної оцінки природних ресурсів.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По суті додатковим елементом у формулі орендної плати (порів</w:t>
      </w:r>
      <w:r w:rsidRPr="001A696F">
        <w:rPr>
          <w:sz w:val="28"/>
          <w:szCs w:val="28"/>
        </w:rPr>
        <w:softHyphen/>
        <w:t>няльно з формулою поточної економічної оцінки) є Кі. Коефіцієнт співвідношення інтересів (Кі) показує, яка частина нормативного додаткового ефекту залишається в розпорядженні колективу (пра</w:t>
      </w:r>
      <w:r w:rsidRPr="001A696F">
        <w:rPr>
          <w:sz w:val="28"/>
          <w:szCs w:val="28"/>
        </w:rPr>
        <w:softHyphen/>
        <w:t>цівника), стимулюючи його господарське ставлення до природних ресурсів, і яка йде в розпорядження місцевих рад.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Орендні відношення можна також розглядати як пропозицію місцевими владами кооперативу або окремому працівнику власнос</w:t>
      </w:r>
      <w:r w:rsidRPr="001A696F">
        <w:rPr>
          <w:sz w:val="28"/>
          <w:szCs w:val="28"/>
        </w:rPr>
        <w:softHyphen/>
        <w:t>ті у вигляді безстрокової позики, за яку щорічно необхідно сплачу</w:t>
      </w:r>
      <w:r w:rsidRPr="001A696F">
        <w:rPr>
          <w:sz w:val="28"/>
          <w:szCs w:val="28"/>
        </w:rPr>
        <w:softHyphen/>
        <w:t xml:space="preserve">вати відсотки. При </w:t>
      </w:r>
      <w:r w:rsidRPr="001A696F">
        <w:rPr>
          <w:sz w:val="28"/>
          <w:szCs w:val="28"/>
        </w:rPr>
        <w:lastRenderedPageBreak/>
        <w:t>такому підході в якості основи орендна плата встановлюється з урахуванням довгострокової оцінки природних ресурсів.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Відсоткова ставка, що визначає розмір плати, повинна врахову</w:t>
      </w:r>
      <w:r w:rsidRPr="001A696F">
        <w:rPr>
          <w:sz w:val="28"/>
          <w:szCs w:val="28"/>
        </w:rPr>
        <w:softHyphen/>
        <w:t>вати регіональні умови господарювання і бути достатньою для сти</w:t>
      </w:r>
      <w:r w:rsidRPr="001A696F">
        <w:rPr>
          <w:sz w:val="28"/>
          <w:szCs w:val="28"/>
        </w:rPr>
        <w:softHyphen/>
        <w:t>мулювання раціонального природокористування.</w:t>
      </w:r>
    </w:p>
    <w:p w:rsidR="001A696F" w:rsidRPr="001A696F" w:rsidRDefault="001A696F" w:rsidP="001A696F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696F">
        <w:rPr>
          <w:sz w:val="28"/>
          <w:szCs w:val="28"/>
        </w:rPr>
        <w:t>Таким чином, плата за природні ресурси може будуватися як на основі витратної, так і рентної концепції. Перша визначає вартість відтворення природних ресурсів, а друга - їх народногосподарську цінність. Кожна з них виконує свою цільову функцію. В ціні можуть відображатися як суспільно необхідні витрати на відтворення при</w:t>
      </w:r>
      <w:r w:rsidRPr="001A696F">
        <w:rPr>
          <w:sz w:val="28"/>
          <w:szCs w:val="28"/>
        </w:rPr>
        <w:softHyphen/>
        <w:t>родних ресурсів, так і їх народногосподарська цінність (у вигляді абсолютної і (або) диференціальної ренти).</w:t>
      </w:r>
    </w:p>
    <w:p w:rsidR="005C0DEA" w:rsidRDefault="005C0DEA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>
        <w:rPr>
          <w:sz w:val="28"/>
          <w:szCs w:val="28"/>
        </w:rPr>
        <w:br w:type="page"/>
      </w:r>
    </w:p>
    <w:p w:rsidR="001A696F" w:rsidRPr="001A696F" w:rsidRDefault="005C0DEA" w:rsidP="005C0DEA">
      <w:pPr>
        <w:pStyle w:val="1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A696F" w:rsidRPr="001A696F">
        <w:rPr>
          <w:sz w:val="28"/>
          <w:szCs w:val="28"/>
        </w:rPr>
        <w:t>Абсолютна оцінка природного ресурсу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Абсолютна економічна оцінка необхідна для встановлення роз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міру плати і прийняття природних ресурсів на баланс підприємств, переданих їм у безстрокове користування, а також для відображен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ня природних ресурсів у складі національного багатства. Цей вид оцінки вказує на розмір капітальних вкладень, необхідних для за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міщення даного природного ресурсу на основі ефекту відтворення продукту природокористування.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рамках абсолютної економічної оцінки розрізнюють поточну і довгострокову оцінку. Перша являє собою щорічний ефект відтво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рення, друга - їх суму за період знаходження природного ресурсу в господарському обігу.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Будування поточної оцінки базується на методичній схемі ви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значення абсолютної ефективності капітальних вкладень.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 з її показників визначається як відношення економії від зниження собівартості продукції (Ес) та капітальним вкладенням, які викликали цю економію. 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Величина Ес повинна дорівнюв</w:t>
      </w:r>
      <w:r w:rsidR="00C525B5">
        <w:rPr>
          <w:rFonts w:ascii="Times New Roman" w:eastAsia="Times New Roman" w:hAnsi="Times New Roman" w:cs="Times New Roman"/>
          <w:sz w:val="28"/>
          <w:szCs w:val="28"/>
          <w:lang w:eastAsia="uk-UA"/>
        </w:rPr>
        <w:t>ати нормативу загальної (абсол</w:t>
      </w:r>
      <w:r w:rsidR="00C525B5"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ютної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) ефективності Еа. Якщо Ес &gt; Єа, то і капітальні вкладення визначаються як ефективні. Норматив загальної (абсолютної) ефек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тивності по народному господарству в цілому встановлений на рівні 0,14. Це означає, що на 100 грн капітальних вкладень необхідно зни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зити собівартість не менш ніж на 14 грн. При визначенні економіч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ної оцінки ресурсів треба виходити з того, що капітальні вкладення </w:t>
      </w:r>
      <w:r w:rsidR="00F304F9"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природо експлуатуючих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F304F9"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природо господарських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) галузей доцільно направляти на природокористування лише в тому випадку, коли економія природної речовини (ресурсу) (ДЕ) буде не менш ефек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тивною, ніж зниження собівартості продукції, що вони виготовля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ють (ДС), тобто ДЕ &gt; ДС. Величина ефекту, яка повинна бути по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кладена в основу абсолютної оцінки, визначається з урахуванням нормативної величини </w:t>
      </w:r>
      <w:r w:rsidR="00F304F9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зниження собівартості продукції: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Е = Еа х С,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де С - собівартість продукту природокористування, грн;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Еа - норматив загальної (абсолютної) ефективності, грн.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Якщо народногосподарський норматив Еа нижче галузевого, в основу визначення ефекту береться останній.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Абсолютний ефект відтворення природних ресурсів Еа обчис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люється в грошовій формі за формулою: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Еа = Єа х Сн х Пн,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де Сн - народногосподарська собівартість продукту природоко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ристування, грн;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Пн - народногосподарська величина продукту природокористу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вання.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Еа - норматив загальної (абсолютної) ефективності.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Ця формула застосовується лише для визначення народно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господарського рівня виходячи з середніх (середньозважених) об'єктивних умов відтворення. Під дією конкретних природних і економічних умов народногосподарська собівартість поділяється на різні індивідуально-суспільні витрати. Цей розподіл може виникну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ти у зв'язку з неоднаковою якістю природних ресурсів і їх місцезна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ходженням, а також при більш ефективному використанні первісної природної речовини.</w:t>
      </w:r>
    </w:p>
    <w:p w:rsidR="001A696F" w:rsidRPr="001A696F" w:rsidRDefault="001A696F" w:rsidP="00F304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Абсолютний ефект відтворення має будуватися на народно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господарській ефективності питомих (тобто розрахованих на оди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ницю продукту природокористування) індивідуальних витрат. Це означає, що в кожному конкретному випадку індивідуальні витра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ти слід співвідносити з народногосподарським рівнем, корегуючи тим самим ефект відтворення конкретного природного ресурсу. </w:t>
      </w:r>
    </w:p>
    <w:p w:rsidR="001A696F" w:rsidRPr="001A696F" w:rsidRDefault="001A696F" w:rsidP="00F304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Оскільки продукти природокористування в різних сферах мають різний ефект споживання, у формулу економічної оцінки природних ресурсів вводиться коефіцієнт їх споживчої ціннос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ті. </w:t>
      </w:r>
    </w:p>
    <w:p w:rsidR="001A696F" w:rsidRPr="001A696F" w:rsidRDefault="001A696F" w:rsidP="00F304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Довгострокова оцінка. Цей показник являє собою суму поточ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них оцінок. За допомогою цього методу діленням щорічної орендної плати на середню відсоткову ставку визначається покупна ціна зем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лі, тобто орендна плата розглядається як відсоток на умовний капі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тал. Довгострокова економічна оцінка землі визначається як сума нескінченних поточних оцінок. 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Довгострокова економічна оцінка родовищ корисних копалин (Ед.м) розглядається як сума поточних оцінок за строк їх експлуатації, тобто за повний період, і може бути розрахована за формулою, грн,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протягом періоду виключення запасів щорічні витрати за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міщення приймаються як постійні в часі, довгострокова економічна оцінка розраховується за формулою: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довгострокова оцінка місценародження визначається без обліку фактора часу, її розмір рівний добутку річних поточних оці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нок (Ом) на строк експлуатації (Т)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96F">
        <w:rPr>
          <w:rFonts w:ascii="Times New Roman" w:hAnsi="Times New Roman" w:cs="Times New Roman"/>
          <w:sz w:val="28"/>
          <w:szCs w:val="28"/>
        </w:rPr>
        <w:br w:type="page"/>
      </w:r>
    </w:p>
    <w:p w:rsidR="001A696F" w:rsidRPr="001A696F" w:rsidRDefault="001A696F" w:rsidP="005C0DE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ВИСНОВКИ</w:t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Нині актуальною є реалізація концепції ресурсозбереження в розвитку господарства країни. Ресурсозбереження полягає в забезпеченні зростання корисних результатів виробництва при стабільності матеріальних витрат. Розв’язання регіональних екологічних проблем і забезпечення ефективного природокористування та ресурсозбереження вимагають приведення обсягів видобутку і використання природних ресурсів України до оптимальних. Треба здійснювати трансформацію структури виробництва засобів і предметів праці. Не найскладнішим нині є формування активної інвестиційної діяльності у сфері розробки та освоєння ресурсозберігаючих, мало– та безвідходних технологій використання сировини. </w:t>
      </w:r>
    </w:p>
    <w:p w:rsidR="001A696F" w:rsidRPr="003D44E0" w:rsidRDefault="001A696F" w:rsidP="003D44E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Оцінивши природно-ресурсний потенціал можна дійти висновку, що на </w:t>
      </w:r>
      <w:r w:rsidRPr="003D44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даному етапі розвитку науки і техніки ми не в повній мірі використовуємо ресурси. Тому на першому етапі потрібно звернути увагу на зношеність основних фондів, застаріле обладнання та невідповідність техніки і технологій сучасним вимогам господарювання. Необхідним є оновлення виробництва, застосування новітніх технологій, запровадження інноваційних програм, залучення іноземних та вітчизняних інвестицій, що сприятиме розвитку економіки країни. </w:t>
      </w:r>
    </w:p>
    <w:p w:rsidR="005C0DEA" w:rsidRDefault="00914E26" w:rsidP="003D44E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D44E0">
        <w:rPr>
          <w:rStyle w:val="a4"/>
          <w:rFonts w:ascii="Times New Roman" w:hAnsi="Times New Roman" w:cs="Times New Roman"/>
          <w:sz w:val="28"/>
          <w:szCs w:val="28"/>
        </w:rPr>
        <w:t>Абсолютна та порівняльна економічна ефективність природоохоронної діяльності</w:t>
      </w:r>
      <w:r w:rsidRPr="003D44E0">
        <w:rPr>
          <w:rFonts w:ascii="Times New Roman" w:hAnsi="Times New Roman" w:cs="Times New Roman"/>
          <w:sz w:val="28"/>
          <w:szCs w:val="28"/>
        </w:rPr>
        <w:t>. Економічне обґрунтування екологічних програм спирається на зіставлення економічних результатів від впровадження природоохоронних заходів із витратами на їхнє здійснення. Умовою проведення розрахунків економічної ефективності витрат на природоохоронні заходи є вибір варіантів у межах однієї території, де досягається однакова (нормативна) якість навколишнього середовища</w:t>
      </w:r>
      <w:r w:rsidRPr="003D44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3D44E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="005C0DE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 w:type="page"/>
      </w:r>
    </w:p>
    <w:p w:rsidR="001A696F" w:rsidRPr="001A696F" w:rsidRDefault="001A696F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696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СПИСОК ВИКОРИСТАНОЇ ЛІТЕРАТУРИ</w:t>
      </w:r>
      <w:r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A696F" w:rsidRPr="001A696F" w:rsidRDefault="003D44E0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A696F"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.Розміщення продуктивних сил і регіональна економіка: навчальний посібник / ред., Є.П. Качан. - К. : Юридична книга, 2005. - 704 с. </w:t>
      </w:r>
    </w:p>
    <w:p w:rsidR="001A696F" w:rsidRPr="001A696F" w:rsidRDefault="003D44E0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A696F"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Розміщення продуктивних сил і регіональна економіка: навчальний посібник / М.І. Долішній [и др.] ; Мін-во освіти і науки України, Нац. ун-т "Львівська політехніка". - Львів : Львівська політехніка, 2003. - 256 с. </w:t>
      </w:r>
    </w:p>
    <w:p w:rsidR="001A696F" w:rsidRPr="001A696F" w:rsidRDefault="003D44E0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A696F"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Розміщення продуктивних сил і регіональна економіка: підручник / Мін-во освіти і науки України, Київський нац. економічний ун-т ; ред. С.І. Дорогунцов. - К. : КНЕУ, 2005. - 988 с. </w:t>
      </w:r>
    </w:p>
    <w:p w:rsidR="001A696F" w:rsidRPr="001A696F" w:rsidRDefault="003D44E0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A696F"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Розміщення продуктивних сил і регіональна економіка: підручник / Мін-во освіти і науки України, ДВНЗ "КНЕУ ім. Вадима Гетьмана" ; ред. С.І. Дорогунцов. - 2-ге вид., без змін. - К. : КНЕУ, 2007. - 992 с. </w:t>
      </w:r>
    </w:p>
    <w:p w:rsidR="001A696F" w:rsidRPr="001A696F" w:rsidRDefault="003D44E0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1A696F"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Стадницький, Ю.І. Розміщення продуктивних сил (теоретичні основи): навчальний посібник / Ю. І. Стадницький, А.Г. Загородній. - К. : Знання, 2008. - 351 с. </w:t>
      </w:r>
    </w:p>
    <w:p w:rsidR="001A696F" w:rsidRPr="001A696F" w:rsidRDefault="003D44E0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A696F"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Статистичний щорічник України за 2009 рік. — Київ: Консультант, 2010 р. </w:t>
      </w:r>
    </w:p>
    <w:p w:rsidR="001A696F" w:rsidRPr="001A696F" w:rsidRDefault="003D44E0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1A696F"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Стеченко Д.М. Розміщення продуктивних сил і регіоналістика: Підручник. — К.: Вікар, 2006. — 396 с. </w:t>
      </w:r>
    </w:p>
    <w:p w:rsidR="001A696F" w:rsidRPr="001A696F" w:rsidRDefault="003D44E0" w:rsidP="001A69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1A696F" w:rsidRPr="001A69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Україна у цифрах у 2009 році. Статистичний довідник. – Київ: Видавництво “Консультант”, 2010 р. </w:t>
      </w:r>
    </w:p>
    <w:p w:rsidR="0011544A" w:rsidRPr="001A696F" w:rsidRDefault="00006095" w:rsidP="001A696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1544A" w:rsidRPr="001A6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095" w:rsidRDefault="00006095" w:rsidP="00006095">
      <w:pPr>
        <w:spacing w:after="0" w:line="240" w:lineRule="auto"/>
      </w:pPr>
      <w:r>
        <w:separator/>
      </w:r>
    </w:p>
  </w:endnote>
  <w:endnote w:type="continuationSeparator" w:id="0">
    <w:p w:rsidR="00006095" w:rsidRDefault="00006095" w:rsidP="0000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95" w:rsidRDefault="000060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95" w:rsidRDefault="000060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95" w:rsidRDefault="000060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095" w:rsidRDefault="00006095" w:rsidP="00006095">
      <w:pPr>
        <w:spacing w:after="0" w:line="240" w:lineRule="auto"/>
      </w:pPr>
      <w:r>
        <w:separator/>
      </w:r>
    </w:p>
  </w:footnote>
  <w:footnote w:type="continuationSeparator" w:id="0">
    <w:p w:rsidR="00006095" w:rsidRDefault="00006095" w:rsidP="0000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95" w:rsidRDefault="0000609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95" w:rsidRPr="00006095" w:rsidRDefault="00006095" w:rsidP="00006095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006095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006095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95" w:rsidRDefault="000060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E24"/>
    <w:multiLevelType w:val="multilevel"/>
    <w:tmpl w:val="1BFA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612E3"/>
    <w:multiLevelType w:val="multilevel"/>
    <w:tmpl w:val="990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7F"/>
    <w:rsid w:val="00006095"/>
    <w:rsid w:val="001A696F"/>
    <w:rsid w:val="003D44E0"/>
    <w:rsid w:val="00496AA2"/>
    <w:rsid w:val="005C0DEA"/>
    <w:rsid w:val="00771DEB"/>
    <w:rsid w:val="008C415D"/>
    <w:rsid w:val="00914E26"/>
    <w:rsid w:val="00AE5471"/>
    <w:rsid w:val="00BC326A"/>
    <w:rsid w:val="00C525B5"/>
    <w:rsid w:val="00C54AA5"/>
    <w:rsid w:val="00D40E9A"/>
    <w:rsid w:val="00E0267F"/>
    <w:rsid w:val="00F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A696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Strong"/>
    <w:basedOn w:val="a0"/>
    <w:uiPriority w:val="22"/>
    <w:qFormat/>
    <w:rsid w:val="00914E26"/>
    <w:rPr>
      <w:b/>
      <w:bCs/>
    </w:rPr>
  </w:style>
  <w:style w:type="paragraph" w:styleId="a5">
    <w:name w:val="header"/>
    <w:basedOn w:val="a"/>
    <w:link w:val="a6"/>
    <w:uiPriority w:val="99"/>
    <w:unhideWhenUsed/>
    <w:rsid w:val="0000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06095"/>
  </w:style>
  <w:style w:type="paragraph" w:styleId="a7">
    <w:name w:val="footer"/>
    <w:basedOn w:val="a"/>
    <w:link w:val="a8"/>
    <w:uiPriority w:val="99"/>
    <w:unhideWhenUsed/>
    <w:rsid w:val="0000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06095"/>
  </w:style>
  <w:style w:type="character" w:styleId="a9">
    <w:name w:val="Hyperlink"/>
    <w:basedOn w:val="a0"/>
    <w:uiPriority w:val="99"/>
    <w:unhideWhenUsed/>
    <w:rsid w:val="00006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A696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4">
    <w:name w:val="Strong"/>
    <w:basedOn w:val="a0"/>
    <w:uiPriority w:val="22"/>
    <w:qFormat/>
    <w:rsid w:val="00914E26"/>
    <w:rPr>
      <w:b/>
      <w:bCs/>
    </w:rPr>
  </w:style>
  <w:style w:type="paragraph" w:styleId="a5">
    <w:name w:val="header"/>
    <w:basedOn w:val="a"/>
    <w:link w:val="a6"/>
    <w:uiPriority w:val="99"/>
    <w:unhideWhenUsed/>
    <w:rsid w:val="0000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06095"/>
  </w:style>
  <w:style w:type="paragraph" w:styleId="a7">
    <w:name w:val="footer"/>
    <w:basedOn w:val="a"/>
    <w:link w:val="a8"/>
    <w:uiPriority w:val="99"/>
    <w:unhideWhenUsed/>
    <w:rsid w:val="0000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06095"/>
  </w:style>
  <w:style w:type="character" w:styleId="a9">
    <w:name w:val="Hyperlink"/>
    <w:basedOn w:val="a0"/>
    <w:uiPriority w:val="99"/>
    <w:unhideWhenUsed/>
    <w:rsid w:val="00006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15</Pages>
  <Words>3033</Words>
  <Characters>21375</Characters>
  <Application>Microsoft Office Word</Application>
  <DocSecurity>0</DocSecurity>
  <Lines>392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Ivan</cp:lastModifiedBy>
  <cp:revision>6</cp:revision>
  <dcterms:created xsi:type="dcterms:W3CDTF">2012-10-31T19:31:00Z</dcterms:created>
  <dcterms:modified xsi:type="dcterms:W3CDTF">2013-02-05T07:51:00Z</dcterms:modified>
</cp:coreProperties>
</file>