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7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3325"/>
        <w:gridCol w:w="2420"/>
      </w:tblGrid>
      <w:tr w:rsidR="00BA1734" w:rsidRPr="00B376DB" w:rsidTr="009A2FD3">
        <w:trPr>
          <w:trHeight w:val="34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jc w:val="center"/>
              <w:rPr>
                <w:b/>
                <w:color w:val="000000"/>
              </w:rPr>
            </w:pPr>
            <w:bookmarkStart w:id="0" w:name="_GoBack"/>
            <w:r w:rsidRPr="00CF305C">
              <w:rPr>
                <w:b/>
                <w:color w:val="000000"/>
              </w:rPr>
              <w:t>Організаційна карта підрозділу</w:t>
            </w:r>
          </w:p>
        </w:tc>
      </w:tr>
      <w:tr w:rsidR="00BA1734" w:rsidRPr="00594DC6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Найменування процесу:</w:t>
            </w:r>
            <w:r w:rsidRPr="00CF305C">
              <w:rPr>
                <w:color w:val="000000"/>
              </w:rPr>
              <w:t xml:space="preserve"> Коригуючі дії</w:t>
            </w:r>
          </w:p>
        </w:tc>
      </w:tr>
      <w:tr w:rsidR="00BA1734" w:rsidRPr="00B376DB" w:rsidTr="009A2FD3">
        <w:trPr>
          <w:trHeight w:val="166"/>
        </w:trPr>
        <w:tc>
          <w:tcPr>
            <w:tcW w:w="1833" w:type="pct"/>
            <w:vMerge w:val="restar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Керівник підрозділу:</w:t>
            </w:r>
          </w:p>
          <w:p w:rsidR="00BA1734" w:rsidRPr="00CF305C" w:rsidRDefault="00BA1734" w:rsidP="009A2FD3">
            <w:pPr>
              <w:ind w:right="-394"/>
              <w:rPr>
                <w:color w:val="000000"/>
              </w:rPr>
            </w:pPr>
            <w:r w:rsidRPr="00CF305C">
              <w:rPr>
                <w:color w:val="000000"/>
              </w:rPr>
              <w:t>Заступник директора з питань економіки і фінансів</w:t>
            </w:r>
          </w:p>
        </w:tc>
        <w:tc>
          <w:tcPr>
            <w:tcW w:w="1833" w:type="pct"/>
            <w:vMerge w:val="restar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Власник процесу:</w:t>
            </w:r>
          </w:p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color w:val="000000"/>
              </w:rPr>
              <w:t>Генеральний директор</w:t>
            </w:r>
          </w:p>
        </w:tc>
        <w:tc>
          <w:tcPr>
            <w:tcW w:w="1335" w:type="pct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Шифр: </w:t>
            </w:r>
          </w:p>
        </w:tc>
      </w:tr>
      <w:tr w:rsidR="00BA1734" w:rsidRPr="00B376DB" w:rsidTr="009A2FD3">
        <w:trPr>
          <w:trHeight w:val="328"/>
        </w:trPr>
        <w:tc>
          <w:tcPr>
            <w:tcW w:w="1833" w:type="pct"/>
            <w:vMerge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</w:p>
        </w:tc>
        <w:tc>
          <w:tcPr>
            <w:tcW w:w="1833" w:type="pct"/>
            <w:vMerge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</w:p>
        </w:tc>
        <w:tc>
          <w:tcPr>
            <w:tcW w:w="1335" w:type="pct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Нормативні документи: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ISO 9000:2001 Система менеджменту якості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ISO 9001:2001  (пункт 8.5.2) Система менеджменту якості. Вимоги.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Статут підприємства, робочі інструкції, законодавче забезпечення, технологічні карти, схеми процесів, методичні вимоги та інші акти, що регулюють господарську діяльність.</w:t>
            </w:r>
          </w:p>
        </w:tc>
      </w:tr>
      <w:tr w:rsidR="00BA1734" w:rsidRPr="001714E6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Вхідні потоки: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Протоколи нарад, пропозиції щодо удосконалення процесу управління ТОВ Вестра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Скоригований та затверджений пакет документів , які повинні бути легко ідентифікованими, чіткими, адекватними та актуальними.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>Перевірка:</w:t>
            </w:r>
            <w:r w:rsidRPr="00CF305C">
              <w:rPr>
                <w:color w:val="000000"/>
              </w:rPr>
              <w:t xml:space="preserve"> Проводиться з метою перевірки ефективності та результативності управління організацією, а також з метою визначення подальшого шляху розвитку організації</w:t>
            </w:r>
          </w:p>
        </w:tc>
      </w:tr>
      <w:tr w:rsidR="00BA1734" w:rsidRPr="00B376DB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Начальники відділів МТЗ, управління персоналом, збуту та маркетингу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Вихідні потоки: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Управлінські рішення щодо подальшого шляху розвитку організації</w:t>
            </w:r>
          </w:p>
        </w:tc>
      </w:tr>
      <w:tr w:rsidR="00BA1734" w:rsidRPr="00B376DB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Форма передачі вихідних потоків і вимоги</w:t>
            </w:r>
            <w:r w:rsidRPr="00CF305C">
              <w:rPr>
                <w:color w:val="000000"/>
              </w:rPr>
              <w:t xml:space="preserve">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Підготовлені письмові висновки, звіти протоколи, а також накази та рекомендації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Перевірка: 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color w:val="000000"/>
              </w:rPr>
              <w:t>Підтвердження того, що вище керівництво отримало звіт та висновок</w:t>
            </w:r>
          </w:p>
        </w:tc>
      </w:tr>
      <w:tr w:rsidR="00BA1734" w:rsidRPr="00B376DB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Особа, що відповідає за приймання (споживач):</w:t>
            </w:r>
            <w:r w:rsidRPr="00CF305C">
              <w:rPr>
                <w:color w:val="000000"/>
              </w:rPr>
              <w:t xml:space="preserve"> 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Генеральний директор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 xml:space="preserve">Критерії оцінки процесу: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BA1734" w:rsidRPr="00B376DB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b/>
                <w:color w:val="000000"/>
              </w:rPr>
            </w:pPr>
            <w:r w:rsidRPr="00CF305C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Канцтовари, бюджет, приміщення, висновок про проведення дій, а також накази та рекомендації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Інформація передається одноразово.</w:t>
            </w:r>
          </w:p>
        </w:tc>
      </w:tr>
      <w:tr w:rsidR="00BA1734" w:rsidRPr="00B376DB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Дії у випадку, якщо ціль не досягнута:</w:t>
            </w:r>
            <w:r w:rsidRPr="00CF305C">
              <w:rPr>
                <w:color w:val="000000"/>
              </w:rPr>
              <w:t xml:space="preserve">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Повторне проведення перевірки, а також перевірка компетентності управлінського персоналу і дотримання робітниками рекомендацій і наказів.</w:t>
            </w:r>
          </w:p>
        </w:tc>
      </w:tr>
      <w:tr w:rsidR="00BA1734" w:rsidRPr="00B376DB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b/>
                <w:color w:val="000000"/>
              </w:rPr>
              <w:t>Відповідальність керівника підрозділу:</w:t>
            </w:r>
            <w:r w:rsidRPr="00CF305C">
              <w:rPr>
                <w:color w:val="000000"/>
              </w:rPr>
              <w:t xml:space="preserve">  </w:t>
            </w:r>
          </w:p>
          <w:p w:rsidR="00BA1734" w:rsidRPr="00CF305C" w:rsidRDefault="00BA1734" w:rsidP="009A2FD3">
            <w:pPr>
              <w:rPr>
                <w:color w:val="000000"/>
              </w:rPr>
            </w:pPr>
            <w:r w:rsidRPr="00CF305C">
              <w:rPr>
                <w:color w:val="000000"/>
              </w:rPr>
              <w:t>Несе відповідальність за донесення даних до підлеглих і потім конролює їх виконання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96" w:rsidRDefault="00246396" w:rsidP="00246396">
      <w:r>
        <w:separator/>
      </w:r>
    </w:p>
  </w:endnote>
  <w:endnote w:type="continuationSeparator" w:id="0">
    <w:p w:rsidR="00246396" w:rsidRDefault="00246396" w:rsidP="0024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96" w:rsidRDefault="002463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96" w:rsidRDefault="002463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96" w:rsidRDefault="002463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96" w:rsidRDefault="00246396" w:rsidP="00246396">
      <w:r>
        <w:separator/>
      </w:r>
    </w:p>
  </w:footnote>
  <w:footnote w:type="continuationSeparator" w:id="0">
    <w:p w:rsidR="00246396" w:rsidRDefault="00246396" w:rsidP="0024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96" w:rsidRDefault="002463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96" w:rsidRPr="00246396" w:rsidRDefault="00246396" w:rsidP="0024639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4639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4639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96" w:rsidRDefault="00246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734"/>
    <w:rsid w:val="00246396"/>
    <w:rsid w:val="0060328A"/>
    <w:rsid w:val="00B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3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463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463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463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46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1745</Characters>
  <Application>Microsoft Office Word</Application>
  <DocSecurity>0</DocSecurity>
  <Lines>49</Lines>
  <Paragraphs>36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2009-12-13T10:25:00Z</dcterms:created>
  <dcterms:modified xsi:type="dcterms:W3CDTF">2013-01-11T18:02:00Z</dcterms:modified>
</cp:coreProperties>
</file>