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442094"/>
        <w:docPartObj>
          <w:docPartGallery w:val="Table of Contents"/>
          <w:docPartUnique/>
        </w:docPartObj>
      </w:sdtPr>
      <w:sdtContent>
        <w:p w:rsidR="00BB731D" w:rsidRPr="00534216" w:rsidRDefault="00BB731D" w:rsidP="00D76DD8">
          <w:pPr>
            <w:pStyle w:val="a3"/>
            <w:spacing w:line="36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534216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BB731D" w:rsidRPr="00534216" w:rsidRDefault="00BB731D" w:rsidP="00D76DD8">
          <w:pPr>
            <w:pStyle w:val="11"/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4216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BB731D" w:rsidRPr="00534216" w:rsidRDefault="00BB731D" w:rsidP="00D76DD8">
          <w:pPr>
            <w:pStyle w:val="21"/>
            <w:numPr>
              <w:ilvl w:val="0"/>
              <w:numId w:val="1"/>
            </w:num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4216">
            <w:rPr>
              <w:rFonts w:ascii="Times New Roman" w:eastAsia="Times New Roman" w:hAnsi="Times New Roman" w:cs="Times New Roman"/>
              <w:sz w:val="28"/>
              <w:szCs w:val="28"/>
            </w:rPr>
            <w:t>Анализ объема и структуры государственного долга РФ - внутреннего и внешнего, объемы погашения (по федеральному бюджету)</w:t>
          </w:r>
          <w:r w:rsidR="00506EFC" w:rsidRPr="0053421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</w:t>
          </w:r>
          <w:r w:rsidRPr="0053421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за 2005-2007 гг. 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873DF" w:rsidRPr="00534216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BB731D" w:rsidRPr="00534216" w:rsidRDefault="00BB731D" w:rsidP="00D76DD8">
          <w:pPr>
            <w:pStyle w:val="21"/>
            <w:numPr>
              <w:ilvl w:val="0"/>
              <w:numId w:val="1"/>
            </w:num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4216">
            <w:rPr>
              <w:rFonts w:ascii="Times New Roman" w:eastAsia="Times New Roman" w:hAnsi="Times New Roman" w:cs="Times New Roman"/>
              <w:sz w:val="28"/>
              <w:szCs w:val="28"/>
            </w:rPr>
            <w:t>Анализ объема и структуры доходов Фонда социального страхования РФ за 2005-2007 гг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8531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7D23B4" w:rsidRPr="007D23B4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BB731D" w:rsidRPr="00534216" w:rsidRDefault="00BB731D" w:rsidP="00D76DD8">
          <w:pPr>
            <w:pStyle w:val="11"/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4216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024AD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BB731D" w:rsidRPr="00534216" w:rsidRDefault="00BB731D" w:rsidP="00D76DD8">
          <w:pPr>
            <w:pStyle w:val="11"/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34216">
            <w:rPr>
              <w:rFonts w:ascii="Times New Roman" w:hAnsi="Times New Roman" w:cs="Times New Roman"/>
              <w:sz w:val="28"/>
              <w:szCs w:val="28"/>
            </w:rPr>
            <w:t>Список использованной литературы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155DE"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880B92" w:rsidRPr="00534216" w:rsidRDefault="00880B92" w:rsidP="00D76DD8">
          <w:pPr>
            <w:pStyle w:val="11"/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  <w:r w:rsidRPr="0053421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155DE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BB731D" w:rsidRPr="00534216" w:rsidRDefault="00CE48C4" w:rsidP="00D76DD8">
          <w:pPr>
            <w:pStyle w:val="3"/>
            <w:tabs>
              <w:tab w:val="left" w:pos="6664"/>
            </w:tabs>
            <w:spacing w:line="360" w:lineRule="auto"/>
            <w:ind w:left="446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BB731D" w:rsidRPr="00534216" w:rsidRDefault="00BB731D" w:rsidP="00D76DD8">
      <w:pPr>
        <w:pStyle w:val="3"/>
        <w:tabs>
          <w:tab w:val="left" w:pos="6664"/>
        </w:tabs>
        <w:spacing w:line="360" w:lineRule="auto"/>
        <w:ind w:left="4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ab/>
      </w:r>
    </w:p>
    <w:p w:rsidR="00FB0C1C" w:rsidRPr="00534216" w:rsidRDefault="00FB0C1C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880B92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B6" w:rsidRPr="00880B92" w:rsidRDefault="00F208B6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B6" w:rsidRPr="00880B92" w:rsidRDefault="00F208B6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B6" w:rsidRPr="00880B92" w:rsidRDefault="00F208B6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8B6" w:rsidRPr="00880B92" w:rsidRDefault="00F208B6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14" w:rsidRPr="00534216" w:rsidRDefault="003C4114" w:rsidP="00D76DD8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926C2" w:rsidRPr="00534216" w:rsidRDefault="003C4114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eastAsia="Arial Unicode MS" w:hAnsi="Times New Roman" w:cs="Times New Roman"/>
          <w:b/>
          <w:iCs/>
          <w:sz w:val="28"/>
          <w:szCs w:val="28"/>
        </w:rPr>
        <w:t>Финанс</w:t>
      </w:r>
      <w:r w:rsidR="00C926C2" w:rsidRPr="00534216">
        <w:rPr>
          <w:rFonts w:ascii="Times New Roman" w:eastAsia="Arial Unicode MS" w:hAnsi="Times New Roman" w:cs="Times New Roman"/>
          <w:b/>
          <w:iCs/>
          <w:sz w:val="28"/>
          <w:szCs w:val="28"/>
        </w:rPr>
        <w:t xml:space="preserve">овая система </w:t>
      </w:r>
      <w:r w:rsidR="00C926C2" w:rsidRPr="00534216">
        <w:rPr>
          <w:rFonts w:ascii="Times New Roman" w:eastAsia="Arial Unicode MS" w:hAnsi="Times New Roman" w:cs="Times New Roman"/>
          <w:iCs/>
          <w:sz w:val="28"/>
          <w:szCs w:val="28"/>
        </w:rPr>
        <w:t xml:space="preserve">представляет собой совокупность различных финансовых отношений, в процессе которых разными методами и формами распределяются, используются фонды денежных средств хозяйствующих субъектов, домохозяйств и государства. </w:t>
      </w:r>
      <w:r w:rsidR="00C926C2" w:rsidRPr="00534216">
        <w:rPr>
          <w:rFonts w:ascii="Times New Roman" w:eastAsia="Times New Roman" w:hAnsi="Times New Roman" w:cs="Times New Roman"/>
          <w:sz w:val="28"/>
          <w:szCs w:val="28"/>
        </w:rPr>
        <w:t>Финансовая  система  страны  состоит из централизованных и децентрализованных финансов. В свою очередь централизованные финансы включают в себя бюджеты всех уровней (федеральный, региональный и</w:t>
      </w:r>
      <w:r w:rsidR="00C926C2" w:rsidRPr="00534216">
        <w:rPr>
          <w:rFonts w:ascii="Times New Roman" w:hAnsi="Times New Roman" w:cs="Times New Roman"/>
          <w:sz w:val="28"/>
          <w:szCs w:val="28"/>
        </w:rPr>
        <w:t xml:space="preserve"> местный) и внебюджетных фондов; децентрализованные финансы включают преобладающую часть финансовых ресурсов страны.</w:t>
      </w:r>
    </w:p>
    <w:p w:rsidR="00C926C2" w:rsidRPr="00534216" w:rsidRDefault="00C926C2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Показатели финансовой системы являются надежным индикатором состояния нацио</w:t>
      </w:r>
      <w:r w:rsidRPr="00534216">
        <w:rPr>
          <w:rFonts w:ascii="Times New Roman" w:hAnsi="Times New Roman" w:cs="Times New Roman"/>
          <w:sz w:val="28"/>
          <w:szCs w:val="28"/>
        </w:rPr>
        <w:softHyphen/>
      </w:r>
      <w:r w:rsidRPr="00534216">
        <w:rPr>
          <w:rFonts w:ascii="Times New Roman" w:hAnsi="Times New Roman" w:cs="Times New Roman"/>
          <w:spacing w:val="-2"/>
          <w:sz w:val="28"/>
          <w:szCs w:val="28"/>
        </w:rPr>
        <w:t>нальной экономики в целом.</w:t>
      </w:r>
    </w:p>
    <w:p w:rsidR="00425F88" w:rsidRPr="00534216" w:rsidRDefault="00C926C2" w:rsidP="004A0E76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Бюджет  любого  уровня  представляет  собой  централизованный  фонд  денежных  ресурсов,  которыми  располагает  и  распоряжается  правительство  страны  или  администрация  конкретной  территории.</w:t>
      </w:r>
      <w:r w:rsidR="004A0E76" w:rsidRPr="004A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F88" w:rsidRPr="00534216">
        <w:rPr>
          <w:rFonts w:ascii="Times New Roman" w:eastAsia="Times New Roman" w:hAnsi="Times New Roman" w:cs="Times New Roman"/>
          <w:sz w:val="28"/>
          <w:szCs w:val="28"/>
        </w:rPr>
        <w:t xml:space="preserve">Структурно,  любой  бюджет  включает  две  части:  доходы  субъекта  и  его  расходы. Расходы  показывают  направление  и  </w:t>
      </w:r>
      <w:r w:rsidR="00880B92">
        <w:rPr>
          <w:rFonts w:ascii="Times New Roman" w:eastAsia="Times New Roman" w:hAnsi="Times New Roman" w:cs="Times New Roman"/>
          <w:sz w:val="28"/>
          <w:szCs w:val="28"/>
        </w:rPr>
        <w:t>цели  бюджетных  ассигнований</w:t>
      </w:r>
      <w:r w:rsidR="00425F88" w:rsidRPr="00534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114" w:rsidRPr="00880B92" w:rsidRDefault="00425F88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Приходная и расходная части содержат указания на источники поступления, направление и расходование средств. Если расходы превышают доходы – то существует дефицит бюджета. </w:t>
      </w:r>
      <w:r w:rsidR="00880B92" w:rsidRPr="00534216">
        <w:rPr>
          <w:rFonts w:ascii="Times New Roman" w:hAnsi="Times New Roman" w:cs="Times New Roman"/>
          <w:sz w:val="28"/>
          <w:szCs w:val="28"/>
        </w:rPr>
        <w:t>Он является следствием несбалансированности государственных финансов.</w:t>
      </w:r>
      <w:r w:rsidR="00880B92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>Одним из способов его покрытия является государственный кредит (долг).</w:t>
      </w:r>
      <w:r w:rsidR="00AF288D"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="00AF288D" w:rsidRPr="00534216">
        <w:rPr>
          <w:rFonts w:ascii="Times New Roman" w:eastAsia="Times New Roman" w:hAnsi="Times New Roman" w:cs="Times New Roman"/>
          <w:sz w:val="28"/>
          <w:szCs w:val="28"/>
        </w:rPr>
        <w:t>В настоящих условиях государственный долг выдвинулся в центр экономических проблем страны, что требует самого пристального внимания к этой экономической категории и проблемам, с ней связанным.</w:t>
      </w:r>
      <w:r w:rsidR="0088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114" w:rsidRPr="00534216">
        <w:rPr>
          <w:rFonts w:ascii="Times New Roman" w:hAnsi="Times New Roman" w:cs="Times New Roman"/>
          <w:sz w:val="28"/>
          <w:szCs w:val="28"/>
        </w:rPr>
        <w:t>Превышение доходной части над его расходной частью называется бюджетным профицитом.</w:t>
      </w:r>
    </w:p>
    <w:p w:rsidR="00AF288D" w:rsidRPr="00534216" w:rsidRDefault="00AF288D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долг – это совокупность дефицитов государственного бюджета за определенный период. Это экономическое определение государственного долга. В Бюджетном кодексе Российской Федерации дано юридическое определение государственного долга как долговых обязательств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перед юридическими и физическими лицами, иностранными государствами, международными организациями и иными субъектами международного права.</w:t>
      </w:r>
      <w:r w:rsidRPr="00534216">
        <w:rPr>
          <w:rStyle w:val="aa"/>
          <w:rFonts w:ascii="Times New Roman" w:eastAsia="Times New Roman" w:hAnsi="Times New Roman"/>
          <w:sz w:val="28"/>
          <w:szCs w:val="28"/>
        </w:rPr>
        <w:footnoteReference w:id="2"/>
      </w:r>
    </w:p>
    <w:p w:rsidR="00AF288D" w:rsidRPr="00534216" w:rsidRDefault="00AF288D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С точки зрения материально-вещественного содержания, госу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softHyphen/>
        <w:t>дарственный долг выступает как сумма долговых обязательств го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-3"/>
          <w:sz w:val="28"/>
          <w:szCs w:val="28"/>
        </w:rPr>
        <w:t>сударства по выпущенным и непогашенным государственным зай</w:t>
      </w:r>
      <w:r w:rsidRPr="0053421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мам, полученным кредитам и процентам по ним, выданным го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сударством гарантиям перед физическими и юридическими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лицами, иностранными государствами, международными органи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3"/>
          <w:sz w:val="28"/>
          <w:szCs w:val="28"/>
        </w:rPr>
        <w:t>зациями и иными субъектами международного права.</w:t>
      </w:r>
    </w:p>
    <w:p w:rsidR="00AF288D" w:rsidRPr="00534216" w:rsidRDefault="00AF288D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Привлечения заемных средств государствами и муниципалитетами является эмиссия долговых государственных и муниципальных ценных бумаг. Данная форма становится все более преобладающей в современном мире, вытесняя кредиты и несекьюритизированные займы. Ее можно назвать основной формой заимствований в настоящее время.</w:t>
      </w:r>
    </w:p>
    <w:p w:rsidR="00425F88" w:rsidRPr="004977EE" w:rsidRDefault="00425F88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Государственный долг Российской Федерации подразделяется на внутренний и внешний.   </w:t>
      </w:r>
    </w:p>
    <w:p w:rsidR="006D4F19" w:rsidRPr="006D4F19" w:rsidRDefault="006D4F19" w:rsidP="006D4F19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F19">
        <w:rPr>
          <w:rFonts w:ascii="Times New Roman" w:hAnsi="Times New Roman" w:cs="Times New Roman"/>
          <w:sz w:val="28"/>
          <w:szCs w:val="28"/>
        </w:rPr>
        <w:t>Критерием такого деления в России является вид валюты, в котором представлены те или иные обязательства государства.</w:t>
      </w:r>
    </w:p>
    <w:p w:rsidR="00425F88" w:rsidRPr="00534216" w:rsidRDefault="00425F88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880B92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534216">
        <w:rPr>
          <w:rFonts w:ascii="Times New Roman" w:hAnsi="Times New Roman" w:cs="Times New Roman"/>
          <w:sz w:val="28"/>
          <w:szCs w:val="28"/>
        </w:rPr>
        <w:t>долг – долг перед гражданами и предприятиями своей страны. Внутренние займы обычно оформляются путем выпуска облигаций на всю сумму займа, кроме того, внутренний государственный долг – это денежные сбережения населения и часть средств на счетах различных банков и предприятий.</w:t>
      </w:r>
    </w:p>
    <w:p w:rsidR="00425F88" w:rsidRPr="00534216" w:rsidRDefault="00425F88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Внешний государственный долг – это сумма финансовых обязательств одного государства по отношению к другим. Внешний государственный долг должен быть погашен в определенный срок. Его погашение осуществляется свободно конвертируемой валютой.  </w:t>
      </w:r>
    </w:p>
    <w:p w:rsidR="00E60A2C" w:rsidRPr="00534216" w:rsidRDefault="00E60A2C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7D5">
        <w:rPr>
          <w:rFonts w:ascii="Times New Roman" w:eastAsia="Times New Roman" w:hAnsi="Times New Roman" w:cs="Times New Roman"/>
          <w:sz w:val="28"/>
          <w:szCs w:val="28"/>
        </w:rPr>
        <w:t xml:space="preserve">Нарастание внутреннего долга менее опасно для национальной экономики по сравнению с ростом ее внешнего долга. Утечки товаров и услуг </w:t>
      </w:r>
      <w:r w:rsidRPr="00AA77D5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погашении внутреннего долга не происходит, однако возникают определенные изменения в экономической жизни, последствия которых могут быть значительными. Это связано с тем, что погашение государственного внутреннего долга приводит к перераспределению доходов внутри страны.</w:t>
      </w:r>
    </w:p>
    <w:p w:rsidR="004977EE" w:rsidRDefault="00425F88" w:rsidP="004977EE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4216">
        <w:rPr>
          <w:rFonts w:ascii="Times New Roman" w:hAnsi="Times New Roman" w:cs="Times New Roman"/>
          <w:sz w:val="28"/>
          <w:szCs w:val="28"/>
        </w:rPr>
        <w:t>Помимо федерального бюджета к централизованным финансам относятся внебюджетные фонды, которые представляют собой совокупность финансовых ресурсов, не включаемых в бюджет и имеющих, как правило, целевое назначение.</w:t>
      </w:r>
      <w:r w:rsidR="004977EE" w:rsidRPr="004977EE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 xml:space="preserve">Одним из которых является Фонд социального страхования – был создан в 1990 г. в соответствии с Постановлением Совета Министров РСФСР от 25 декабря 1990 г. в целях управления средствами государственного социального страхования России. </w:t>
      </w:r>
    </w:p>
    <w:p w:rsidR="00BA2223" w:rsidRPr="004977EE" w:rsidRDefault="00BA2223" w:rsidP="004977EE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i/>
          <w:sz w:val="28"/>
          <w:szCs w:val="28"/>
        </w:rPr>
        <w:t>Основными задачами Фонда являются: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>обеспечение гарантированных государством пособий по временной нетрудоспособности, беременности и родам, женщинам, вставшим на учет в ранние сроки беременности, при рождении ребенка, по уходу за ребенком до достижения им возраста полутора лет, а также социального пособия на погребение, санаторно-курортное обслуживание работников и их детей;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государственных программ охраны здоровья работников, мер по совершенствованию социального страхования; 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 xml:space="preserve">осуществление мер, обеспечивающих финансовую устойчивость Фонда; 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>разработка совместно с Министерством труда и социального развития Российской Федерации и Министерством финансов Российской Федерации предложений о размерах тарифа страховых взносов на государственное социальное страхование;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и повышению квалификации специалистов для системы государственного социального страхования, разъяснительной работы среди страхователей и населения по вопросам социального страхования; </w:t>
      </w:r>
    </w:p>
    <w:p w:rsidR="00BA2223" w:rsidRPr="00BA2223" w:rsidRDefault="00BA2223" w:rsidP="00D76DD8">
      <w:pPr>
        <w:pStyle w:val="ae"/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223">
        <w:rPr>
          <w:rFonts w:ascii="Times New Roman" w:hAnsi="Times New Roman" w:cs="Times New Roman"/>
          <w:sz w:val="28"/>
          <w:szCs w:val="28"/>
        </w:rPr>
        <w:t>сотрудничество с аналогичными фондами (службами) других государств и международными организациями по вопросам социального страхования.</w:t>
      </w:r>
    </w:p>
    <w:p w:rsidR="004977EE" w:rsidRDefault="00C65D7F" w:rsidP="00D76DD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8531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Анализ объема и структуры государственного долга РФ - внутреннего и внешнего, объемы погашения </w:t>
      </w:r>
    </w:p>
    <w:p w:rsidR="005A795B" w:rsidRPr="00185316" w:rsidRDefault="00C65D7F" w:rsidP="00D76DD8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316">
        <w:rPr>
          <w:rFonts w:ascii="Times New Roman" w:hAnsi="Times New Roman" w:cs="Times New Roman"/>
          <w:b/>
          <w:bCs/>
          <w:sz w:val="32"/>
          <w:szCs w:val="32"/>
        </w:rPr>
        <w:t>(по федеральному бюджету) за 2005-2007 гг.</w:t>
      </w:r>
    </w:p>
    <w:p w:rsidR="00E60A2C" w:rsidRPr="00BA2223" w:rsidRDefault="00E60A2C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Любое государство в выборе форм долговых обязательств стремится к тому, чтобы основным кредитором было население своей страны и чтобы как можно меньше зависеть от иностранных кредиторов, поскольку это ослабляет не только экономическую самостоятельность страны, но и его суверенитет.</w:t>
      </w:r>
    </w:p>
    <w:p w:rsidR="00C65D7F" w:rsidRPr="00534216" w:rsidRDefault="00C65D7F" w:rsidP="00D76DD8">
      <w:pPr>
        <w:pStyle w:val="2"/>
        <w:tabs>
          <w:tab w:val="left" w:pos="7742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34216">
        <w:rPr>
          <w:rFonts w:ascii="Times New Roman" w:hAnsi="Times New Roman" w:cs="Times New Roman"/>
        </w:rPr>
        <w:t xml:space="preserve">Анализ </w:t>
      </w:r>
      <w:r w:rsidR="00506EFC" w:rsidRPr="00534216">
        <w:rPr>
          <w:rFonts w:ascii="Times New Roman" w:hAnsi="Times New Roman" w:cs="Times New Roman"/>
        </w:rPr>
        <w:t>объема</w:t>
      </w:r>
      <w:r w:rsidRPr="00534216">
        <w:rPr>
          <w:rFonts w:ascii="Times New Roman" w:hAnsi="Times New Roman" w:cs="Times New Roman"/>
        </w:rPr>
        <w:t xml:space="preserve"> и структуры внутреннего госдолга РФ</w:t>
      </w:r>
    </w:p>
    <w:p w:rsidR="002D5391" w:rsidRPr="00534216" w:rsidRDefault="00E260D0" w:rsidP="00D76DD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Рынок внутреннего долга не может считаться уникальным явлением в мировой практике - почти все страны мира, где финансовая сфера присутствует в более или менее оформленном виде и имеются хотя бы приблизительные очертания финансовых рынков, выпускают государственные ценные бумаги. Учреждение российского рынка внутреннего долга было призвано ликвидировать практику прямого (эмиссионного) кредитования Центробанком РФ Министерства финансов РФ.</w:t>
      </w:r>
      <w:r w:rsidRPr="00534216"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>Одновременно решалась задача создания значительного по размерам рынка государственных ценных бумаг, который характеризовался бы высокой ликвидностью и низкими рисками федеральных облигаций. Развитие российского рынка внутреннего долга было непосредственно связано с эволюцией национальной финансовой сферы, действиями денежных властей, как в области осуществления макроэкономической политики, так и в проведении чисто рыночных преобразований. В результате структура совокупного денежного предложения стала менее ликвидной, снизились темпы инфляции, прочие сегменты национального рынка интенсивно развивались.</w:t>
      </w:r>
    </w:p>
    <w:p w:rsidR="00AF288D" w:rsidRPr="00534216" w:rsidRDefault="00E260D0" w:rsidP="00D76DD8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b/>
          <w:sz w:val="28"/>
          <w:szCs w:val="28"/>
        </w:rPr>
        <w:t>Структура внутреннего долга РФ состоит из</w:t>
      </w:r>
      <w:r w:rsidR="00AF288D" w:rsidRPr="005342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60D0" w:rsidRPr="00534216" w:rsidRDefault="00E260D0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краткосрочные бескупонные облигации (ГКО) </w:t>
      </w:r>
    </w:p>
    <w:p w:rsidR="00E260D0" w:rsidRPr="00534216" w:rsidRDefault="00E260D0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Облигации федеральных займов с переменным купонным доходом (ОФЗ-ПК)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Облигаций федерального займа с постоянным купонным доходом (ОФЗ-ПД), 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lastRenderedPageBreak/>
        <w:t>Облигаций федерального займа с фиксированным купоном (ОФЗ-ФК),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Облигаций федерального займа с амортизацией долга (ОФЗ-АД).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Государственные сберегательные облигации с постоянной процентной ставкой купонного дохода (ГСО-ППС)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Государственные сберегательные облигации с фиксированной процентной ставкой купонного дохода (ГСО-ФПС)</w:t>
      </w:r>
    </w:p>
    <w:p w:rsidR="00AF288D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Облигации государственных нерыночных займов (ОГНЗ)</w:t>
      </w:r>
    </w:p>
    <w:p w:rsidR="00677F7F" w:rsidRPr="00534216" w:rsidRDefault="00AF288D" w:rsidP="00D76DD8">
      <w:pPr>
        <w:numPr>
          <w:ilvl w:val="0"/>
          <w:numId w:val="5"/>
        </w:numPr>
        <w:tabs>
          <w:tab w:val="clear" w:pos="360"/>
          <w:tab w:val="num" w:pos="0"/>
          <w:tab w:val="left" w:pos="1440"/>
        </w:tabs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Облигации российского внутреннего выигрышного займа 1992 года (ОРВВЗ 1992 года)</w:t>
      </w:r>
    </w:p>
    <w:p w:rsidR="009B1ED1" w:rsidRPr="00534216" w:rsidRDefault="009B1ED1" w:rsidP="00D76DD8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По данным Минфина России, объем государственного внутреннего долга Российской Федерации: (см. Приложение 1</w:t>
      </w:r>
      <w:r w:rsidR="000D62D5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534216">
        <w:rPr>
          <w:rFonts w:ascii="Times New Roman" w:hAnsi="Times New Roman" w:cs="Times New Roman"/>
          <w:sz w:val="28"/>
          <w:szCs w:val="28"/>
        </w:rPr>
        <w:t>)</w:t>
      </w:r>
    </w:p>
    <w:p w:rsidR="00677F7F" w:rsidRPr="00534216" w:rsidRDefault="00677F7F" w:rsidP="00D76DD8">
      <w:pPr>
        <w:pStyle w:val="ae"/>
        <w:numPr>
          <w:ilvl w:val="0"/>
          <w:numId w:val="8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 2005 год увеличился на 96,9 млрд. рублей, или на 12,5%, и на 1.01.2006 составил 875,</w:t>
      </w:r>
      <w:r w:rsidR="00D76DD8">
        <w:rPr>
          <w:rFonts w:ascii="Times New Roman" w:hAnsi="Times New Roman" w:cs="Times New Roman"/>
          <w:sz w:val="28"/>
          <w:szCs w:val="28"/>
        </w:rPr>
        <w:t>5</w:t>
      </w:r>
      <w:r w:rsidRPr="00534216">
        <w:rPr>
          <w:rFonts w:ascii="Times New Roman" w:hAnsi="Times New Roman" w:cs="Times New Roman"/>
          <w:sz w:val="28"/>
          <w:szCs w:val="28"/>
        </w:rPr>
        <w:t xml:space="preserve"> млрд. рублей, что на 123,1 млрд. рублей, или 12,3%, меньше его верхнего предела, установленного Федеральным законом “О федеральном бюджете на 2005 год”. Отношение объема государственного внутреннего долга РФ к ВВП составило 4,1% по состоянию на 1.01.2006 при 4,6% на 1.01.2005;</w:t>
      </w:r>
    </w:p>
    <w:p w:rsidR="00677F7F" w:rsidRPr="00534216" w:rsidRDefault="00677F7F" w:rsidP="00D76DD8">
      <w:pPr>
        <w:pStyle w:val="ae"/>
        <w:numPr>
          <w:ilvl w:val="0"/>
          <w:numId w:val="8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</w:t>
      </w:r>
      <w:r w:rsidR="009B1ED1" w:rsidRPr="00534216">
        <w:rPr>
          <w:rFonts w:ascii="Times New Roman" w:hAnsi="Times New Roman" w:cs="Times New Roman"/>
          <w:sz w:val="28"/>
          <w:szCs w:val="28"/>
        </w:rPr>
        <w:t>а 2006</w:t>
      </w:r>
      <w:r w:rsidRPr="00534216">
        <w:rPr>
          <w:rFonts w:ascii="Times New Roman" w:hAnsi="Times New Roman" w:cs="Times New Roman"/>
          <w:sz w:val="28"/>
          <w:szCs w:val="28"/>
        </w:rPr>
        <w:t xml:space="preserve"> год увеличился на 189,4 млрд. рублей, или на 21,6%, и на 1.01.2007 составил 1064,9 млрд. рублей при верхнем пределе, установленном Федеральным законом «О федеральном бюджете на 2006 год», в сумме 1148,7 млрд. рублей. Отношение объема государственного внутреннего долга РФ к ВВП на 1.01.2007 составило 4,0% при 4,1% на 1.01.2006;</w:t>
      </w:r>
    </w:p>
    <w:p w:rsidR="00677F7F" w:rsidRPr="00534216" w:rsidRDefault="00677F7F" w:rsidP="00D76DD8">
      <w:pPr>
        <w:pStyle w:val="ae"/>
        <w:numPr>
          <w:ilvl w:val="0"/>
          <w:numId w:val="8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 2007 год увеличился на 236,3 млрд. рублей, или на 22,2%, и составил 1301,1 млрд. рублей при верхнем пределе, установленном Федеральным законом “О федеральном бюджете на 2007 год” в сумме 1363,3 млрд. рублей. Отношение объема государственного внутреннего долга РФ к ВВП (расчетно) по состоянию на 1.01.2008 составило 3,9%, что на 0,1 процентного пункта меньше аналогичного показателя на 1.01.2007.</w:t>
      </w:r>
    </w:p>
    <w:p w:rsidR="003873DF" w:rsidRPr="00534216" w:rsidRDefault="00AA7624" w:rsidP="00D76DD8">
      <w:pPr>
        <w:widowControl w:val="0"/>
        <w:autoSpaceDE w:val="0"/>
        <w:autoSpaceDN w:val="0"/>
        <w:adjustRightInd w:val="0"/>
        <w:spacing w:before="67" w:after="0" w:line="360" w:lineRule="auto"/>
        <w:ind w:right="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По итогам 2005 г. объем государственного внутреннего долга РФ в ценных бумагах вырос примерно на 12,5% – с 756,8 до 851,2 млрд. руб.</w:t>
      </w:r>
      <w:r w:rsidR="008977B6" w:rsidRPr="00534216">
        <w:rPr>
          <w:rFonts w:ascii="Times New Roman" w:hAnsi="Times New Roman" w:cs="Times New Roman"/>
          <w:sz w:val="28"/>
          <w:szCs w:val="28"/>
        </w:rPr>
        <w:t xml:space="preserve"> (97,2% от общей величины)</w:t>
      </w:r>
      <w:r w:rsidRPr="00534216">
        <w:rPr>
          <w:rFonts w:ascii="Times New Roman" w:hAnsi="Times New Roman" w:cs="Times New Roman"/>
          <w:sz w:val="28"/>
          <w:szCs w:val="28"/>
        </w:rPr>
        <w:t xml:space="preserve"> (в долях ВВП произошло снижение долга – с 4,45 до </w:t>
      </w:r>
      <w:r w:rsidRPr="00534216">
        <w:rPr>
          <w:rFonts w:ascii="Times New Roman" w:hAnsi="Times New Roman" w:cs="Times New Roman"/>
          <w:sz w:val="28"/>
          <w:szCs w:val="28"/>
        </w:rPr>
        <w:lastRenderedPageBreak/>
        <w:t xml:space="preserve">3,93% ВВП) </w:t>
      </w:r>
      <w:r w:rsidRPr="00534216">
        <w:rPr>
          <w:rFonts w:ascii="Times New Roman" w:hAnsi="Times New Roman" w:cs="Times New Roman"/>
          <w:i/>
          <w:sz w:val="28"/>
          <w:szCs w:val="28"/>
        </w:rPr>
        <w:t>(табл. 1).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624" w:rsidRPr="00534216" w:rsidRDefault="00F85647" w:rsidP="00D76DD8">
      <w:pPr>
        <w:widowControl w:val="0"/>
        <w:tabs>
          <w:tab w:val="left" w:pos="4731"/>
        </w:tabs>
        <w:autoSpaceDE w:val="0"/>
        <w:autoSpaceDN w:val="0"/>
        <w:adjustRightInd w:val="0"/>
        <w:spacing w:before="67" w:after="0" w:line="360" w:lineRule="auto"/>
        <w:ind w:right="51"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ab/>
      </w:r>
      <w:r w:rsidR="00AA7624" w:rsidRPr="00534216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9" w:after="0" w:line="272" w:lineRule="exact"/>
        <w:ind w:left="673"/>
        <w:contextualSpacing/>
        <w:jc w:val="center"/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</w:pPr>
      <w:r w:rsidRPr="00534216">
        <w:rPr>
          <w:rFonts w:ascii="Times New Roman" w:eastAsia="Times New Roman" w:hAnsi="Times New Roman" w:cs="Times New Roman"/>
          <w:b/>
          <w:bCs/>
          <w:w w:val="108"/>
          <w:position w:val="-1"/>
          <w:sz w:val="24"/>
          <w:szCs w:val="24"/>
        </w:rPr>
        <w:t>Структура</w:t>
      </w:r>
      <w:r w:rsidRPr="00534216">
        <w:rPr>
          <w:rFonts w:ascii="Times New Roman" w:eastAsia="Times New Roman" w:hAnsi="Times New Roman" w:cs="Times New Roman"/>
          <w:b/>
          <w:bCs/>
          <w:spacing w:val="-9"/>
          <w:w w:val="108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государств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5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нного</w:t>
      </w:r>
      <w:r w:rsidRPr="00534216">
        <w:rPr>
          <w:rFonts w:ascii="Times New Roman" w:eastAsia="Times New Roman" w:hAnsi="Times New Roman" w:cs="Times New Roman"/>
          <w:b/>
          <w:bCs/>
          <w:spacing w:val="39"/>
          <w:w w:val="115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внутр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5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нн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5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го</w:t>
      </w:r>
      <w:r w:rsidRPr="00534216">
        <w:rPr>
          <w:rFonts w:ascii="Times New Roman" w:eastAsia="Times New Roman" w:hAnsi="Times New Roman" w:cs="Times New Roman"/>
          <w:b/>
          <w:bCs/>
          <w:spacing w:val="-31"/>
          <w:w w:val="115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5"/>
          <w:position w:val="-1"/>
          <w:sz w:val="24"/>
          <w:szCs w:val="24"/>
        </w:rPr>
        <w:t>долга</w:t>
      </w:r>
      <w:r w:rsidRPr="00534216">
        <w:rPr>
          <w:rFonts w:ascii="Times New Roman" w:eastAsia="Times New Roman" w:hAnsi="Times New Roman" w:cs="Times New Roman"/>
          <w:b/>
          <w:bCs/>
          <w:spacing w:val="10"/>
          <w:w w:val="115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РФ</w:t>
      </w:r>
      <w:r w:rsidRPr="00534216">
        <w:rPr>
          <w:rFonts w:ascii="Times New Roman" w:eastAsia="Times New Roman" w:hAnsi="Times New Roman" w:cs="Times New Roman"/>
          <w:b/>
          <w:bCs/>
          <w:spacing w:val="34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(млрд</w:t>
      </w:r>
      <w:r w:rsidRPr="00534216">
        <w:rPr>
          <w:rFonts w:ascii="Times New Roman" w:eastAsia="Times New Roman" w:hAnsi="Times New Roman" w:cs="Times New Roman"/>
          <w:b/>
          <w:bCs/>
          <w:spacing w:val="-37"/>
          <w:w w:val="12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руб.)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7" w:after="0" w:line="140" w:lineRule="exact"/>
        <w:contextualSpacing/>
        <w:rPr>
          <w:rFonts w:ascii="Times New Roman" w:eastAsia="Times New Roman" w:hAnsi="Times New Roman" w:cs="Times New Roman"/>
          <w:sz w:val="14"/>
          <w:szCs w:val="14"/>
        </w:rPr>
      </w:pPr>
    </w:p>
    <w:p w:rsidR="00AA7624" w:rsidRPr="00534216" w:rsidRDefault="00AA7624" w:rsidP="00D76DD8">
      <w:pPr>
        <w:autoSpaceDE w:val="0"/>
        <w:autoSpaceDN w:val="0"/>
        <w:adjustRightInd w:val="0"/>
        <w:spacing w:after="0" w:line="240" w:lineRule="auto"/>
        <w:contextualSpacing/>
        <w:rPr>
          <w:rFonts w:cs="PragmaticaC"/>
          <w:sz w:val="24"/>
          <w:szCs w:val="24"/>
        </w:rPr>
      </w:pPr>
    </w:p>
    <w:tbl>
      <w:tblPr>
        <w:tblW w:w="9781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8"/>
        <w:gridCol w:w="2410"/>
        <w:gridCol w:w="2267"/>
        <w:gridCol w:w="1843"/>
        <w:gridCol w:w="713"/>
        <w:gridCol w:w="20"/>
      </w:tblGrid>
      <w:tr w:rsidR="0036681F" w:rsidRPr="00534216" w:rsidTr="002F780E">
        <w:trPr>
          <w:trHeight w:hRule="exact" w:val="518"/>
        </w:trPr>
        <w:tc>
          <w:tcPr>
            <w:tcW w:w="252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В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и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д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1"/>
                <w:w w:val="11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12"/>
                <w:sz w:val="20"/>
                <w:szCs w:val="20"/>
              </w:rPr>
              <w:t>ц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40"/>
                <w:sz w:val="20"/>
                <w:szCs w:val="20"/>
              </w:rPr>
              <w:t>е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нн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х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0"/>
                <w:szCs w:val="20"/>
              </w:rPr>
              <w:t>бумаг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30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52"/>
                <w:sz w:val="20"/>
                <w:szCs w:val="20"/>
              </w:rPr>
              <w:t>.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52"/>
                <w:sz w:val="20"/>
                <w:szCs w:val="20"/>
              </w:rPr>
              <w:t>.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2005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0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4"/>
                <w:sz w:val="20"/>
                <w:szCs w:val="20"/>
              </w:rPr>
              <w:t>.0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4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52"/>
                <w:sz w:val="20"/>
                <w:szCs w:val="20"/>
              </w:rPr>
              <w:t>.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прироста, % (2005 год)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47"/>
        </w:trPr>
        <w:tc>
          <w:tcPr>
            <w:tcW w:w="2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ГКО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0,02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ОФЗ</w:t>
            </w:r>
            <w:r w:rsidRPr="00534216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ПК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ОФЗ </w:t>
            </w:r>
            <w:r w:rsidRPr="0053421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ПД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43,31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123,64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185,5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ОФЗ </w:t>
            </w:r>
            <w:r w:rsidRPr="0053421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ФК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171,22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131,13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-23,4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ОФЗ </w:t>
            </w:r>
            <w:r w:rsidRPr="0053421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534216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542,24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596,33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ОРВВЗ</w:t>
            </w:r>
            <w:r w:rsidRPr="00534216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1992 </w:t>
            </w:r>
            <w:r w:rsidRPr="0053421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ОГСЗ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0,0002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</w:tc>
      </w:tr>
      <w:tr w:rsidR="0036681F" w:rsidRPr="00534216" w:rsidTr="002F780E">
        <w:trPr>
          <w:trHeight w:hRule="exact" w:val="324"/>
        </w:trPr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7" w:right="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756,82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851,15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AF713A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12,5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81F" w:rsidRPr="00534216" w:rsidRDefault="0036681F" w:rsidP="00D76D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</w:pPr>
          </w:p>
        </w:tc>
      </w:tr>
    </w:tbl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5" w:after="0" w:line="240" w:lineRule="auto"/>
        <w:ind w:left="235" w:right="568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Ист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чн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ик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534216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ини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342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67" w:after="0" w:line="246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DE1" w:rsidRPr="00534216" w:rsidRDefault="00EE2DE1" w:rsidP="00D76DD8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2005 г. в составе государственных ценных бумаг основной удельный вес занимали ОФЗ-АД - 70,1% (596,3 млрд. рублей), ОФЗ-ФК - 15,4% (131,1 млрд. рублей), ОФЗ-П</w:t>
      </w:r>
      <w:r w:rsidR="00535361" w:rsidRPr="00534216">
        <w:rPr>
          <w:rFonts w:ascii="Times New Roman" w:hAnsi="Times New Roman" w:cs="Times New Roman"/>
          <w:sz w:val="28"/>
          <w:szCs w:val="28"/>
        </w:rPr>
        <w:t>Д</w:t>
      </w:r>
      <w:r w:rsidRPr="00534216">
        <w:rPr>
          <w:rFonts w:ascii="Times New Roman" w:hAnsi="Times New Roman" w:cs="Times New Roman"/>
          <w:sz w:val="28"/>
          <w:szCs w:val="28"/>
        </w:rPr>
        <w:t xml:space="preserve"> - 14,5% (123,6 млрд. рублей). 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67" w:after="0" w:line="360" w:lineRule="auto"/>
        <w:ind w:right="51" w:firstLine="851"/>
        <w:contextualSpacing/>
        <w:jc w:val="both"/>
        <w:rPr>
          <w:rFonts w:ascii="Times New Roman" w:hAnsi="Times New Roman" w:cs="Times New Roman"/>
          <w:w w:val="108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34216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итогам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2006  г. </w:t>
      </w:r>
      <w:r w:rsidRPr="00534216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объем государственного внутреннего долга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РФ в </w:t>
      </w:r>
      <w:r w:rsidRPr="00534216">
        <w:rPr>
          <w:rFonts w:ascii="Times New Roman" w:eastAsia="Times New Roman" w:hAnsi="Times New Roman" w:cs="Times New Roman"/>
          <w:w w:val="122"/>
          <w:sz w:val="28"/>
          <w:szCs w:val="28"/>
        </w:rPr>
        <w:t>цен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534216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бумагах вырос примерно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34216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20,8%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 w:rsidRPr="00534216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851,15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34216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1028,04 млрд.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E2DE1" w:rsidRPr="00534216">
        <w:rPr>
          <w:rFonts w:ascii="FreeSetC" w:hAnsi="FreeSetC" w:cs="FreeSetC"/>
        </w:rPr>
        <w:t xml:space="preserve"> </w:t>
      </w:r>
      <w:r w:rsidR="00EE2DE1" w:rsidRPr="00534216">
        <w:rPr>
          <w:rFonts w:ascii="Times New Roman" w:hAnsi="Times New Roman" w:cs="Times New Roman"/>
          <w:sz w:val="28"/>
          <w:szCs w:val="28"/>
        </w:rPr>
        <w:t>(96,5% от общего объема)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Pr="00534216">
        <w:rPr>
          <w:rFonts w:ascii="Times New Roman" w:eastAsia="Times New Roman" w:hAnsi="Times New Roman" w:cs="Times New Roman"/>
          <w:w w:val="117"/>
          <w:sz w:val="28"/>
          <w:szCs w:val="28"/>
        </w:rPr>
        <w:t>до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лях ВВП </w:t>
      </w:r>
      <w:r w:rsidRPr="00534216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произошло незначительное снижение долга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– с 3,94  до  </w:t>
      </w:r>
      <w:r w:rsidRPr="00534216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3,86% ВВП) </w:t>
      </w:r>
      <w:r w:rsidRPr="00534216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(табл.2).</w:t>
      </w:r>
    </w:p>
    <w:p w:rsidR="00AA7624" w:rsidRPr="00534216" w:rsidRDefault="00AA7624" w:rsidP="00D76DD8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216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after="0" w:line="272" w:lineRule="exact"/>
        <w:ind w:left="1515" w:right="-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Государств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2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нный</w:t>
      </w:r>
      <w:r w:rsidRPr="00534216">
        <w:rPr>
          <w:rFonts w:ascii="Times New Roman" w:eastAsia="Times New Roman" w:hAnsi="Times New Roman" w:cs="Times New Roman"/>
          <w:b/>
          <w:bCs/>
          <w:spacing w:val="33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внутр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2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нний</w:t>
      </w:r>
      <w:r w:rsidRPr="00534216">
        <w:rPr>
          <w:rFonts w:ascii="Times New Roman" w:eastAsia="Times New Roman" w:hAnsi="Times New Roman" w:cs="Times New Roman"/>
          <w:b/>
          <w:bCs/>
          <w:spacing w:val="-20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долг</w:t>
      </w:r>
      <w:r w:rsidRPr="00534216">
        <w:rPr>
          <w:rFonts w:ascii="Times New Roman" w:eastAsia="Times New Roman" w:hAnsi="Times New Roman" w:cs="Times New Roman"/>
          <w:b/>
          <w:bCs/>
          <w:spacing w:val="18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РФ</w:t>
      </w:r>
      <w:r w:rsidRPr="00534216">
        <w:rPr>
          <w:rFonts w:ascii="Times New Roman" w:eastAsia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(млрд</w:t>
      </w:r>
      <w:r w:rsidRPr="00534216">
        <w:rPr>
          <w:rFonts w:ascii="Times New Roman" w:eastAsia="Times New Roman" w:hAnsi="Times New Roman" w:cs="Times New Roman"/>
          <w:b/>
          <w:bCs/>
          <w:spacing w:val="-36"/>
          <w:w w:val="12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руб.)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67" w:after="0" w:line="246" w:lineRule="auto"/>
        <w:ind w:left="235" w:right="51" w:firstLine="56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870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8"/>
        <w:gridCol w:w="2473"/>
        <w:gridCol w:w="157"/>
        <w:gridCol w:w="2111"/>
        <w:gridCol w:w="235"/>
        <w:gridCol w:w="1324"/>
        <w:gridCol w:w="299"/>
        <w:gridCol w:w="15"/>
        <w:gridCol w:w="127"/>
        <w:gridCol w:w="250"/>
        <w:gridCol w:w="221"/>
      </w:tblGrid>
      <w:tr w:rsidR="002F780E" w:rsidRPr="00534216" w:rsidTr="00AF713A">
        <w:trPr>
          <w:trHeight w:hRule="exact" w:val="615"/>
        </w:trPr>
        <w:tc>
          <w:tcPr>
            <w:tcW w:w="26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13"/>
                <w:sz w:val="20"/>
                <w:szCs w:val="20"/>
              </w:rPr>
              <w:t>В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3"/>
                <w:sz w:val="20"/>
                <w:szCs w:val="20"/>
              </w:rPr>
              <w:t>ид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13"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6"/>
                <w:w w:val="113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3"/>
                <w:sz w:val="20"/>
                <w:szCs w:val="20"/>
              </w:rPr>
              <w:t>ц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41"/>
                <w:sz w:val="20"/>
                <w:szCs w:val="20"/>
              </w:rPr>
              <w:t>е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нн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х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26"/>
                <w:sz w:val="20"/>
                <w:szCs w:val="20"/>
              </w:rPr>
              <w:t>б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0"/>
                <w:szCs w:val="20"/>
              </w:rPr>
              <w:t>у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19"/>
                <w:sz w:val="20"/>
                <w:szCs w:val="20"/>
              </w:rPr>
              <w:t>м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22"/>
                <w:sz w:val="20"/>
                <w:szCs w:val="20"/>
              </w:rPr>
              <w:t>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г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1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6"/>
                <w:sz w:val="20"/>
                <w:szCs w:val="20"/>
              </w:rPr>
              <w:t>.0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6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0"/>
                <w:szCs w:val="20"/>
              </w:rPr>
              <w:t>.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30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</w:rPr>
              <w:t>006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1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6"/>
                <w:sz w:val="20"/>
                <w:szCs w:val="20"/>
              </w:rPr>
              <w:t>.0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w w:val="136"/>
                <w:sz w:val="20"/>
                <w:szCs w:val="20"/>
              </w:rPr>
              <w:t>1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0"/>
                <w:szCs w:val="20"/>
              </w:rPr>
              <w:t>.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w w:val="130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</w:rPr>
              <w:t>007</w:t>
            </w:r>
          </w:p>
        </w:tc>
        <w:tc>
          <w:tcPr>
            <w:tcW w:w="163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прироста, % (2006 год)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05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05"/>
              <w:contextualSpacing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87"/>
        </w:trPr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0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Г</w:t>
            </w:r>
            <w:r w:rsidRPr="00534216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К</w:t>
            </w:r>
            <w:r w:rsidRPr="00534216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1559"/>
              </w:tabs>
              <w:autoSpaceDE w:val="0"/>
              <w:autoSpaceDN w:val="0"/>
              <w:adjustRightInd w:val="0"/>
              <w:spacing w:before="20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ОФЗ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w w:val="121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ПК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ОФЗ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w w:val="121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ПД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123,64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205,62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66,3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22" w:right="1216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22" w:right="1216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ОФЗ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w w:val="121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ФК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131,13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94,83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-27,7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8" w:right="1264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8" w:right="1264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ОФЗ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w w:val="121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АД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596,33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675,16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13,2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23" w:right="1216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23" w:right="1216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ППС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6" w:right="131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5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ФПС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8C484D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8" w:right="1264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68" w:right="1264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  <w:tr w:rsidR="002F780E" w:rsidRPr="00534216" w:rsidTr="00AF713A">
        <w:trPr>
          <w:gridAfter w:val="2"/>
          <w:wAfter w:w="471" w:type="dxa"/>
          <w:trHeight w:hRule="exact" w:val="360"/>
        </w:trPr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tabs>
                <w:tab w:val="left" w:pos="28"/>
              </w:tabs>
              <w:autoSpaceDE w:val="0"/>
              <w:autoSpaceDN w:val="0"/>
              <w:adjustRightInd w:val="0"/>
              <w:spacing w:before="2"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851,15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1028,04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AF713A" w:rsidP="00D76D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"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20,8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6" w:right="117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6" w:right="1170"/>
              <w:contextualSpacing/>
              <w:jc w:val="center"/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</w:pPr>
          </w:p>
        </w:tc>
      </w:tr>
    </w:tbl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5" w:after="0" w:line="240" w:lineRule="auto"/>
        <w:ind w:left="235" w:right="568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Ист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чн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ик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534216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ини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342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</w:p>
    <w:p w:rsidR="00EE2DE1" w:rsidRPr="00534216" w:rsidRDefault="00EE2DE1" w:rsidP="00D76DD8">
      <w:pPr>
        <w:pStyle w:val="2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 2006 г. в составе государственных ценных бумаг Российской Федерации основной удельный вес занимали ОФЗ-АД - 65,7% (675,2 млрд. </w:t>
      </w:r>
      <w:r w:rsidRPr="00534216">
        <w:rPr>
          <w:rFonts w:ascii="Times New Roman" w:hAnsi="Times New Roman" w:cs="Times New Roman"/>
          <w:sz w:val="28"/>
          <w:szCs w:val="28"/>
        </w:rPr>
        <w:lastRenderedPageBreak/>
        <w:t>рублей), ОФЗ-П</w:t>
      </w:r>
      <w:r w:rsidR="00535361" w:rsidRPr="00534216">
        <w:rPr>
          <w:rFonts w:ascii="Times New Roman" w:hAnsi="Times New Roman" w:cs="Times New Roman"/>
          <w:sz w:val="28"/>
          <w:szCs w:val="28"/>
        </w:rPr>
        <w:t>Д</w:t>
      </w:r>
      <w:r w:rsidRPr="00534216">
        <w:rPr>
          <w:rFonts w:ascii="Times New Roman" w:hAnsi="Times New Roman" w:cs="Times New Roman"/>
          <w:sz w:val="28"/>
          <w:szCs w:val="28"/>
        </w:rPr>
        <w:t xml:space="preserve"> - 20,0% (205,6 млрд. рублей), ОФЗ-ФК - 9,2% (94,8 млрд. рублей).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67" w:after="0" w:line="360" w:lineRule="auto"/>
        <w:ind w:left="235" w:right="51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2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2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5342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4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34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дарственного</w:t>
      </w:r>
      <w:r w:rsidRPr="005342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342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Pr="005342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Ф,</w:t>
      </w:r>
      <w:r w:rsidRPr="005342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342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гос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дарс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ве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нн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ц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нн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42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б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мага</w:t>
      </w:r>
      <w:r w:rsidRPr="00534216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21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выро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421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при</w:t>
      </w:r>
      <w:r w:rsidRPr="00534216">
        <w:rPr>
          <w:rFonts w:ascii="Times New Roman" w:eastAsia="Times New Roman" w:hAnsi="Times New Roman" w:cs="Times New Roman"/>
          <w:spacing w:val="-8"/>
          <w:sz w:val="28"/>
          <w:szCs w:val="28"/>
        </w:rPr>
        <w:t>ме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21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42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21,5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42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42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1028,0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1248,8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42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EE2DE1" w:rsidRPr="00534216">
        <w:rPr>
          <w:rFonts w:ascii="Times New Roman" w:hAnsi="Times New Roman" w:cs="Times New Roman"/>
          <w:sz w:val="28"/>
          <w:szCs w:val="28"/>
        </w:rPr>
        <w:t xml:space="preserve"> (96,0% от общего объема)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42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долях  </w:t>
      </w:r>
      <w:r w:rsidRPr="00534216">
        <w:rPr>
          <w:rFonts w:ascii="Times New Roman" w:eastAsia="Times New Roman" w:hAnsi="Times New Roman" w:cs="Times New Roman"/>
          <w:spacing w:val="-2"/>
          <w:sz w:val="28"/>
          <w:szCs w:val="28"/>
        </w:rPr>
        <w:t>ВВ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42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Pr="005342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ьно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42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Pr="005342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421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421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3,86</w:t>
      </w:r>
      <w:r w:rsidRPr="0053421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3421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3,79%</w:t>
      </w:r>
      <w:r w:rsidRPr="0053421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2"/>
          <w:sz w:val="28"/>
          <w:szCs w:val="28"/>
        </w:rPr>
        <w:t>ВВ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 xml:space="preserve">П) </w:t>
      </w:r>
      <w:r w:rsidRPr="0053421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534216">
        <w:rPr>
          <w:rFonts w:ascii="Times New Roman" w:eastAsia="Times New Roman" w:hAnsi="Times New Roman" w:cs="Times New Roman"/>
          <w:i/>
          <w:iCs/>
          <w:sz w:val="28"/>
          <w:szCs w:val="28"/>
        </w:rPr>
        <w:t>таб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л</w:t>
      </w:r>
      <w:r w:rsidR="007E3097" w:rsidRPr="00534216">
        <w:rPr>
          <w:rFonts w:ascii="Times New Roman" w:eastAsia="Times New Roman" w:hAnsi="Times New Roman" w:cs="Times New Roman"/>
          <w:i/>
          <w:iCs/>
          <w:sz w:val="28"/>
          <w:szCs w:val="28"/>
        </w:rPr>
        <w:t>. 3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3097" w:rsidRPr="00534216" w:rsidRDefault="007E3097" w:rsidP="00D76DD8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216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after="0" w:line="120" w:lineRule="exact"/>
        <w:ind w:right="-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A7624" w:rsidRPr="00534216" w:rsidRDefault="007E3097" w:rsidP="00D76DD8">
      <w:pPr>
        <w:widowControl w:val="0"/>
        <w:autoSpaceDE w:val="0"/>
        <w:autoSpaceDN w:val="0"/>
        <w:adjustRightInd w:val="0"/>
        <w:spacing w:after="0" w:line="272" w:lineRule="exact"/>
        <w:ind w:left="1515" w:right="-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Государств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2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нный</w:t>
      </w:r>
      <w:r w:rsidRPr="00534216">
        <w:rPr>
          <w:rFonts w:ascii="Times New Roman" w:eastAsia="Times New Roman" w:hAnsi="Times New Roman" w:cs="Times New Roman"/>
          <w:b/>
          <w:bCs/>
          <w:spacing w:val="33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внутр</w:t>
      </w:r>
      <w:r w:rsidRPr="00534216">
        <w:rPr>
          <w:rFonts w:ascii="Times New Roman" w:eastAsia="Times New Roman" w:hAnsi="Times New Roman" w:cs="Times New Roman"/>
          <w:b/>
          <w:bCs/>
          <w:spacing w:val="-1"/>
          <w:w w:val="112"/>
          <w:position w:val="-1"/>
          <w:sz w:val="24"/>
          <w:szCs w:val="24"/>
        </w:rPr>
        <w:t>е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нний</w:t>
      </w:r>
      <w:r w:rsidRPr="00534216">
        <w:rPr>
          <w:rFonts w:ascii="Times New Roman" w:eastAsia="Times New Roman" w:hAnsi="Times New Roman" w:cs="Times New Roman"/>
          <w:b/>
          <w:bCs/>
          <w:spacing w:val="-20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12"/>
          <w:position w:val="-1"/>
          <w:sz w:val="24"/>
          <w:szCs w:val="24"/>
        </w:rPr>
        <w:t>долг</w:t>
      </w:r>
      <w:r w:rsidRPr="00534216">
        <w:rPr>
          <w:rFonts w:ascii="Times New Roman" w:eastAsia="Times New Roman" w:hAnsi="Times New Roman" w:cs="Times New Roman"/>
          <w:b/>
          <w:bCs/>
          <w:spacing w:val="18"/>
          <w:w w:val="11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РФ</w:t>
      </w:r>
      <w:r w:rsidRPr="00534216">
        <w:rPr>
          <w:rFonts w:ascii="Times New Roman" w:eastAsia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(млрд</w:t>
      </w:r>
      <w:r w:rsidRPr="00534216">
        <w:rPr>
          <w:rFonts w:ascii="Times New Roman" w:eastAsia="Times New Roman" w:hAnsi="Times New Roman" w:cs="Times New Roman"/>
          <w:b/>
          <w:bCs/>
          <w:spacing w:val="-36"/>
          <w:w w:val="122"/>
          <w:position w:val="-1"/>
          <w:sz w:val="24"/>
          <w:szCs w:val="24"/>
        </w:rPr>
        <w:t xml:space="preserve"> </w:t>
      </w:r>
      <w:r w:rsidRPr="00534216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</w:rPr>
        <w:t>руб.)</w:t>
      </w:r>
      <w:r w:rsidR="00AA7624" w:rsidRPr="0053421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</w:p>
    <w:p w:rsidR="007E3097" w:rsidRPr="00534216" w:rsidRDefault="007E3097" w:rsidP="00D76DD8">
      <w:pPr>
        <w:widowControl w:val="0"/>
        <w:autoSpaceDE w:val="0"/>
        <w:autoSpaceDN w:val="0"/>
        <w:adjustRightInd w:val="0"/>
        <w:spacing w:before="12" w:after="0" w:line="271" w:lineRule="exact"/>
        <w:ind w:left="790" w:right="-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6" w:after="0" w:line="140" w:lineRule="exact"/>
        <w:ind w:right="-20"/>
        <w:contextualSpacing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81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6"/>
        <w:gridCol w:w="2551"/>
        <w:gridCol w:w="2268"/>
        <w:gridCol w:w="1843"/>
        <w:gridCol w:w="20"/>
        <w:gridCol w:w="122"/>
      </w:tblGrid>
      <w:tr w:rsidR="002F780E" w:rsidRPr="00534216" w:rsidTr="002F780E">
        <w:trPr>
          <w:trHeight w:hRule="exact" w:val="596"/>
        </w:trPr>
        <w:tc>
          <w:tcPr>
            <w:tcW w:w="30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Вид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ценн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бумаг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6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01.01.2007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01.01.2008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прироста, % (2007 год)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95"/>
        </w:trPr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ГКО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0,00)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0,00)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-ПК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-ПД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205,6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0,77)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288,4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94,8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0,36)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51,4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-45,8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5342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675,1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2,54)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807,5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ГС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О-ППС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0,4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10,4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2381,0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3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ГС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A15F48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75,0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2F780E" w:rsidRPr="00534216" w:rsidTr="002F780E">
        <w:trPr>
          <w:trHeight w:hRule="exact" w:val="408"/>
        </w:trPr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9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Все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53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" w:right="9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1028,0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3,86)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1248,8</w:t>
            </w:r>
            <w:r w:rsidRPr="005342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342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3,79)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5342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21,5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80E" w:rsidRPr="00534216" w:rsidRDefault="002F780E" w:rsidP="00D76DD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</w:tbl>
    <w:p w:rsidR="00AA7624" w:rsidRPr="00534216" w:rsidRDefault="00AA7624" w:rsidP="00D76DD8">
      <w:pPr>
        <w:widowControl w:val="0"/>
        <w:autoSpaceDE w:val="0"/>
        <w:autoSpaceDN w:val="0"/>
        <w:adjustRightInd w:val="0"/>
        <w:spacing w:after="0" w:line="208" w:lineRule="exact"/>
        <w:ind w:left="235" w:right="596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216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3421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ах</w:t>
      </w:r>
      <w:r w:rsidRPr="005342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дан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5342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аче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5342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53421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2"/>
          <w:sz w:val="20"/>
          <w:szCs w:val="20"/>
        </w:rPr>
        <w:t>ВВ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7624" w:rsidRPr="00534216" w:rsidRDefault="00AA7624" w:rsidP="00D76DD8">
      <w:pPr>
        <w:widowControl w:val="0"/>
        <w:autoSpaceDE w:val="0"/>
        <w:autoSpaceDN w:val="0"/>
        <w:adjustRightInd w:val="0"/>
        <w:spacing w:before="5" w:after="0" w:line="240" w:lineRule="auto"/>
        <w:ind w:left="235" w:right="568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Ист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чн</w:t>
      </w:r>
      <w:r w:rsidRPr="005342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ик</w:t>
      </w:r>
      <w:r w:rsidRPr="00534216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534216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ини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тв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ин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34216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3421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34216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534216"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 w:rsidRPr="005342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2DE1" w:rsidRPr="00534216" w:rsidRDefault="00EE2DE1" w:rsidP="00D76DD8">
      <w:pPr>
        <w:widowControl w:val="0"/>
        <w:autoSpaceDE w:val="0"/>
        <w:autoSpaceDN w:val="0"/>
        <w:adjustRightInd w:val="0"/>
        <w:spacing w:before="5" w:after="0" w:line="240" w:lineRule="auto"/>
        <w:ind w:left="235" w:right="568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2DE1" w:rsidRPr="00534216" w:rsidRDefault="00EE2DE1" w:rsidP="00D76DD8">
      <w:pPr>
        <w:pStyle w:val="2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2007 г. в составе государственных ценных бумаг Российской Федерации, основной удельный вес занимали ОФЗ-АД - 64,7% (807,6 млрд. рублей), ОФЗ-П</w:t>
      </w:r>
      <w:r w:rsidR="00535361" w:rsidRPr="00534216">
        <w:rPr>
          <w:rFonts w:ascii="Times New Roman" w:hAnsi="Times New Roman" w:cs="Times New Roman"/>
          <w:sz w:val="28"/>
          <w:szCs w:val="28"/>
        </w:rPr>
        <w:t>Д</w:t>
      </w:r>
      <w:r w:rsidRPr="00534216">
        <w:rPr>
          <w:rFonts w:ascii="Times New Roman" w:hAnsi="Times New Roman" w:cs="Times New Roman"/>
          <w:sz w:val="28"/>
          <w:szCs w:val="28"/>
        </w:rPr>
        <w:t xml:space="preserve"> - 23,1% (288,4 млрд. рублей), ГСО - 8,1% (101,4 млрд. рублей), ОФЗ-ФК - 4,1% (51,4 млрд. рублей).</w:t>
      </w:r>
    </w:p>
    <w:p w:rsidR="00EE2DE1" w:rsidRPr="00534216" w:rsidRDefault="00EA3106" w:rsidP="00D76DD8">
      <w:pPr>
        <w:pStyle w:val="2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Объем государственных ценных бумаг, обращающихся на организованном рынке ценных бумаг</w:t>
      </w:r>
      <w:r w:rsidR="00EE2DE1" w:rsidRPr="00534216">
        <w:rPr>
          <w:rFonts w:ascii="Times New Roman" w:hAnsi="Times New Roman" w:cs="Times New Roman"/>
          <w:sz w:val="28"/>
          <w:szCs w:val="28"/>
        </w:rPr>
        <w:t>:</w:t>
      </w:r>
    </w:p>
    <w:p w:rsidR="00EE2DE1" w:rsidRPr="00534216" w:rsidRDefault="00FF6195" w:rsidP="00D76DD8">
      <w:pPr>
        <w:pStyle w:val="24"/>
        <w:numPr>
          <w:ilvl w:val="0"/>
          <w:numId w:val="12"/>
        </w:numPr>
        <w:tabs>
          <w:tab w:val="clear" w:pos="1130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2005 год увеличился на 164,0 млрд. рублей, или на 10,8%, и </w:t>
      </w:r>
      <w:r w:rsidR="00EE2DE1" w:rsidRPr="00534216">
        <w:rPr>
          <w:rFonts w:ascii="Times New Roman" w:hAnsi="Times New Roman" w:cs="Times New Roman"/>
          <w:sz w:val="28"/>
          <w:szCs w:val="28"/>
        </w:rPr>
        <w:t>на 1.01.2006</w:t>
      </w:r>
      <w:r w:rsidRPr="00534216">
        <w:rPr>
          <w:rFonts w:ascii="Times New Roman" w:hAnsi="Times New Roman" w:cs="Times New Roman"/>
          <w:sz w:val="28"/>
          <w:szCs w:val="28"/>
        </w:rPr>
        <w:t xml:space="preserve"> составил 721,5 млрд. рублей (</w:t>
      </w:r>
      <w:r w:rsidR="00EE2DE1" w:rsidRPr="00534216">
        <w:rPr>
          <w:rFonts w:ascii="Times New Roman" w:hAnsi="Times New Roman" w:cs="Times New Roman"/>
          <w:sz w:val="28"/>
          <w:szCs w:val="28"/>
        </w:rPr>
        <w:t>82,4%).</w:t>
      </w:r>
    </w:p>
    <w:p w:rsidR="00EE2DE1" w:rsidRPr="00534216" w:rsidRDefault="00EA3106" w:rsidP="00D76DD8">
      <w:pPr>
        <w:pStyle w:val="24"/>
        <w:numPr>
          <w:ilvl w:val="0"/>
          <w:numId w:val="12"/>
        </w:numPr>
        <w:tabs>
          <w:tab w:val="clear" w:pos="1130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2006 год </w:t>
      </w:r>
      <w:r w:rsidR="00623D78" w:rsidRPr="00534216">
        <w:rPr>
          <w:rFonts w:ascii="Times New Roman" w:hAnsi="Times New Roman" w:cs="Times New Roman"/>
          <w:sz w:val="28"/>
          <w:szCs w:val="28"/>
        </w:rPr>
        <w:t>практически</w:t>
      </w:r>
      <w:r w:rsidRPr="00534216">
        <w:rPr>
          <w:rFonts w:ascii="FreeSetC" w:hAnsi="FreeSetC" w:cs="FreeSetC"/>
        </w:rPr>
        <w:t xml:space="preserve"> </w:t>
      </w:r>
      <w:r w:rsidR="00EE2DE1" w:rsidRPr="00534216">
        <w:rPr>
          <w:rFonts w:ascii="Times New Roman" w:hAnsi="Times New Roman" w:cs="Times New Roman"/>
          <w:sz w:val="28"/>
          <w:szCs w:val="28"/>
        </w:rPr>
        <w:t>сохранил</w:t>
      </w:r>
      <w:r w:rsidRPr="00534216">
        <w:rPr>
          <w:rFonts w:ascii="Times New Roman" w:hAnsi="Times New Roman" w:cs="Times New Roman"/>
          <w:sz w:val="28"/>
          <w:szCs w:val="28"/>
        </w:rPr>
        <w:t>ся</w:t>
      </w:r>
      <w:r w:rsidR="00EE2DE1" w:rsidRPr="00534216">
        <w:rPr>
          <w:rFonts w:ascii="Times New Roman" w:hAnsi="Times New Roman" w:cs="Times New Roman"/>
          <w:sz w:val="28"/>
          <w:szCs w:val="28"/>
        </w:rPr>
        <w:t xml:space="preserve"> на уровне 2005 года </w:t>
      </w:r>
      <w:r w:rsidRPr="00534216">
        <w:rPr>
          <w:rFonts w:ascii="Times New Roman" w:hAnsi="Times New Roman" w:cs="Times New Roman"/>
          <w:sz w:val="28"/>
          <w:szCs w:val="28"/>
        </w:rPr>
        <w:t>и на 1.01.2007 составил 875,6 млрд. рублей (</w:t>
      </w:r>
      <w:r w:rsidR="00EE2DE1" w:rsidRPr="00534216">
        <w:rPr>
          <w:rFonts w:ascii="Times New Roman" w:hAnsi="Times New Roman" w:cs="Times New Roman"/>
          <w:sz w:val="28"/>
          <w:szCs w:val="28"/>
        </w:rPr>
        <w:t>82,2%).</w:t>
      </w:r>
    </w:p>
    <w:p w:rsidR="00EE2DE1" w:rsidRPr="00534216" w:rsidRDefault="00EA3106" w:rsidP="00D76DD8">
      <w:pPr>
        <w:pStyle w:val="24"/>
        <w:numPr>
          <w:ilvl w:val="0"/>
          <w:numId w:val="12"/>
        </w:numPr>
        <w:tabs>
          <w:tab w:val="clear" w:pos="1130"/>
          <w:tab w:val="num" w:pos="0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lastRenderedPageBreak/>
        <w:t>за 2007 год увеличился на 171,8 млрд. рублей, или на 19,6%, и на 1.01.2008 составил 1047,4 млрд. рублей (80,5%).</w:t>
      </w:r>
    </w:p>
    <w:p w:rsidR="00234619" w:rsidRPr="00534216" w:rsidRDefault="00234619" w:rsidP="00D76DD8">
      <w:pPr>
        <w:pStyle w:val="2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Государственные гарантии в структуре государственного внутреннего долга Российской Фе</w:t>
      </w:r>
      <w:r w:rsidRPr="00534216">
        <w:rPr>
          <w:rFonts w:ascii="Times New Roman" w:hAnsi="Times New Roman" w:cs="Times New Roman"/>
          <w:sz w:val="28"/>
          <w:szCs w:val="28"/>
        </w:rPr>
        <w:softHyphen/>
        <w:t>дерации составили:</w:t>
      </w:r>
    </w:p>
    <w:p w:rsidR="00234619" w:rsidRPr="00534216" w:rsidRDefault="00234619" w:rsidP="00D76DD8">
      <w:pPr>
        <w:pStyle w:val="24"/>
        <w:numPr>
          <w:ilvl w:val="0"/>
          <w:numId w:val="10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 2005 году - 18,9 млрд. рублей (2,2% от общей величины), что на 5,9 млрд. рублей, или на 45,9%, больше данных на 1.01.2005. </w:t>
      </w:r>
    </w:p>
    <w:p w:rsidR="00234619" w:rsidRPr="00534216" w:rsidRDefault="00234619" w:rsidP="00D76DD8">
      <w:pPr>
        <w:pStyle w:val="24"/>
        <w:numPr>
          <w:ilvl w:val="0"/>
          <w:numId w:val="10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2006 году - 31,2 млрд. рублей (2,9%</w:t>
      </w:r>
      <w:r w:rsidR="00EE2DE1" w:rsidRPr="00534216">
        <w:rPr>
          <w:rFonts w:ascii="Times New Roman" w:hAnsi="Times New Roman" w:cs="Times New Roman"/>
          <w:sz w:val="28"/>
          <w:szCs w:val="28"/>
        </w:rPr>
        <w:t xml:space="preserve"> от общей величины</w:t>
      </w:r>
      <w:r w:rsidRPr="00534216">
        <w:rPr>
          <w:rFonts w:ascii="Times New Roman" w:hAnsi="Times New Roman" w:cs="Times New Roman"/>
          <w:sz w:val="28"/>
          <w:szCs w:val="28"/>
        </w:rPr>
        <w:t xml:space="preserve">), что на 12,4 млрд. рублей больше, чем на 1.01.2006. </w:t>
      </w:r>
    </w:p>
    <w:p w:rsidR="00234619" w:rsidRPr="00534216" w:rsidRDefault="00234619" w:rsidP="00D76DD8">
      <w:pPr>
        <w:pStyle w:val="24"/>
        <w:numPr>
          <w:ilvl w:val="0"/>
          <w:numId w:val="10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2007 году - 46,7 млрд. рублей (3,6%</w:t>
      </w:r>
      <w:r w:rsidR="00C71D68" w:rsidRPr="00534216">
        <w:rPr>
          <w:rFonts w:ascii="Times New Roman" w:hAnsi="Times New Roman" w:cs="Times New Roman"/>
          <w:sz w:val="28"/>
          <w:szCs w:val="28"/>
        </w:rPr>
        <w:t xml:space="preserve"> от общей величины</w:t>
      </w:r>
      <w:r w:rsidRPr="00534216">
        <w:rPr>
          <w:rFonts w:ascii="Times New Roman" w:hAnsi="Times New Roman" w:cs="Times New Roman"/>
          <w:sz w:val="28"/>
          <w:szCs w:val="28"/>
        </w:rPr>
        <w:t xml:space="preserve">), и увеличились на 15,5 млрд. рублей </w:t>
      </w:r>
      <w:r w:rsidR="00C71D68" w:rsidRPr="00534216">
        <w:rPr>
          <w:rFonts w:ascii="Times New Roman" w:hAnsi="Times New Roman" w:cs="Times New Roman"/>
          <w:sz w:val="28"/>
          <w:szCs w:val="28"/>
        </w:rPr>
        <w:t>или на 49,6%</w:t>
      </w:r>
      <w:r w:rsidRPr="00534216">
        <w:rPr>
          <w:rFonts w:ascii="Times New Roman" w:hAnsi="Times New Roman" w:cs="Times New Roman"/>
          <w:sz w:val="28"/>
          <w:szCs w:val="28"/>
        </w:rPr>
        <w:t>.</w:t>
      </w:r>
    </w:p>
    <w:p w:rsidR="001D5356" w:rsidRPr="00534216" w:rsidRDefault="001D5356" w:rsidP="00D76DD8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Удельный вес задолженности Минфина России перед Банком России в государственном внутреннем долге Российской Федерации за 2005 год снизился на 9,5% и составил 29,0%. В 2006 году сократился на 5,9% и составил 23,1%, а в 2007 году снизился на 3,0% и составил 20,1%.</w:t>
      </w:r>
    </w:p>
    <w:p w:rsidR="001D5356" w:rsidRPr="00534216" w:rsidRDefault="001D5356" w:rsidP="00D76DD8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Задолженность Минфина России перед Банком России в валюте Российской Федерации:</w:t>
      </w:r>
    </w:p>
    <w:p w:rsidR="001D5356" w:rsidRPr="00534216" w:rsidRDefault="001D5356" w:rsidP="00D76DD8">
      <w:pPr>
        <w:pStyle w:val="24"/>
        <w:numPr>
          <w:ilvl w:val="0"/>
          <w:numId w:val="14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2005 год снизилась по сравнению с 2004 на 45,6 млрд. рублей, или на 15,2% </w:t>
      </w:r>
      <w:r w:rsidR="00D62D49" w:rsidRPr="00534216">
        <w:rPr>
          <w:rFonts w:ascii="Times New Roman" w:hAnsi="Times New Roman" w:cs="Times New Roman"/>
          <w:sz w:val="28"/>
          <w:szCs w:val="28"/>
        </w:rPr>
        <w:t xml:space="preserve">и на 1.01.2006 </w:t>
      </w:r>
      <w:r w:rsidRPr="00534216">
        <w:rPr>
          <w:rFonts w:ascii="Times New Roman" w:hAnsi="Times New Roman" w:cs="Times New Roman"/>
          <w:sz w:val="28"/>
          <w:szCs w:val="28"/>
        </w:rPr>
        <w:t>составила 253,8 млрд. ру</w:t>
      </w:r>
      <w:r w:rsidR="00D62D49" w:rsidRPr="00534216">
        <w:rPr>
          <w:rFonts w:ascii="Times New Roman" w:hAnsi="Times New Roman" w:cs="Times New Roman"/>
          <w:sz w:val="28"/>
          <w:szCs w:val="28"/>
        </w:rPr>
        <w:t>блей (по номинальной стоимости)</w:t>
      </w:r>
      <w:r w:rsidRPr="00534216">
        <w:rPr>
          <w:rFonts w:ascii="Times New Roman" w:hAnsi="Times New Roman" w:cs="Times New Roman"/>
          <w:sz w:val="28"/>
          <w:szCs w:val="28"/>
        </w:rPr>
        <w:t>.</w:t>
      </w:r>
    </w:p>
    <w:p w:rsidR="001D5356" w:rsidRPr="00534216" w:rsidRDefault="001D5356" w:rsidP="00D76DD8">
      <w:pPr>
        <w:pStyle w:val="24"/>
        <w:numPr>
          <w:ilvl w:val="0"/>
          <w:numId w:val="14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 2006 год уменьшилась на 3,3% в связи с продажей Банком России части облигаций федерального займа на открытом рынке и на 1.01.2007 составила 245,5 млрд. рублей.</w:t>
      </w:r>
    </w:p>
    <w:p w:rsidR="001D5356" w:rsidRPr="00534216" w:rsidRDefault="001D5356" w:rsidP="00D76DD8">
      <w:pPr>
        <w:pStyle w:val="24"/>
        <w:numPr>
          <w:ilvl w:val="0"/>
          <w:numId w:val="14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2007 год увеличилась на 15,4 млрд. рублей, или на 6,3%, и </w:t>
      </w:r>
      <w:r w:rsidR="00D62D49" w:rsidRPr="00534216">
        <w:rPr>
          <w:rFonts w:ascii="Times New Roman" w:hAnsi="Times New Roman" w:cs="Times New Roman"/>
          <w:sz w:val="28"/>
          <w:szCs w:val="28"/>
        </w:rPr>
        <w:t xml:space="preserve">на 1.01.2008 </w:t>
      </w:r>
      <w:r w:rsidRPr="00534216">
        <w:rPr>
          <w:rFonts w:ascii="Times New Roman" w:hAnsi="Times New Roman" w:cs="Times New Roman"/>
          <w:sz w:val="28"/>
          <w:szCs w:val="28"/>
        </w:rPr>
        <w:t>составила 260,9 млрд. рублей.</w:t>
      </w:r>
    </w:p>
    <w:p w:rsidR="00C65D7F" w:rsidRPr="00534216" w:rsidRDefault="00C65D7F" w:rsidP="00D76DD8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34216">
        <w:rPr>
          <w:rFonts w:ascii="Times New Roman" w:hAnsi="Times New Roman" w:cs="Times New Roman"/>
        </w:rPr>
        <w:t xml:space="preserve">Анализ </w:t>
      </w:r>
      <w:r w:rsidR="00506EFC" w:rsidRPr="00534216">
        <w:rPr>
          <w:rFonts w:ascii="Times New Roman" w:hAnsi="Times New Roman" w:cs="Times New Roman"/>
        </w:rPr>
        <w:t>объема</w:t>
      </w:r>
      <w:r w:rsidRPr="00534216">
        <w:rPr>
          <w:rFonts w:ascii="Times New Roman" w:hAnsi="Times New Roman" w:cs="Times New Roman"/>
        </w:rPr>
        <w:t xml:space="preserve"> и структуры внешнего госдолга РФ</w:t>
      </w:r>
    </w:p>
    <w:p w:rsidR="005A795B" w:rsidRPr="00534216" w:rsidRDefault="005A795B" w:rsidP="00D76DD8">
      <w:pPr>
        <w:pStyle w:val="ab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Важнейшая стратегическая задача современной экономической политики российского государства – это снижение государст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венного внешнего долга.</w:t>
      </w:r>
    </w:p>
    <w:p w:rsidR="00E260D0" w:rsidRPr="00534216" w:rsidRDefault="00E260D0" w:rsidP="00D76DD8">
      <w:pPr>
        <w:pStyle w:val="ab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lastRenderedPageBreak/>
        <w:t>Для оценки способности страны-дебитора выполнять обязательства по погашению и обслуживанию накопленного объема государственного долга мировая практика выработала долговые показатели (коэффициенты). Одним из критериев оценки долговой устойчивости является анализ объема ресурсов, которыми располагает страна должник, т. е. размер и темпы роста ВВП в сопоставлении с государственным долгом. Этот показатель позволяет оценить уровень долговой нагрузки на экономику страны и отражает ее потенциальные возможности переориентировать национальное производство на экспорт в целях получения иностранной валюты и обеспечения способности погасить внешний долг. Чем выше данный показатель, тем большую дол</w:t>
      </w:r>
      <w:r w:rsidR="0000489F" w:rsidRPr="00534216">
        <w:rPr>
          <w:rFonts w:ascii="Times New Roman" w:hAnsi="Times New Roman" w:cs="Times New Roman"/>
          <w:sz w:val="28"/>
          <w:szCs w:val="28"/>
        </w:rPr>
        <w:t>ю доходов от реализации произве</w:t>
      </w:r>
      <w:r w:rsidRPr="00534216">
        <w:rPr>
          <w:rFonts w:ascii="Times New Roman" w:hAnsi="Times New Roman" w:cs="Times New Roman"/>
          <w:sz w:val="28"/>
          <w:szCs w:val="28"/>
        </w:rPr>
        <w:t>денного продукта государство вынуждено направлять не на внутреннее развитие, а на выполнение долговых обязат</w:t>
      </w:r>
      <w:r w:rsidR="0000489F" w:rsidRPr="00534216">
        <w:rPr>
          <w:rFonts w:ascii="Times New Roman" w:hAnsi="Times New Roman" w:cs="Times New Roman"/>
          <w:sz w:val="28"/>
          <w:szCs w:val="28"/>
        </w:rPr>
        <w:t>ельств перед внешними кредитора</w:t>
      </w:r>
      <w:r w:rsidRPr="00534216">
        <w:rPr>
          <w:rFonts w:ascii="Times New Roman" w:hAnsi="Times New Roman" w:cs="Times New Roman"/>
          <w:sz w:val="28"/>
          <w:szCs w:val="28"/>
        </w:rPr>
        <w:t xml:space="preserve">ми. Если накопленный долг превышает объем средств, который в средне- и долгосрочной перспективе страна-дебитор может направить на выполнение долговых обязательств, возникает ситуация “долгового навеса”. Условной границей начала такого опасного состояния внешнего долга принято считать превышение объемом долга 50% объема ВВП. </w:t>
      </w:r>
    </w:p>
    <w:p w:rsidR="00D26DC4" w:rsidRPr="00534216" w:rsidRDefault="00D26DC4" w:rsidP="0018531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 последние годы внешний долг России имеет тенденцию к увеличению: за 2005 год он составил 258,5 млрд. долларов США, за 2006 год – 3</w:t>
      </w:r>
      <w:r w:rsidR="000D62D5" w:rsidRPr="000D62D5">
        <w:rPr>
          <w:rFonts w:ascii="Times New Roman" w:hAnsi="Times New Roman" w:cs="Times New Roman"/>
          <w:sz w:val="28"/>
          <w:szCs w:val="28"/>
        </w:rPr>
        <w:t>10</w:t>
      </w:r>
      <w:r w:rsidRPr="00534216">
        <w:rPr>
          <w:rFonts w:ascii="Times New Roman" w:hAnsi="Times New Roman" w:cs="Times New Roman"/>
          <w:sz w:val="28"/>
          <w:szCs w:val="28"/>
        </w:rPr>
        <w:t>,</w:t>
      </w:r>
      <w:r w:rsidR="000D62D5" w:rsidRPr="000D62D5">
        <w:rPr>
          <w:rFonts w:ascii="Times New Roman" w:hAnsi="Times New Roman" w:cs="Times New Roman"/>
          <w:sz w:val="28"/>
          <w:szCs w:val="28"/>
        </w:rPr>
        <w:t>6</w:t>
      </w:r>
      <w:r w:rsidRPr="00534216">
        <w:rPr>
          <w:rFonts w:ascii="Times New Roman" w:hAnsi="Times New Roman" w:cs="Times New Roman"/>
          <w:sz w:val="28"/>
          <w:szCs w:val="28"/>
        </w:rPr>
        <w:t xml:space="preserve"> млрд. долларов США, а за 2007 год он увеличился в 1,5 раза – 459,6 млрд. долларов США. </w:t>
      </w:r>
      <w:r w:rsidRPr="00AA77D5">
        <w:rPr>
          <w:rFonts w:ascii="Times New Roman" w:hAnsi="Times New Roman" w:cs="Times New Roman"/>
          <w:sz w:val="28"/>
          <w:szCs w:val="28"/>
        </w:rPr>
        <w:t>Это связано с ростом задолженности частного сектора экономики, а в условиях политики снижения задолженности органов государственного управления, это сильно повлияло на структуру внешнего долга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0D6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="003E11D0" w:rsidRPr="00534216">
        <w:rPr>
          <w:rFonts w:ascii="Times New Roman" w:hAnsi="Times New Roman" w:cs="Times New Roman"/>
          <w:sz w:val="28"/>
          <w:szCs w:val="28"/>
        </w:rPr>
        <w:t>3</w:t>
      </w:r>
      <w:r w:rsidR="000D62D5">
        <w:rPr>
          <w:rFonts w:ascii="Times New Roman" w:hAnsi="Times New Roman" w:cs="Times New Roman"/>
          <w:sz w:val="28"/>
          <w:szCs w:val="28"/>
          <w:lang w:val="en-US"/>
        </w:rPr>
        <w:t>-4</w:t>
      </w:r>
      <w:r w:rsidRPr="00534216">
        <w:rPr>
          <w:rFonts w:ascii="Times New Roman" w:hAnsi="Times New Roman" w:cs="Times New Roman"/>
          <w:sz w:val="28"/>
          <w:szCs w:val="28"/>
        </w:rPr>
        <w:t>).</w:t>
      </w:r>
    </w:p>
    <w:p w:rsidR="003E11D0" w:rsidRPr="00534216" w:rsidRDefault="008A343E" w:rsidP="00D76DD8">
      <w:pPr>
        <w:widowControl w:val="0"/>
        <w:autoSpaceDE w:val="0"/>
        <w:autoSpaceDN w:val="0"/>
        <w:adjustRightInd w:val="0"/>
        <w:spacing w:before="20" w:after="0" w:line="360" w:lineRule="auto"/>
        <w:ind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pacing w:val="6"/>
          <w:sz w:val="28"/>
          <w:szCs w:val="28"/>
        </w:rPr>
        <w:t>Досрочно</w:t>
      </w:r>
      <w:r w:rsidRPr="00534216">
        <w:rPr>
          <w:rFonts w:ascii="Times New Roman" w:hAnsi="Times New Roman" w:cs="Times New Roman"/>
          <w:sz w:val="28"/>
          <w:szCs w:val="28"/>
        </w:rPr>
        <w:t>е</w:t>
      </w:r>
      <w:r w:rsidRPr="0053421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погашение </w:t>
      </w:r>
      <w:r w:rsidRPr="00534216">
        <w:rPr>
          <w:rFonts w:ascii="Times New Roman" w:hAnsi="Times New Roman" w:cs="Times New Roman"/>
          <w:w w:val="98"/>
          <w:sz w:val="28"/>
          <w:szCs w:val="28"/>
        </w:rPr>
        <w:t>значительной</w:t>
      </w:r>
      <w:r w:rsidRPr="00534216">
        <w:rPr>
          <w:rFonts w:ascii="Times New Roman" w:hAnsi="Times New Roman" w:cs="Times New Roman"/>
          <w:spacing w:val="-14"/>
          <w:w w:val="98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w w:val="98"/>
          <w:sz w:val="28"/>
          <w:szCs w:val="28"/>
        </w:rPr>
        <w:t>части</w:t>
      </w:r>
      <w:r w:rsidRPr="00534216">
        <w:rPr>
          <w:rFonts w:ascii="Times New Roman" w:hAnsi="Times New Roman" w:cs="Times New Roman"/>
          <w:spacing w:val="-14"/>
          <w:w w:val="98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w w:val="98"/>
          <w:sz w:val="28"/>
          <w:szCs w:val="28"/>
        </w:rPr>
        <w:t>обязательств</w:t>
      </w:r>
      <w:r w:rsidRPr="00534216">
        <w:rPr>
          <w:rFonts w:ascii="Times New Roman" w:hAnsi="Times New Roman" w:cs="Times New Roman"/>
          <w:spacing w:val="-2"/>
          <w:w w:val="98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w w:val="98"/>
          <w:sz w:val="28"/>
          <w:szCs w:val="28"/>
        </w:rPr>
        <w:t>органов</w:t>
      </w:r>
      <w:r w:rsidRPr="00534216">
        <w:rPr>
          <w:rFonts w:ascii="Times New Roman" w:hAnsi="Times New Roman" w:cs="Times New Roman"/>
          <w:spacing w:val="-14"/>
          <w:w w:val="98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>госу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>дарственног</w:t>
      </w:r>
      <w:r w:rsidRPr="00534216">
        <w:rPr>
          <w:rFonts w:ascii="Times New Roman" w:hAnsi="Times New Roman" w:cs="Times New Roman"/>
          <w:sz w:val="28"/>
          <w:szCs w:val="28"/>
        </w:rPr>
        <w:t>о</w:t>
      </w:r>
      <w:r w:rsidRPr="005342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>управлени</w:t>
      </w:r>
      <w:r w:rsidRPr="00534216">
        <w:rPr>
          <w:rFonts w:ascii="Times New Roman" w:hAnsi="Times New Roman" w:cs="Times New Roman"/>
          <w:sz w:val="28"/>
          <w:szCs w:val="28"/>
        </w:rPr>
        <w:t>я</w:t>
      </w:r>
      <w:r w:rsidRPr="0053421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>стал</w:t>
      </w:r>
      <w:r w:rsidRPr="00534216">
        <w:rPr>
          <w:rFonts w:ascii="Times New Roman" w:hAnsi="Times New Roman" w:cs="Times New Roman"/>
          <w:sz w:val="28"/>
          <w:szCs w:val="28"/>
        </w:rPr>
        <w:t>о</w:t>
      </w:r>
      <w:r w:rsidRPr="0053421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решающим </w:t>
      </w:r>
      <w:r w:rsidRPr="00534216">
        <w:rPr>
          <w:rFonts w:ascii="Times New Roman" w:hAnsi="Times New Roman" w:cs="Times New Roman"/>
          <w:spacing w:val="8"/>
          <w:sz w:val="28"/>
          <w:szCs w:val="28"/>
        </w:rPr>
        <w:t>фактором</w:t>
      </w:r>
      <w:r w:rsidRPr="00534216">
        <w:rPr>
          <w:rFonts w:ascii="Times New Roman" w:hAnsi="Times New Roman" w:cs="Times New Roman"/>
          <w:sz w:val="28"/>
          <w:szCs w:val="28"/>
        </w:rPr>
        <w:t xml:space="preserve">, </w:t>
      </w:r>
      <w:r w:rsidRPr="0053421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8"/>
          <w:sz w:val="28"/>
          <w:szCs w:val="28"/>
        </w:rPr>
        <w:t>обусловивши</w:t>
      </w:r>
      <w:r w:rsidRPr="00534216">
        <w:rPr>
          <w:rFonts w:ascii="Times New Roman" w:hAnsi="Times New Roman" w:cs="Times New Roman"/>
          <w:sz w:val="28"/>
          <w:szCs w:val="28"/>
        </w:rPr>
        <w:t>м</w:t>
      </w:r>
      <w:r w:rsidRPr="005342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34216">
        <w:rPr>
          <w:rFonts w:ascii="Times New Roman" w:hAnsi="Times New Roman" w:cs="Times New Roman"/>
          <w:sz w:val="28"/>
          <w:szCs w:val="28"/>
        </w:rPr>
        <w:t>х</w:t>
      </w:r>
      <w:r w:rsidRPr="0053421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8"/>
          <w:sz w:val="28"/>
          <w:szCs w:val="28"/>
        </w:rPr>
        <w:t>снижени</w:t>
      </w:r>
      <w:r w:rsidRPr="00534216">
        <w:rPr>
          <w:rFonts w:ascii="Times New Roman" w:hAnsi="Times New Roman" w:cs="Times New Roman"/>
          <w:sz w:val="28"/>
          <w:szCs w:val="28"/>
        </w:rPr>
        <w:t>е</w:t>
      </w:r>
      <w:r w:rsidR="00C456DA" w:rsidRPr="005342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1D0" w:rsidRPr="00534216" w:rsidRDefault="00C456DA" w:rsidP="00D76DD8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before="20" w:after="0" w:line="360" w:lineRule="auto"/>
        <w:ind w:left="284" w:right="-36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2005 году</w:t>
      </w:r>
      <w:r w:rsidR="008A343E" w:rsidRPr="00534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z w:val="28"/>
          <w:szCs w:val="28"/>
        </w:rPr>
        <w:t>с</w:t>
      </w:r>
      <w:r w:rsidR="008A343E" w:rsidRPr="005342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97,</w:t>
      </w:r>
      <w:r w:rsidR="008A343E" w:rsidRPr="00534216">
        <w:rPr>
          <w:rFonts w:ascii="Times New Roman" w:hAnsi="Times New Roman" w:cs="Times New Roman"/>
          <w:sz w:val="28"/>
          <w:szCs w:val="28"/>
        </w:rPr>
        <w:t>4</w:t>
      </w:r>
      <w:r w:rsidR="008A343E" w:rsidRPr="0053421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8A343E" w:rsidRPr="00534216">
        <w:rPr>
          <w:rFonts w:ascii="Times New Roman" w:hAnsi="Times New Roman" w:cs="Times New Roman"/>
          <w:sz w:val="28"/>
          <w:szCs w:val="28"/>
        </w:rPr>
        <w:t>о</w:t>
      </w:r>
      <w:r w:rsidR="008A343E" w:rsidRPr="0053421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71,</w:t>
      </w:r>
      <w:r w:rsidR="008A343E" w:rsidRPr="00534216">
        <w:rPr>
          <w:rFonts w:ascii="Times New Roman" w:hAnsi="Times New Roman" w:cs="Times New Roman"/>
          <w:sz w:val="28"/>
          <w:szCs w:val="28"/>
        </w:rPr>
        <w:t>4</w:t>
      </w:r>
      <w:r w:rsidR="008A343E" w:rsidRPr="0053421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млрд</w:t>
      </w:r>
      <w:r w:rsidR="008A343E" w:rsidRPr="00534216">
        <w:rPr>
          <w:rFonts w:ascii="Times New Roman" w:hAnsi="Times New Roman" w:cs="Times New Roman"/>
          <w:sz w:val="28"/>
          <w:szCs w:val="28"/>
        </w:rPr>
        <w:t>.</w:t>
      </w:r>
      <w:r w:rsidR="008A343E" w:rsidRPr="0053421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w w:val="97"/>
          <w:sz w:val="28"/>
          <w:szCs w:val="28"/>
        </w:rPr>
        <w:t>долларо</w:t>
      </w:r>
      <w:r w:rsidR="008A343E" w:rsidRPr="00534216">
        <w:rPr>
          <w:rFonts w:ascii="Times New Roman" w:hAnsi="Times New Roman" w:cs="Times New Roman"/>
          <w:w w:val="97"/>
          <w:sz w:val="28"/>
          <w:szCs w:val="28"/>
        </w:rPr>
        <w:t xml:space="preserve">в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США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</w:p>
    <w:p w:rsidR="003E11D0" w:rsidRPr="00534216" w:rsidRDefault="00C456DA" w:rsidP="00D76DD8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before="20" w:after="0" w:line="360" w:lineRule="auto"/>
        <w:ind w:left="284" w:right="-36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в 2006 году с 71,4 </w:t>
      </w:r>
      <w:r w:rsidR="003E11D0"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до 44,7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млрд. долларов США</w:t>
      </w:r>
      <w:r w:rsidR="003E11D0"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</w:p>
    <w:p w:rsidR="003E11D0" w:rsidRPr="00534216" w:rsidRDefault="003E11D0" w:rsidP="00D76DD8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before="20" w:after="0" w:line="360" w:lineRule="auto"/>
        <w:ind w:left="284" w:right="-36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34216">
        <w:rPr>
          <w:rFonts w:ascii="Times New Roman" w:hAnsi="Times New Roman" w:cs="Times New Roman"/>
          <w:spacing w:val="1"/>
          <w:sz w:val="28"/>
          <w:szCs w:val="28"/>
        </w:rPr>
        <w:t>в 2007 году с 44,7 до 37,4 млрд. долларов США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09162D" w:rsidRPr="00534216" w:rsidRDefault="008A343E" w:rsidP="00D76DD8">
      <w:pPr>
        <w:widowControl w:val="0"/>
        <w:autoSpaceDE w:val="0"/>
        <w:autoSpaceDN w:val="0"/>
        <w:adjustRightInd w:val="0"/>
        <w:spacing w:before="20" w:after="0" w:line="360" w:lineRule="auto"/>
        <w:ind w:right="-36" w:firstLine="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34216">
        <w:rPr>
          <w:rFonts w:ascii="Times New Roman" w:hAnsi="Times New Roman" w:cs="Times New Roman"/>
          <w:spacing w:val="1"/>
          <w:sz w:val="28"/>
          <w:szCs w:val="28"/>
        </w:rPr>
        <w:lastRenderedPageBreak/>
        <w:t>Пр</w:t>
      </w:r>
      <w:r w:rsidRPr="00534216">
        <w:rPr>
          <w:rFonts w:ascii="Times New Roman" w:hAnsi="Times New Roman" w:cs="Times New Roman"/>
          <w:sz w:val="28"/>
          <w:szCs w:val="28"/>
        </w:rPr>
        <w:t>и</w:t>
      </w:r>
      <w:r w:rsidRPr="005342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это</w:t>
      </w:r>
      <w:r w:rsidRPr="00534216">
        <w:rPr>
          <w:rFonts w:ascii="Times New Roman" w:hAnsi="Times New Roman" w:cs="Times New Roman"/>
          <w:sz w:val="28"/>
          <w:szCs w:val="28"/>
        </w:rPr>
        <w:t>м</w:t>
      </w:r>
      <w:r w:rsidRPr="005342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w w:val="96"/>
          <w:sz w:val="28"/>
          <w:szCs w:val="28"/>
        </w:rPr>
        <w:t>годово</w:t>
      </w:r>
      <w:r w:rsidRPr="00534216">
        <w:rPr>
          <w:rFonts w:ascii="Times New Roman" w:hAnsi="Times New Roman" w:cs="Times New Roman"/>
          <w:w w:val="96"/>
          <w:sz w:val="28"/>
          <w:szCs w:val="28"/>
        </w:rPr>
        <w:t>й</w:t>
      </w:r>
      <w:r w:rsidRPr="00534216">
        <w:rPr>
          <w:rFonts w:ascii="Times New Roman" w:hAnsi="Times New Roman" w:cs="Times New Roman"/>
          <w:spacing w:val="-12"/>
          <w:w w:val="96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w w:val="96"/>
          <w:sz w:val="28"/>
          <w:szCs w:val="28"/>
        </w:rPr>
        <w:t>прирос</w:t>
      </w:r>
      <w:r w:rsidRPr="00534216">
        <w:rPr>
          <w:rFonts w:ascii="Times New Roman" w:hAnsi="Times New Roman" w:cs="Times New Roman"/>
          <w:w w:val="96"/>
          <w:sz w:val="28"/>
          <w:szCs w:val="28"/>
        </w:rPr>
        <w:t>т</w:t>
      </w:r>
      <w:r w:rsidRPr="00534216">
        <w:rPr>
          <w:rFonts w:ascii="Times New Roman" w:hAnsi="Times New Roman" w:cs="Times New Roman"/>
          <w:spacing w:val="10"/>
          <w:w w:val="96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внешне</w:t>
      </w:r>
      <w:r w:rsidRPr="00534216">
        <w:rPr>
          <w:rFonts w:ascii="Times New Roman" w:hAnsi="Times New Roman" w:cs="Times New Roman"/>
          <w:sz w:val="28"/>
          <w:szCs w:val="28"/>
        </w:rPr>
        <w:t>й</w:t>
      </w:r>
      <w:r w:rsidRPr="0053421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w w:val="102"/>
          <w:sz w:val="28"/>
          <w:szCs w:val="28"/>
        </w:rPr>
        <w:t>задолжен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ност</w:t>
      </w:r>
      <w:r w:rsidRPr="00534216">
        <w:rPr>
          <w:rFonts w:ascii="Times New Roman" w:hAnsi="Times New Roman" w:cs="Times New Roman"/>
          <w:sz w:val="28"/>
          <w:szCs w:val="28"/>
        </w:rPr>
        <w:t>и</w:t>
      </w:r>
      <w:r w:rsidRPr="0053421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w w:val="98"/>
          <w:sz w:val="28"/>
          <w:szCs w:val="28"/>
        </w:rPr>
        <w:t>российски</w:t>
      </w:r>
      <w:r w:rsidRPr="00534216">
        <w:rPr>
          <w:rFonts w:ascii="Times New Roman" w:hAnsi="Times New Roman" w:cs="Times New Roman"/>
          <w:w w:val="98"/>
          <w:sz w:val="28"/>
          <w:szCs w:val="28"/>
        </w:rPr>
        <w:t xml:space="preserve">х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банко</w:t>
      </w:r>
      <w:r w:rsidRPr="00534216">
        <w:rPr>
          <w:rFonts w:ascii="Times New Roman" w:hAnsi="Times New Roman" w:cs="Times New Roman"/>
          <w:sz w:val="28"/>
          <w:szCs w:val="28"/>
        </w:rPr>
        <w:t>в</w:t>
      </w:r>
      <w:r w:rsidRPr="005342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>и</w:t>
      </w:r>
      <w:r w:rsidRPr="005342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нефинансовы</w:t>
      </w:r>
      <w:r w:rsidRPr="00534216">
        <w:rPr>
          <w:rFonts w:ascii="Times New Roman" w:hAnsi="Times New Roman" w:cs="Times New Roman"/>
          <w:sz w:val="28"/>
          <w:szCs w:val="28"/>
        </w:rPr>
        <w:t>х</w:t>
      </w:r>
      <w:r w:rsidRPr="005342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w w:val="106"/>
          <w:sz w:val="28"/>
          <w:szCs w:val="28"/>
        </w:rPr>
        <w:t>ор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ганизаци</w:t>
      </w:r>
      <w:r w:rsidRPr="00534216">
        <w:rPr>
          <w:rFonts w:ascii="Times New Roman" w:hAnsi="Times New Roman" w:cs="Times New Roman"/>
          <w:sz w:val="28"/>
          <w:szCs w:val="28"/>
        </w:rPr>
        <w:t>й</w:t>
      </w:r>
      <w:r w:rsidRPr="005342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оцениваетс</w:t>
      </w:r>
      <w:r w:rsidRPr="00534216">
        <w:rPr>
          <w:rFonts w:ascii="Times New Roman" w:hAnsi="Times New Roman" w:cs="Times New Roman"/>
          <w:sz w:val="28"/>
          <w:szCs w:val="28"/>
        </w:rPr>
        <w:t>я</w:t>
      </w:r>
      <w:r w:rsidR="003E11D0" w:rsidRPr="00534216">
        <w:rPr>
          <w:rFonts w:ascii="Times New Roman" w:hAnsi="Times New Roman" w:cs="Times New Roman"/>
          <w:sz w:val="28"/>
          <w:szCs w:val="28"/>
        </w:rPr>
        <w:t>:</w:t>
      </w:r>
      <w:r w:rsidRPr="005342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8A343E" w:rsidRPr="00534216" w:rsidRDefault="0009162D" w:rsidP="00185316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before="20" w:after="0" w:line="360" w:lineRule="auto"/>
        <w:ind w:left="0" w:right="-36"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 2005 году </w:t>
      </w:r>
      <w:r w:rsidR="008A343E" w:rsidRPr="00534216">
        <w:rPr>
          <w:rFonts w:ascii="Times New Roman" w:hAnsi="Times New Roman" w:cs="Times New Roman"/>
          <w:sz w:val="28"/>
          <w:szCs w:val="28"/>
        </w:rPr>
        <w:t>в</w:t>
      </w:r>
      <w:r w:rsidR="008A343E" w:rsidRPr="0053421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67,</w:t>
      </w:r>
      <w:r w:rsidR="008A343E" w:rsidRPr="00534216">
        <w:rPr>
          <w:rFonts w:ascii="Times New Roman" w:hAnsi="Times New Roman" w:cs="Times New Roman"/>
          <w:sz w:val="28"/>
          <w:szCs w:val="28"/>
        </w:rPr>
        <w:t>3</w:t>
      </w:r>
      <w:r w:rsidR="008A343E" w:rsidRPr="0053421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млрд</w:t>
      </w:r>
      <w:r w:rsidR="008A343E" w:rsidRPr="00534216">
        <w:rPr>
          <w:rFonts w:ascii="Times New Roman" w:hAnsi="Times New Roman" w:cs="Times New Roman"/>
          <w:sz w:val="28"/>
          <w:szCs w:val="28"/>
        </w:rPr>
        <w:t>.</w:t>
      </w:r>
      <w:r w:rsidR="008A343E" w:rsidRPr="005342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долларов США</w:t>
      </w:r>
      <w:r w:rsidR="008A343E" w:rsidRPr="00534216">
        <w:rPr>
          <w:rFonts w:ascii="Times New Roman" w:hAnsi="Times New Roman" w:cs="Times New Roman"/>
          <w:sz w:val="28"/>
          <w:szCs w:val="28"/>
        </w:rPr>
        <w:t>:</w:t>
      </w:r>
      <w:r w:rsidR="008A343E" w:rsidRPr="0053421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z w:val="28"/>
          <w:szCs w:val="28"/>
        </w:rPr>
        <w:t>1</w:t>
      </w:r>
      <w:r w:rsidR="008A343E" w:rsidRPr="005342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январ</w:t>
      </w:r>
      <w:r w:rsidR="008A343E" w:rsidRPr="00534216">
        <w:rPr>
          <w:rFonts w:ascii="Times New Roman" w:hAnsi="Times New Roman" w:cs="Times New Roman"/>
          <w:sz w:val="28"/>
          <w:szCs w:val="28"/>
        </w:rPr>
        <w:t>я</w:t>
      </w:r>
      <w:r w:rsidR="008A343E" w:rsidRPr="0053421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200</w:t>
      </w:r>
      <w:r w:rsidR="008A343E" w:rsidRPr="00534216">
        <w:rPr>
          <w:rFonts w:ascii="Times New Roman" w:hAnsi="Times New Roman" w:cs="Times New Roman"/>
          <w:sz w:val="28"/>
          <w:szCs w:val="28"/>
        </w:rPr>
        <w:t>6</w:t>
      </w:r>
      <w:r w:rsidR="008A343E" w:rsidRPr="0053421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год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w w:val="96"/>
          <w:sz w:val="28"/>
          <w:szCs w:val="28"/>
        </w:rPr>
        <w:t>долговы</w:t>
      </w:r>
      <w:r w:rsidR="008A343E" w:rsidRPr="00534216">
        <w:rPr>
          <w:rFonts w:ascii="Times New Roman" w:hAnsi="Times New Roman" w:cs="Times New Roman"/>
          <w:w w:val="96"/>
          <w:sz w:val="28"/>
          <w:szCs w:val="28"/>
        </w:rPr>
        <w:t>е</w:t>
      </w:r>
      <w:r w:rsidR="008A343E" w:rsidRPr="00534216">
        <w:rPr>
          <w:rFonts w:ascii="Times New Roman" w:hAnsi="Times New Roman" w:cs="Times New Roman"/>
          <w:spacing w:val="11"/>
          <w:w w:val="96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w w:val="104"/>
          <w:sz w:val="28"/>
          <w:szCs w:val="28"/>
        </w:rPr>
        <w:t>обяза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тельств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 xml:space="preserve"> частног</w:t>
      </w:r>
      <w:r w:rsidR="008A343E" w:rsidRPr="00534216">
        <w:rPr>
          <w:rFonts w:ascii="Times New Roman" w:hAnsi="Times New Roman" w:cs="Times New Roman"/>
          <w:sz w:val="28"/>
          <w:szCs w:val="28"/>
        </w:rPr>
        <w:t>о</w:t>
      </w:r>
      <w:r w:rsidR="008A343E" w:rsidRPr="0053421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сектор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пере</w:t>
      </w:r>
      <w:r w:rsidR="008A343E" w:rsidRPr="00534216">
        <w:rPr>
          <w:rFonts w:ascii="Times New Roman" w:hAnsi="Times New Roman" w:cs="Times New Roman"/>
          <w:sz w:val="28"/>
          <w:szCs w:val="28"/>
        </w:rPr>
        <w:t>д</w:t>
      </w:r>
      <w:r w:rsidR="008A343E" w:rsidRPr="00534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w w:val="101"/>
          <w:sz w:val="28"/>
          <w:szCs w:val="28"/>
        </w:rPr>
        <w:t>нерезидента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8A343E" w:rsidRPr="00534216">
        <w:rPr>
          <w:rFonts w:ascii="Times New Roman" w:hAnsi="Times New Roman" w:cs="Times New Roman"/>
          <w:sz w:val="28"/>
          <w:szCs w:val="28"/>
        </w:rPr>
        <w:t>и</w:t>
      </w:r>
      <w:r w:rsidR="008A343E"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составил</w:t>
      </w:r>
      <w:r w:rsidR="008A343E" w:rsidRPr="00534216">
        <w:rPr>
          <w:rFonts w:ascii="Times New Roman" w:hAnsi="Times New Roman" w:cs="Times New Roman"/>
          <w:sz w:val="28"/>
          <w:szCs w:val="28"/>
        </w:rPr>
        <w:t>и</w:t>
      </w:r>
      <w:r w:rsidR="008A343E" w:rsidRPr="0053421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176,</w:t>
      </w:r>
      <w:r w:rsidR="008A343E" w:rsidRPr="00534216">
        <w:rPr>
          <w:rFonts w:ascii="Times New Roman" w:hAnsi="Times New Roman" w:cs="Times New Roman"/>
          <w:sz w:val="28"/>
          <w:szCs w:val="28"/>
        </w:rPr>
        <w:t>2</w:t>
      </w:r>
      <w:r w:rsidR="008A343E" w:rsidRPr="0053421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млрд</w:t>
      </w:r>
      <w:r w:rsidR="008A343E" w:rsidRPr="00534216">
        <w:rPr>
          <w:rFonts w:ascii="Times New Roman" w:hAnsi="Times New Roman" w:cs="Times New Roman"/>
          <w:sz w:val="28"/>
          <w:szCs w:val="28"/>
        </w:rPr>
        <w:t>.</w:t>
      </w:r>
      <w:r w:rsidR="008A343E"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долларо</w:t>
      </w:r>
      <w:r w:rsidR="008A343E" w:rsidRPr="00534216">
        <w:rPr>
          <w:rFonts w:ascii="Times New Roman" w:hAnsi="Times New Roman" w:cs="Times New Roman"/>
          <w:sz w:val="28"/>
          <w:szCs w:val="28"/>
        </w:rPr>
        <w:t>в</w:t>
      </w:r>
      <w:r w:rsidR="008A343E" w:rsidRPr="005342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sz w:val="28"/>
          <w:szCs w:val="28"/>
        </w:rPr>
        <w:t>СШ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(на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>начал</w:t>
      </w:r>
      <w:r w:rsidR="008A343E" w:rsidRPr="00534216">
        <w:rPr>
          <w:rFonts w:ascii="Times New Roman" w:hAnsi="Times New Roman" w:cs="Times New Roman"/>
          <w:sz w:val="28"/>
          <w:szCs w:val="28"/>
        </w:rPr>
        <w:t>о</w:t>
      </w:r>
      <w:r w:rsidR="008A343E" w:rsidRPr="0053421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>200</w:t>
      </w:r>
      <w:r w:rsidR="008A343E" w:rsidRPr="00534216">
        <w:rPr>
          <w:rFonts w:ascii="Times New Roman" w:hAnsi="Times New Roman" w:cs="Times New Roman"/>
          <w:sz w:val="28"/>
          <w:szCs w:val="28"/>
        </w:rPr>
        <w:t xml:space="preserve">5 </w:t>
      </w:r>
      <w:r w:rsidR="008A343E" w:rsidRPr="0053421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>год</w:t>
      </w:r>
      <w:r w:rsidR="008A343E" w:rsidRPr="00534216">
        <w:rPr>
          <w:rFonts w:ascii="Times New Roman" w:hAnsi="Times New Roman" w:cs="Times New Roman"/>
          <w:sz w:val="28"/>
          <w:szCs w:val="28"/>
        </w:rPr>
        <w:t>а</w:t>
      </w:r>
      <w:r w:rsidR="008A343E" w:rsidRPr="005342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z w:val="28"/>
          <w:szCs w:val="28"/>
        </w:rPr>
        <w:t>—</w:t>
      </w:r>
      <w:r w:rsidR="008A343E" w:rsidRPr="0053421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>108,</w:t>
      </w:r>
      <w:r w:rsidR="008A343E" w:rsidRPr="00534216">
        <w:rPr>
          <w:rFonts w:ascii="Times New Roman" w:hAnsi="Times New Roman" w:cs="Times New Roman"/>
          <w:sz w:val="28"/>
          <w:szCs w:val="28"/>
        </w:rPr>
        <w:t xml:space="preserve">9 </w:t>
      </w:r>
      <w:r w:rsidR="008A343E" w:rsidRPr="0053421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>млрд</w:t>
      </w:r>
      <w:r w:rsidR="008A343E" w:rsidRPr="00534216">
        <w:rPr>
          <w:rFonts w:ascii="Times New Roman" w:hAnsi="Times New Roman" w:cs="Times New Roman"/>
          <w:sz w:val="28"/>
          <w:szCs w:val="28"/>
        </w:rPr>
        <w:t>.</w:t>
      </w:r>
      <w:r w:rsidR="008A343E" w:rsidRPr="0053421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A343E" w:rsidRPr="00534216">
        <w:rPr>
          <w:rFonts w:ascii="Times New Roman" w:hAnsi="Times New Roman" w:cs="Times New Roman"/>
          <w:spacing w:val="7"/>
          <w:sz w:val="28"/>
          <w:szCs w:val="28"/>
        </w:rPr>
        <w:t xml:space="preserve">долларов </w:t>
      </w:r>
      <w:r w:rsidRPr="00534216">
        <w:rPr>
          <w:rFonts w:ascii="Times New Roman" w:hAnsi="Times New Roman" w:cs="Times New Roman"/>
          <w:w w:val="103"/>
          <w:sz w:val="28"/>
          <w:szCs w:val="28"/>
        </w:rPr>
        <w:t>США);</w:t>
      </w:r>
    </w:p>
    <w:p w:rsidR="0009162D" w:rsidRPr="00534216" w:rsidRDefault="0009162D" w:rsidP="00185316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before="20" w:after="0" w:line="360" w:lineRule="auto"/>
        <w:ind w:left="0" w:right="-36"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534216">
        <w:rPr>
          <w:rFonts w:ascii="Times New Roman" w:hAnsi="Times New Roman" w:cs="Times New Roman"/>
          <w:w w:val="103"/>
          <w:sz w:val="28"/>
          <w:szCs w:val="28"/>
        </w:rPr>
        <w:t xml:space="preserve">в 2006 году в 85.7 млрд. долларов США: на 1 января 2007 года долговые обязательства частного сектора перед нерезидентами составили 261,9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млрд</w:t>
      </w:r>
      <w:r w:rsidRPr="00534216">
        <w:rPr>
          <w:rFonts w:ascii="Times New Roman" w:hAnsi="Times New Roman" w:cs="Times New Roman"/>
          <w:sz w:val="28"/>
          <w:szCs w:val="28"/>
        </w:rPr>
        <w:t>.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долларо</w:t>
      </w:r>
      <w:r w:rsidRPr="00534216">
        <w:rPr>
          <w:rFonts w:ascii="Times New Roman" w:hAnsi="Times New Roman" w:cs="Times New Roman"/>
          <w:sz w:val="28"/>
          <w:szCs w:val="28"/>
        </w:rPr>
        <w:t>в</w:t>
      </w:r>
      <w:r w:rsidRPr="005342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СШ</w:t>
      </w:r>
      <w:r w:rsidRPr="00534216">
        <w:rPr>
          <w:rFonts w:ascii="Times New Roman" w:hAnsi="Times New Roman" w:cs="Times New Roman"/>
          <w:sz w:val="28"/>
          <w:szCs w:val="28"/>
        </w:rPr>
        <w:t>А;</w:t>
      </w:r>
    </w:p>
    <w:p w:rsidR="0009162D" w:rsidRPr="00DD1045" w:rsidRDefault="0009162D" w:rsidP="00185316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before="20" w:after="0" w:line="360" w:lineRule="auto"/>
        <w:ind w:left="0" w:right="-36"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в 2007 году в 151,4 </w:t>
      </w:r>
      <w:r w:rsidRPr="00534216">
        <w:rPr>
          <w:rFonts w:ascii="Times New Roman" w:hAnsi="Times New Roman" w:cs="Times New Roman"/>
          <w:w w:val="103"/>
          <w:sz w:val="28"/>
          <w:szCs w:val="28"/>
        </w:rPr>
        <w:t xml:space="preserve">млрд. долларов США: на 1 января 2008 года долговые обязательства частного сектора перед нерезидентами составили 413,3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млрд</w:t>
      </w:r>
      <w:r w:rsidRPr="00534216">
        <w:rPr>
          <w:rFonts w:ascii="Times New Roman" w:hAnsi="Times New Roman" w:cs="Times New Roman"/>
          <w:sz w:val="28"/>
          <w:szCs w:val="28"/>
        </w:rPr>
        <w:t>.</w:t>
      </w:r>
      <w:r w:rsidRPr="0053421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долларо</w:t>
      </w:r>
      <w:r w:rsidRPr="00534216">
        <w:rPr>
          <w:rFonts w:ascii="Times New Roman" w:hAnsi="Times New Roman" w:cs="Times New Roman"/>
          <w:sz w:val="28"/>
          <w:szCs w:val="28"/>
        </w:rPr>
        <w:t>в</w:t>
      </w:r>
      <w:r w:rsidRPr="005342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1"/>
          <w:sz w:val="28"/>
          <w:szCs w:val="28"/>
        </w:rPr>
        <w:t>СШ</w:t>
      </w:r>
      <w:r w:rsidRPr="00534216">
        <w:rPr>
          <w:rFonts w:ascii="Times New Roman" w:hAnsi="Times New Roman" w:cs="Times New Roman"/>
          <w:sz w:val="28"/>
          <w:szCs w:val="28"/>
        </w:rPr>
        <w:t>А.</w:t>
      </w:r>
    </w:p>
    <w:p w:rsidR="00DD1045" w:rsidRPr="00DD1045" w:rsidRDefault="00DD1045" w:rsidP="00D76DD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45">
        <w:rPr>
          <w:rFonts w:ascii="Times New Roman" w:eastAsia="Times New Roman" w:hAnsi="Times New Roman" w:cs="Times New Roman"/>
          <w:sz w:val="28"/>
          <w:szCs w:val="28"/>
        </w:rPr>
        <w:t>Объем внешних долговых обязательств банков</w:t>
      </w:r>
      <w:r>
        <w:rPr>
          <w:rFonts w:ascii="Times New Roman" w:hAnsi="Times New Roman" w:cs="Times New Roman"/>
          <w:sz w:val="28"/>
          <w:szCs w:val="28"/>
        </w:rPr>
        <w:t xml:space="preserve"> и нефинансовых организаций</w:t>
      </w:r>
      <w:r w:rsidRPr="00DD1045">
        <w:rPr>
          <w:rFonts w:ascii="Times New Roman" w:eastAsia="Times New Roman" w:hAnsi="Times New Roman" w:cs="Times New Roman"/>
          <w:sz w:val="28"/>
          <w:szCs w:val="28"/>
        </w:rPr>
        <w:t xml:space="preserve"> за 2005-2007 гг. многократно увеличился по сравнению с началом 2005 года (</w:t>
      </w:r>
      <w:r w:rsidRPr="00534216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на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>начал</w:t>
      </w:r>
      <w:r w:rsidRPr="00534216">
        <w:rPr>
          <w:rFonts w:ascii="Times New Roman" w:hAnsi="Times New Roman" w:cs="Times New Roman"/>
          <w:sz w:val="28"/>
          <w:szCs w:val="28"/>
        </w:rPr>
        <w:t>о</w:t>
      </w:r>
      <w:r w:rsidRPr="0053421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>200</w:t>
      </w:r>
      <w:r w:rsidRPr="00534216">
        <w:rPr>
          <w:rFonts w:ascii="Times New Roman" w:hAnsi="Times New Roman" w:cs="Times New Roman"/>
          <w:sz w:val="28"/>
          <w:szCs w:val="28"/>
        </w:rPr>
        <w:t xml:space="preserve">5 </w:t>
      </w:r>
      <w:r w:rsidRPr="0053421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>год</w:t>
      </w:r>
      <w:r w:rsidRPr="00534216">
        <w:rPr>
          <w:rFonts w:ascii="Times New Roman" w:hAnsi="Times New Roman" w:cs="Times New Roman"/>
          <w:sz w:val="28"/>
          <w:szCs w:val="28"/>
        </w:rPr>
        <w:t>а</w:t>
      </w:r>
      <w:r w:rsidRPr="005342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03F5">
        <w:rPr>
          <w:rFonts w:ascii="Times New Roman" w:hAnsi="Times New Roman" w:cs="Times New Roman"/>
          <w:spacing w:val="-5"/>
          <w:sz w:val="28"/>
          <w:szCs w:val="28"/>
        </w:rPr>
        <w:t xml:space="preserve">общая сумма составляла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>108,</w:t>
      </w:r>
      <w:r w:rsidRPr="00534216">
        <w:rPr>
          <w:rFonts w:ascii="Times New Roman" w:hAnsi="Times New Roman" w:cs="Times New Roman"/>
          <w:sz w:val="28"/>
          <w:szCs w:val="28"/>
        </w:rPr>
        <w:t xml:space="preserve">9 </w:t>
      </w:r>
      <w:r w:rsidRPr="0053421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>млрд</w:t>
      </w:r>
      <w:r w:rsidRPr="00534216">
        <w:rPr>
          <w:rFonts w:ascii="Times New Roman" w:hAnsi="Times New Roman" w:cs="Times New Roman"/>
          <w:sz w:val="28"/>
          <w:szCs w:val="28"/>
        </w:rPr>
        <w:t>.</w:t>
      </w:r>
      <w:r w:rsidRPr="0053421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pacing w:val="7"/>
          <w:sz w:val="28"/>
          <w:szCs w:val="28"/>
        </w:rPr>
        <w:t xml:space="preserve">долларов </w:t>
      </w:r>
      <w:r w:rsidRPr="00534216">
        <w:rPr>
          <w:rFonts w:ascii="Times New Roman" w:hAnsi="Times New Roman" w:cs="Times New Roman"/>
          <w:w w:val="103"/>
          <w:sz w:val="28"/>
          <w:szCs w:val="28"/>
        </w:rPr>
        <w:t>США</w:t>
      </w:r>
      <w:r w:rsidRPr="00DD1045">
        <w:rPr>
          <w:rFonts w:ascii="Times New Roman" w:eastAsia="Times New Roman" w:hAnsi="Times New Roman" w:cs="Times New Roman"/>
          <w:sz w:val="28"/>
          <w:szCs w:val="28"/>
        </w:rPr>
        <w:t>)  и к 1 января 2008 года достиг</w:t>
      </w:r>
      <w:r>
        <w:rPr>
          <w:rFonts w:ascii="Times New Roman" w:hAnsi="Times New Roman" w:cs="Times New Roman"/>
          <w:sz w:val="28"/>
          <w:szCs w:val="28"/>
        </w:rPr>
        <w:t>: долговые обязательства банков</w:t>
      </w:r>
      <w:r w:rsidRPr="00DD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DD1045">
        <w:rPr>
          <w:rFonts w:ascii="Times New Roman" w:eastAsia="Times New Roman" w:hAnsi="Times New Roman" w:cs="Times New Roman"/>
          <w:sz w:val="28"/>
          <w:szCs w:val="28"/>
        </w:rPr>
        <w:t>163,7 млрд. долларов США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8303F5">
        <w:rPr>
          <w:rFonts w:ascii="Times New Roman" w:hAnsi="Times New Roman" w:cs="Times New Roman"/>
          <w:sz w:val="28"/>
          <w:szCs w:val="28"/>
        </w:rPr>
        <w:t xml:space="preserve">долговые обязательства нефинансовых организаций составили 249,6 </w:t>
      </w:r>
      <w:r w:rsidR="008303F5" w:rsidRPr="00DD1045">
        <w:rPr>
          <w:rFonts w:ascii="Times New Roman" w:eastAsia="Times New Roman" w:hAnsi="Times New Roman" w:cs="Times New Roman"/>
          <w:sz w:val="28"/>
          <w:szCs w:val="28"/>
        </w:rPr>
        <w:t>млрд. долларов США</w:t>
      </w:r>
      <w:r w:rsidRPr="00DD1045">
        <w:rPr>
          <w:rFonts w:ascii="Times New Roman" w:eastAsia="Times New Roman" w:hAnsi="Times New Roman" w:cs="Times New Roman"/>
          <w:sz w:val="28"/>
          <w:szCs w:val="28"/>
        </w:rPr>
        <w:t xml:space="preserve">. Темп их роста был самым высоким среди всех секторов экономики. </w:t>
      </w:r>
    </w:p>
    <w:p w:rsidR="0011086E" w:rsidRPr="00534216" w:rsidRDefault="00534216" w:rsidP="00D76DD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Высокими темпами идет сокращение задолженности, принятой Россией в качестве правопреемницы бывшего СССР. Основной причиной этого является погашение долга перед Парижским клубом. Если в 2004 году он составил 56,2 млрд. долларов США, то за 2005 г. он снизился на 21,5 млрд. долларов США и составил 34,6 млрд. долларов США, в 2006 г. – на 25,2 млрд. долларов США и составил уже 9,4 млрд. долларов США, а в 2007 г. – 7,1 млрд. долларов США.</w:t>
      </w:r>
    </w:p>
    <w:p w:rsidR="00534216" w:rsidRPr="00534216" w:rsidRDefault="00534216" w:rsidP="00D76DD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Новый российский долг также имеет тенденцию к сокращению:</w:t>
      </w:r>
    </w:p>
    <w:p w:rsidR="00534216" w:rsidRPr="00534216" w:rsidRDefault="008303F5" w:rsidP="00D76DD8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216" w:rsidRPr="00534216">
        <w:rPr>
          <w:rFonts w:ascii="Times New Roman" w:eastAsia="Times New Roman" w:hAnsi="Times New Roman" w:cs="Times New Roman"/>
          <w:sz w:val="28"/>
          <w:szCs w:val="28"/>
        </w:rPr>
        <w:t>а 2005 г. он составил 35,6 млрд. долларов США (13,8% от внешнего долга)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16" w:rsidRPr="00534216" w:rsidRDefault="008303F5" w:rsidP="00D76DD8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216" w:rsidRPr="00534216">
        <w:rPr>
          <w:rFonts w:ascii="Times New Roman" w:eastAsia="Times New Roman" w:hAnsi="Times New Roman" w:cs="Times New Roman"/>
          <w:sz w:val="28"/>
          <w:szCs w:val="28"/>
        </w:rPr>
        <w:t>а 2006 г. он составил 33,8 млрд. долларов США (10,9% от внешнего долга)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16" w:rsidRPr="00534216" w:rsidRDefault="008303F5" w:rsidP="00D76DD8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216" w:rsidRPr="00534216">
        <w:rPr>
          <w:rFonts w:ascii="Times New Roman" w:eastAsia="Times New Roman" w:hAnsi="Times New Roman" w:cs="Times New Roman"/>
          <w:sz w:val="28"/>
          <w:szCs w:val="28"/>
        </w:rPr>
        <w:t>а 2007 г. он составил 28,7 млрд. долларов США (6,2% от внешнего долга)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3F5" w:rsidRPr="008303F5" w:rsidRDefault="008303F5" w:rsidP="00D76DD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Внешний долг субъектов Российской Федерации был стабилен и составил:</w:t>
      </w:r>
    </w:p>
    <w:p w:rsidR="008303F5" w:rsidRPr="008303F5" w:rsidRDefault="008303F5" w:rsidP="00D76DD8">
      <w:pPr>
        <w:numPr>
          <w:ilvl w:val="0"/>
          <w:numId w:val="30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lastRenderedPageBreak/>
        <w:t>на 1 января 2006 года – 1</w:t>
      </w:r>
      <w:r>
        <w:rPr>
          <w:rFonts w:ascii="Times New Roman" w:hAnsi="Times New Roman" w:cs="Times New Roman"/>
          <w:sz w:val="28"/>
          <w:szCs w:val="28"/>
        </w:rPr>
        <w:t>,2 млрд. долларов США;</w:t>
      </w:r>
    </w:p>
    <w:p w:rsidR="008303F5" w:rsidRPr="008303F5" w:rsidRDefault="008303F5" w:rsidP="00D76DD8">
      <w:pPr>
        <w:numPr>
          <w:ilvl w:val="0"/>
          <w:numId w:val="30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на 1 января 2007 года – 1,5 млрд. долларов США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3F5" w:rsidRPr="008303F5" w:rsidRDefault="008303F5" w:rsidP="00D76DD8">
      <w:pPr>
        <w:numPr>
          <w:ilvl w:val="0"/>
          <w:numId w:val="30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на 1 января 2008 года – 1,5 млрд. долларов США.</w:t>
      </w:r>
    </w:p>
    <w:p w:rsidR="008303F5" w:rsidRPr="008303F5" w:rsidRDefault="008303F5" w:rsidP="00D76DD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Обязательства органов денежно-кредитного регулирования составили:</w:t>
      </w:r>
    </w:p>
    <w:p w:rsidR="008303F5" w:rsidRPr="008303F5" w:rsidRDefault="008303F5" w:rsidP="00D76DD8">
      <w:pPr>
        <w:numPr>
          <w:ilvl w:val="0"/>
          <w:numId w:val="31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 xml:space="preserve">на 1 января 2006 года – 11,0 млрд. долларов США.(4,3%)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3F5" w:rsidRPr="008303F5" w:rsidRDefault="008303F5" w:rsidP="00D76DD8">
      <w:pPr>
        <w:numPr>
          <w:ilvl w:val="0"/>
          <w:numId w:val="31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на 1 января 2007 года – 3,9 млрд. долларов США.(1,3%)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3F5" w:rsidRPr="008303F5" w:rsidRDefault="008303F5" w:rsidP="00D76DD8">
      <w:pPr>
        <w:numPr>
          <w:ilvl w:val="0"/>
          <w:numId w:val="31"/>
        </w:numPr>
        <w:shd w:val="clear" w:color="auto" w:fill="FFFFFF"/>
        <w:tabs>
          <w:tab w:val="clear" w:pos="1323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5">
        <w:rPr>
          <w:rFonts w:ascii="Times New Roman" w:eastAsia="Times New Roman" w:hAnsi="Times New Roman" w:cs="Times New Roman"/>
          <w:sz w:val="28"/>
          <w:szCs w:val="28"/>
        </w:rPr>
        <w:t>на 1 января 2008 года – 9 млрд. долларов США.(2%)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BB" w:rsidRPr="000A24BB" w:rsidRDefault="000A24BB" w:rsidP="00D76DD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4BB">
        <w:rPr>
          <w:rFonts w:ascii="Times New Roman" w:hAnsi="Times New Roman" w:cs="Times New Roman"/>
          <w:sz w:val="28"/>
          <w:szCs w:val="28"/>
        </w:rPr>
        <w:t>На 1 января 2006 года объем задолженности органов государственного управления по отношению к ВВП уменьшился до 9,4% по сравнению с 17,1% на начало 2005 года. Совокупный внешний долг всех секторов экономики составил 33,9% ВВП (36,4%).</w:t>
      </w:r>
    </w:p>
    <w:p w:rsidR="000A24BB" w:rsidRPr="000A24BB" w:rsidRDefault="000A24BB" w:rsidP="00D76DD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4BB">
        <w:rPr>
          <w:rFonts w:ascii="Times New Roman" w:hAnsi="Times New Roman" w:cs="Times New Roman"/>
          <w:sz w:val="28"/>
          <w:szCs w:val="28"/>
        </w:rPr>
        <w:t>На 1 января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4B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4BB">
        <w:rPr>
          <w:rFonts w:ascii="Times New Roman" w:hAnsi="Times New Roman" w:cs="Times New Roman"/>
          <w:sz w:val="28"/>
          <w:szCs w:val="28"/>
        </w:rPr>
        <w:t>нешний долг Российской Федерации по отношению к ВВП уменьшился с 33,</w:t>
      </w:r>
      <w:r w:rsidR="0011086E">
        <w:rPr>
          <w:rFonts w:ascii="Times New Roman" w:hAnsi="Times New Roman" w:cs="Times New Roman"/>
          <w:sz w:val="28"/>
          <w:szCs w:val="28"/>
        </w:rPr>
        <w:t>9</w:t>
      </w:r>
      <w:r w:rsidRPr="000A24BB">
        <w:rPr>
          <w:rFonts w:ascii="Times New Roman" w:hAnsi="Times New Roman" w:cs="Times New Roman"/>
          <w:sz w:val="28"/>
          <w:szCs w:val="28"/>
        </w:rPr>
        <w:t>% до 31,4%, объем внешних долговых обязательств органов государственного управления  с 9,</w:t>
      </w:r>
      <w:r w:rsidR="0011086E">
        <w:rPr>
          <w:rFonts w:ascii="Times New Roman" w:hAnsi="Times New Roman" w:cs="Times New Roman"/>
          <w:sz w:val="28"/>
          <w:szCs w:val="28"/>
        </w:rPr>
        <w:t>4</w:t>
      </w:r>
      <w:r w:rsidRPr="000A24BB">
        <w:rPr>
          <w:rFonts w:ascii="Times New Roman" w:hAnsi="Times New Roman" w:cs="Times New Roman"/>
          <w:sz w:val="28"/>
          <w:szCs w:val="28"/>
        </w:rPr>
        <w:t xml:space="preserve"> до 4,6% соответственно.</w:t>
      </w:r>
    </w:p>
    <w:p w:rsidR="000A24BB" w:rsidRPr="000A24BB" w:rsidRDefault="000A24BB" w:rsidP="00D76DD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4BB">
        <w:rPr>
          <w:rFonts w:ascii="Times New Roman" w:hAnsi="Times New Roman" w:cs="Times New Roman"/>
          <w:sz w:val="28"/>
          <w:szCs w:val="28"/>
        </w:rPr>
        <w:t xml:space="preserve">На 1 января 2008 года внешний долг Российской Федерации по отношению к ВВП составил 35,5%, объем внешних долговых обязательств органов государственного управления — 2,9% </w:t>
      </w:r>
      <w:r w:rsidR="0011086E">
        <w:rPr>
          <w:rFonts w:ascii="Times New Roman" w:hAnsi="Times New Roman" w:cs="Times New Roman"/>
          <w:sz w:val="28"/>
          <w:szCs w:val="28"/>
        </w:rPr>
        <w:t>.</w:t>
      </w:r>
    </w:p>
    <w:p w:rsidR="0045056C" w:rsidRPr="00534216" w:rsidRDefault="00185316" w:rsidP="00185316">
      <w:p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056C" w:rsidRPr="00534216">
        <w:rPr>
          <w:rFonts w:ascii="Times New Roman" w:hAnsi="Times New Roman" w:cs="Times New Roman"/>
          <w:sz w:val="28"/>
          <w:szCs w:val="28"/>
        </w:rPr>
        <w:t>В целом за 2005-2007 гг. объемы погашения государственного долга в расходах федерального бюджета составили:</w:t>
      </w:r>
    </w:p>
    <w:p w:rsidR="0045056C" w:rsidRPr="00534216" w:rsidRDefault="0045056C" w:rsidP="00D76DD8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2005 году - 227 645 785,4 тыс. руб.</w:t>
      </w:r>
    </w:p>
    <w:p w:rsidR="0045056C" w:rsidRPr="00534216" w:rsidRDefault="0045056C" w:rsidP="00D76DD8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2006 году - 172 764 129,9 тыс. руб.</w:t>
      </w:r>
    </w:p>
    <w:p w:rsidR="008024AD" w:rsidRDefault="0045056C" w:rsidP="008024A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2007 году - 143 085 397,8 тыс. руб.</w:t>
      </w:r>
    </w:p>
    <w:p w:rsidR="00321E83" w:rsidRPr="00534216" w:rsidRDefault="00C30262" w:rsidP="008024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b/>
          <w:sz w:val="28"/>
          <w:szCs w:val="28"/>
        </w:rPr>
        <w:t>ВЫВОД: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="00321E83" w:rsidRPr="00534216">
        <w:rPr>
          <w:rFonts w:ascii="Times New Roman" w:hAnsi="Times New Roman" w:cs="Times New Roman"/>
          <w:sz w:val="28"/>
          <w:szCs w:val="28"/>
        </w:rPr>
        <w:t>При формировании программ внутренних и внешних государственных заимствований Министерство Финансов РФ руководствуется перспективным финансовым планом и основными направлениями долговой политики, одобренными Правительством РФ.</w:t>
      </w:r>
    </w:p>
    <w:p w:rsidR="00C30262" w:rsidRPr="00185316" w:rsidRDefault="003873DF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316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C30262" w:rsidRPr="00185316">
        <w:rPr>
          <w:rFonts w:ascii="Times New Roman" w:hAnsi="Times New Roman" w:cs="Times New Roman"/>
          <w:sz w:val="28"/>
          <w:szCs w:val="28"/>
          <w:u w:val="single"/>
        </w:rPr>
        <w:t>елями долговой политики должны быть: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1) Дальнейшее сокращение размеров государственного внешнего долга РФ путем замещения внешних заимствований внутренними;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lastRenderedPageBreak/>
        <w:t>2) Ускорение темпов социально-экономического развития страны в результате использования инструментов долговой политики в части государственных гарантий;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3) Осуществление стерилизации излишней денежной массы, и дальнейшая борьба с инфляцией путем использования инструментов Долговой политики;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4) Дальнейшее развитие рынка ГСО во избежание негативных последствий вложения большого объема пенсионных накоплений в государственные ценные бумаги, обращающиеся на рынке ГКО-ОФЗ.</w:t>
      </w:r>
    </w:p>
    <w:p w:rsidR="00C30262" w:rsidRPr="007D23B4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3B4">
        <w:rPr>
          <w:rFonts w:ascii="Times New Roman" w:hAnsi="Times New Roman" w:cs="Times New Roman"/>
          <w:sz w:val="28"/>
          <w:szCs w:val="28"/>
          <w:u w:val="single"/>
        </w:rPr>
        <w:t>Для достижения указанных целей Долговой политики необходимо: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1)Повысить ликвидность рынка государственных внутренних заимствований;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2) Расширить доступ хозяйствующих субъектов РФ к ресурсам мировых финансовых рынков;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3) Увеличить объемы государственных гарантий, предоставляемых для поддержки социально-значимых проектов.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В 2007–2009 гг. основными источниками погашения государственных долговых обязательств являются средства, привлеченные за счет размещения государственных ценных бумаг на внутреннем рынке и поступления от приватизации федерального имущества и земельных участков.</w:t>
      </w:r>
    </w:p>
    <w:p w:rsidR="00C30262" w:rsidRPr="00534216" w:rsidRDefault="00C30262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Согласно оценкам Министерства Финансов РФ, государственный долг, выраженный в государственных ценных бумагах, значительно увеличится к началу 2008 г., а по своему объему превыси</w:t>
      </w:r>
      <w:r w:rsidR="007D23B4">
        <w:rPr>
          <w:rFonts w:ascii="Times New Roman" w:hAnsi="Times New Roman" w:cs="Times New Roman"/>
          <w:sz w:val="28"/>
          <w:szCs w:val="28"/>
        </w:rPr>
        <w:t>л</w:t>
      </w:r>
      <w:r w:rsidRPr="00534216">
        <w:rPr>
          <w:rFonts w:ascii="Times New Roman" w:hAnsi="Times New Roman" w:cs="Times New Roman"/>
          <w:sz w:val="28"/>
          <w:szCs w:val="28"/>
        </w:rPr>
        <w:t xml:space="preserve"> внешние долговые обязательства РФ</w:t>
      </w:r>
      <w:r w:rsidR="00DE0CD3" w:rsidRPr="00534216">
        <w:rPr>
          <w:rFonts w:ascii="Times New Roman" w:hAnsi="Times New Roman" w:cs="Times New Roman"/>
          <w:sz w:val="28"/>
          <w:szCs w:val="28"/>
        </w:rPr>
        <w:t>.</w:t>
      </w:r>
    </w:p>
    <w:p w:rsidR="00CF66B8" w:rsidRPr="00534216" w:rsidRDefault="00C30262" w:rsidP="008024A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Сокращение абсолютных и относительных размеров государственного долга РФ, а также удлинение сроков погашения заимствований, позволят существенно снизить риски невыполнения государством принятых на себя долговых обязательств. В результате инвестиционные рейтинги страны, присвоенные ей крупнейшими рейтинговыми агентствами мира, могут быть повышены.</w:t>
      </w:r>
      <w:r w:rsidR="008024AD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 xml:space="preserve">Направление долговой политики в сторону замещения внешнего </w:t>
      </w:r>
      <w:r w:rsidRPr="00534216">
        <w:rPr>
          <w:rFonts w:ascii="Times New Roman" w:hAnsi="Times New Roman" w:cs="Times New Roman"/>
          <w:sz w:val="28"/>
          <w:szCs w:val="28"/>
        </w:rPr>
        <w:lastRenderedPageBreak/>
        <w:t>долга внутренними заимствованиями позволяет снизить зависимость платежеспособности РФ от внешних факторов и повысить долговую устойчивость страны.</w:t>
      </w:r>
    </w:p>
    <w:p w:rsidR="00DE0CD3" w:rsidRPr="00B0443F" w:rsidRDefault="00DE0CD3" w:rsidP="00D76D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B0C1C" w:rsidRPr="007D23B4" w:rsidRDefault="00FB0C1C" w:rsidP="007D23B4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B4">
        <w:rPr>
          <w:rFonts w:ascii="Times New Roman" w:hAnsi="Times New Roman" w:cs="Times New Roman"/>
          <w:b/>
          <w:sz w:val="28"/>
          <w:szCs w:val="28"/>
        </w:rPr>
        <w:t>Анализ объема и структуры доходов Фонда социального страхования РФ</w:t>
      </w:r>
    </w:p>
    <w:p w:rsidR="00F208B6" w:rsidRPr="007D23B4" w:rsidRDefault="007C3075" w:rsidP="007D23B4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7D5">
        <w:rPr>
          <w:rFonts w:ascii="Times New Roman" w:hAnsi="Times New Roman" w:cs="Times New Roman"/>
          <w:sz w:val="28"/>
          <w:szCs w:val="28"/>
        </w:rPr>
        <w:t>Государственный фонд социального страхования РФ - представляет собой централизованный фонд финансовых ресурсов, аккумулирующий предназначенные для оказания социальной помощи и социальных услуг денежные средства, формируемый на страховой основе и распределяемый по территориальному принципу.</w:t>
      </w:r>
      <w:r w:rsidR="007D23B4" w:rsidRPr="007D23B4">
        <w:rPr>
          <w:rFonts w:ascii="Times New Roman" w:hAnsi="Times New Roman" w:cs="Times New Roman"/>
          <w:sz w:val="28"/>
          <w:szCs w:val="28"/>
        </w:rPr>
        <w:t xml:space="preserve"> </w:t>
      </w:r>
      <w:r w:rsidR="007274A2" w:rsidRPr="007D23B4">
        <w:rPr>
          <w:rFonts w:ascii="Times New Roman" w:hAnsi="Times New Roman" w:cs="Times New Roman"/>
          <w:bCs/>
          <w:sz w:val="28"/>
          <w:szCs w:val="28"/>
        </w:rPr>
        <w:t>Фонд социального страхования РФ создан в целях обеспечения государственных гарантий в системе социального страхования и повышения контроля за правильным и эффективным расходованием средств социального страхования и является самостоятельным финансов</w:t>
      </w:r>
      <w:r w:rsidR="007274A2" w:rsidRPr="007D23B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7274A2" w:rsidRPr="007D23B4">
        <w:rPr>
          <w:rFonts w:ascii="Times New Roman" w:hAnsi="Times New Roman" w:cs="Times New Roman"/>
          <w:bCs/>
          <w:sz w:val="28"/>
          <w:szCs w:val="28"/>
        </w:rPr>
        <w:t>-кредитным учреждением.</w:t>
      </w:r>
      <w:r w:rsidR="00A26347" w:rsidRPr="007D2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74F1" w:rsidRPr="009474F1" w:rsidRDefault="009474F1" w:rsidP="00D76DD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4F1">
        <w:rPr>
          <w:rFonts w:ascii="Times New Roman" w:hAnsi="Times New Roman" w:cs="Times New Roman"/>
          <w:sz w:val="28"/>
          <w:szCs w:val="28"/>
          <w:u w:val="single"/>
        </w:rPr>
        <w:t xml:space="preserve">Средства Фонда образуются за счет: </w:t>
      </w:r>
    </w:p>
    <w:p w:rsidR="009474F1" w:rsidRPr="007D23B4" w:rsidRDefault="009474F1" w:rsidP="007D23B4">
      <w:pPr>
        <w:pStyle w:val="ab"/>
        <w:numPr>
          <w:ilvl w:val="0"/>
          <w:numId w:val="3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3B4">
        <w:rPr>
          <w:rFonts w:ascii="Times New Roman" w:hAnsi="Times New Roman" w:cs="Times New Roman"/>
          <w:sz w:val="28"/>
          <w:szCs w:val="28"/>
        </w:rPr>
        <w:t xml:space="preserve">страховых взносов работодателей (администрации предприятий, организаций, учреждений и иных хозяйствующих субъектов независимо от форм собственности); </w:t>
      </w:r>
    </w:p>
    <w:p w:rsidR="009474F1" w:rsidRPr="007D23B4" w:rsidRDefault="009474F1" w:rsidP="007D23B4">
      <w:pPr>
        <w:pStyle w:val="ab"/>
        <w:numPr>
          <w:ilvl w:val="0"/>
          <w:numId w:val="3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23B4">
        <w:rPr>
          <w:rFonts w:ascii="Times New Roman" w:hAnsi="Times New Roman" w:cs="Times New Roman"/>
          <w:sz w:val="28"/>
          <w:szCs w:val="28"/>
        </w:rPr>
        <w:t>страховых взносов граждан, занимающихся индивидуальной трудовой деятельностью и обязанных уплачивать взносы на социальное страхование в соответствии с законодательством;</w:t>
      </w:r>
    </w:p>
    <w:p w:rsidR="009474F1" w:rsidRPr="009474F1" w:rsidRDefault="009474F1" w:rsidP="00185316">
      <w:pPr>
        <w:pStyle w:val="ae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4F1">
        <w:rPr>
          <w:rFonts w:ascii="Times New Roman" w:hAnsi="Times New Roman" w:cs="Times New Roman"/>
          <w:sz w:val="28"/>
          <w:szCs w:val="28"/>
        </w:rPr>
        <w:t>страховых взносов граждан, осуществляющих трудовую деятельность на иных условиях и имеющих право на обеспечение по государственному социальному страхованию, установленному для работников, при условии уплаты ими страховых взносов в Фонд;</w:t>
      </w:r>
    </w:p>
    <w:p w:rsidR="009474F1" w:rsidRPr="009474F1" w:rsidRDefault="009474F1" w:rsidP="00185316">
      <w:pPr>
        <w:pStyle w:val="ae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4F1">
        <w:rPr>
          <w:rFonts w:ascii="Times New Roman" w:hAnsi="Times New Roman" w:cs="Times New Roman"/>
          <w:sz w:val="28"/>
          <w:szCs w:val="28"/>
        </w:rPr>
        <w:t xml:space="preserve">доходов от инвестирования части временно свободных средств Фонда в ликвидные государственные ценные бумаги и банковские вклады. Помещение этих средств Фонда в банковские вклады производится в пределах средств, предусмотренных в бюджете Фонда на соответствующий период; </w:t>
      </w:r>
    </w:p>
    <w:p w:rsidR="009474F1" w:rsidRPr="009474F1" w:rsidRDefault="009474F1" w:rsidP="00185316">
      <w:pPr>
        <w:pStyle w:val="ae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4F1">
        <w:rPr>
          <w:rFonts w:ascii="Times New Roman" w:hAnsi="Times New Roman" w:cs="Times New Roman"/>
          <w:sz w:val="28"/>
          <w:szCs w:val="28"/>
        </w:rPr>
        <w:lastRenderedPageBreak/>
        <w:t>добровольных взносов граждан и юридических лиц; поступления иных финансовых средств, не запрещенных законодательством;</w:t>
      </w:r>
    </w:p>
    <w:p w:rsidR="009474F1" w:rsidRPr="009474F1" w:rsidRDefault="009474F1" w:rsidP="00185316">
      <w:pPr>
        <w:pStyle w:val="ae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4F1">
        <w:rPr>
          <w:rFonts w:ascii="Times New Roman" w:hAnsi="Times New Roman" w:cs="Times New Roman"/>
          <w:sz w:val="28"/>
          <w:szCs w:val="28"/>
        </w:rPr>
        <w:t>ассигнований из федерального бюджета на покрытие расходов, связанных с предоставлением льгот (пособий и компенсаций) лицам, пострадавшим вследствие чернобыльской катастрофы или радиационных аварий на других атомных объектах гражданского или военного назначения и их последствий, а также в других установленных законом случаях;</w:t>
      </w:r>
    </w:p>
    <w:p w:rsidR="009474F1" w:rsidRPr="009474F1" w:rsidRDefault="009474F1" w:rsidP="00185316">
      <w:pPr>
        <w:pStyle w:val="ae"/>
        <w:numPr>
          <w:ilvl w:val="0"/>
          <w:numId w:val="3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4F1">
        <w:rPr>
          <w:rFonts w:ascii="Times New Roman" w:hAnsi="Times New Roman" w:cs="Times New Roman"/>
          <w:sz w:val="28"/>
          <w:szCs w:val="28"/>
        </w:rPr>
        <w:t>прочих поступлений (возмещаемых страхователем расходов, не принятых к зачету в счет страховых взносов, и не принятых расходов на выплату пособий по временной нетрудоспособности вследствие трудового увечья или профессионального заболевания; недоимок по обязательным платежам, сумм штрафов и иных санкций, предусмотренных законодательством; уплаченных в установленном порядке сумм за путевки, приобретенные страхователем за счет средств Фонда; средств, возмещаемых Фонду в результате исполнения регрессных требований к страхователям, и других).</w:t>
      </w:r>
    </w:p>
    <w:p w:rsidR="00FA57E5" w:rsidRPr="00FA57E5" w:rsidRDefault="00FA57E5" w:rsidP="00B0443F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57E5">
        <w:rPr>
          <w:rFonts w:ascii="Times New Roman" w:eastAsia="Times New Roman" w:hAnsi="Times New Roman" w:cs="Times New Roman"/>
          <w:sz w:val="28"/>
          <w:szCs w:val="28"/>
          <w:u w:val="single"/>
        </w:rPr>
        <w:t>От уплаты взносов в ФСС освобождены:</w:t>
      </w:r>
    </w:p>
    <w:p w:rsidR="00FA57E5" w:rsidRPr="00FA57E5" w:rsidRDefault="00FA57E5" w:rsidP="00185316">
      <w:pPr>
        <w:numPr>
          <w:ilvl w:val="0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E5">
        <w:rPr>
          <w:rFonts w:ascii="Times New Roman" w:eastAsia="Times New Roman" w:hAnsi="Times New Roman" w:cs="Times New Roman"/>
          <w:sz w:val="28"/>
          <w:szCs w:val="28"/>
        </w:rPr>
        <w:t>Министерство обороны РФ, Министерство внутренних дел РФ, Федеральная служба контрразведки РФ, Федеральная пограничная служба, Федеральное агентство связи и информации, Служба военной разведки, Главное управление охраны РФ, Служба безопасности Президента РФ, другие воинские образования, Департамент налоговой полиции;</w:t>
      </w:r>
    </w:p>
    <w:p w:rsidR="00FA57E5" w:rsidRPr="00FA57E5" w:rsidRDefault="00FA57E5" w:rsidP="00185316">
      <w:pPr>
        <w:numPr>
          <w:ilvl w:val="0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организации инвалидов, среди которых инвалиды и их законные представители составляют не менее 80%,  находящиеся в собственности этих организаций, а также предприятия и организации, в части выплат в пользу работников, являющихся инвалидами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 групп и получающих пенсии по инвалидности.</w:t>
      </w:r>
    </w:p>
    <w:p w:rsidR="00FA57E5" w:rsidRPr="00FA57E5" w:rsidRDefault="00FA57E5" w:rsidP="00185316">
      <w:pPr>
        <w:numPr>
          <w:ilvl w:val="0"/>
          <w:numId w:val="38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предприниматели, частные детективы, нотариусы, адвокаты, являющиеся инвалидами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7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A57E5">
        <w:rPr>
          <w:rFonts w:ascii="Times New Roman" w:eastAsia="Times New Roman" w:hAnsi="Times New Roman" w:cs="Times New Roman"/>
          <w:sz w:val="28"/>
          <w:szCs w:val="28"/>
        </w:rPr>
        <w:t xml:space="preserve"> групп и получающие пенсии по инвалидности.</w:t>
      </w:r>
    </w:p>
    <w:p w:rsidR="00FA57E5" w:rsidRPr="008024AD" w:rsidRDefault="00FA57E5" w:rsidP="008024AD">
      <w:pPr>
        <w:pStyle w:val="ab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A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Фонда и отчет о его исполнении утверждаются федеральным законом, а бюджеты региональных и центральных отраслевых отделений Фонда и отчеты об их исполнении после рассмотрения правлением Фонда утверждаются председателем Фонда.</w:t>
      </w:r>
    </w:p>
    <w:p w:rsidR="0045056C" w:rsidRPr="008024AD" w:rsidRDefault="0045056C" w:rsidP="008024AD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AD">
        <w:rPr>
          <w:rFonts w:ascii="Times New Roman" w:hAnsi="Times New Roman" w:cs="Times New Roman"/>
          <w:sz w:val="28"/>
          <w:szCs w:val="28"/>
        </w:rPr>
        <w:t>Основной статьей доходов ФСС являются налоги и взносы на социальные нужды (см. Приложение 5):</w:t>
      </w:r>
    </w:p>
    <w:p w:rsidR="0045056C" w:rsidRPr="00534216" w:rsidRDefault="0045056C" w:rsidP="008024AD">
      <w:pPr>
        <w:pStyle w:val="24"/>
        <w:numPr>
          <w:ilvl w:val="0"/>
          <w:numId w:val="21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2005 году они составили 162455738,9 тыс. руб. </w:t>
      </w:r>
    </w:p>
    <w:p w:rsidR="0045056C" w:rsidRPr="00534216" w:rsidRDefault="0045056C" w:rsidP="008024AD">
      <w:pPr>
        <w:pStyle w:val="24"/>
        <w:numPr>
          <w:ilvl w:val="0"/>
          <w:numId w:val="21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за 2006 году они составили 182359663,2 тыс. руб.</w:t>
      </w:r>
    </w:p>
    <w:p w:rsidR="0045056C" w:rsidRPr="00534216" w:rsidRDefault="0045056C" w:rsidP="008024AD">
      <w:pPr>
        <w:pStyle w:val="24"/>
        <w:numPr>
          <w:ilvl w:val="0"/>
          <w:numId w:val="21"/>
        </w:numPr>
        <w:tabs>
          <w:tab w:val="clear" w:pos="1429"/>
          <w:tab w:val="num" w:pos="28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за 2007 году они составили 228339108,7 тыс. руб. </w:t>
      </w:r>
    </w:p>
    <w:p w:rsidR="0045056C" w:rsidRPr="00534216" w:rsidRDefault="0045056C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Однако в последнее время сохраняется устойчивая тенденция к снижению доли налогов и взносов на социальные нуж</w:t>
      </w:r>
      <w:r w:rsidR="00FA57E5">
        <w:rPr>
          <w:rFonts w:ascii="Times New Roman" w:hAnsi="Times New Roman" w:cs="Times New Roman"/>
          <w:sz w:val="28"/>
          <w:szCs w:val="28"/>
        </w:rPr>
        <w:t>ды в общем объеме доходов, т.к.</w:t>
      </w:r>
      <w:r w:rsidR="00FA57E5" w:rsidRPr="00FA57E5">
        <w:rPr>
          <w:rFonts w:ascii="Times New Roman" w:hAnsi="Times New Roman" w:cs="Times New Roman"/>
          <w:sz w:val="28"/>
          <w:szCs w:val="28"/>
        </w:rPr>
        <w:t xml:space="preserve"> </w:t>
      </w:r>
      <w:r w:rsidR="00FA57E5">
        <w:rPr>
          <w:rFonts w:ascii="Times New Roman" w:hAnsi="Times New Roman" w:cs="Times New Roman"/>
          <w:sz w:val="28"/>
          <w:szCs w:val="28"/>
        </w:rPr>
        <w:t>в</w:t>
      </w:r>
      <w:r w:rsidRPr="00534216">
        <w:rPr>
          <w:rFonts w:ascii="Times New Roman" w:hAnsi="Times New Roman" w:cs="Times New Roman"/>
          <w:sz w:val="28"/>
          <w:szCs w:val="28"/>
        </w:rPr>
        <w:t xml:space="preserve"> 2005 году их удельный вес составил – 87%</w:t>
      </w:r>
      <w:r w:rsidR="00FA57E5">
        <w:rPr>
          <w:rFonts w:ascii="Times New Roman" w:hAnsi="Times New Roman" w:cs="Times New Roman"/>
          <w:sz w:val="28"/>
          <w:szCs w:val="28"/>
        </w:rPr>
        <w:t xml:space="preserve">, в 2006 году </w:t>
      </w:r>
      <w:r w:rsidRPr="00534216">
        <w:rPr>
          <w:rFonts w:ascii="Times New Roman" w:hAnsi="Times New Roman" w:cs="Times New Roman"/>
          <w:sz w:val="28"/>
          <w:szCs w:val="28"/>
        </w:rPr>
        <w:t>– 83,3%</w:t>
      </w:r>
      <w:r w:rsidR="00FA57E5">
        <w:rPr>
          <w:rFonts w:ascii="Times New Roman" w:hAnsi="Times New Roman" w:cs="Times New Roman"/>
          <w:sz w:val="28"/>
          <w:szCs w:val="28"/>
        </w:rPr>
        <w:t xml:space="preserve"> и в</w:t>
      </w:r>
      <w:r w:rsidRPr="00534216">
        <w:rPr>
          <w:rFonts w:ascii="Times New Roman" w:hAnsi="Times New Roman" w:cs="Times New Roman"/>
          <w:sz w:val="28"/>
          <w:szCs w:val="28"/>
        </w:rPr>
        <w:t xml:space="preserve"> 2007 году– 77,3%</w:t>
      </w:r>
    </w:p>
    <w:p w:rsidR="0045056C" w:rsidRPr="00534216" w:rsidRDefault="0045056C" w:rsidP="008024AD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Это вызвано увеличением доли других статей доходов, таких как безвозмездные поступления, котор</w:t>
      </w:r>
      <w:r w:rsidR="00FA57E5">
        <w:rPr>
          <w:rFonts w:ascii="Times New Roman" w:hAnsi="Times New Roman" w:cs="Times New Roman"/>
          <w:sz w:val="28"/>
          <w:szCs w:val="28"/>
        </w:rPr>
        <w:t>ые</w:t>
      </w:r>
      <w:r w:rsidRPr="00534216">
        <w:rPr>
          <w:rFonts w:ascii="Times New Roman" w:hAnsi="Times New Roman" w:cs="Times New Roman"/>
          <w:sz w:val="28"/>
          <w:szCs w:val="28"/>
        </w:rPr>
        <w:t xml:space="preserve"> является второй по доходности статьей в бюджете. В 2005 году их удельный вес составил – 9%, а в 2006 и 2007 гг. – 12,6% и 19,2% соответственно.</w:t>
      </w:r>
      <w:r w:rsidR="008024AD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sz w:val="28"/>
          <w:szCs w:val="28"/>
        </w:rPr>
        <w:t>Также значительное место в структуре доходов ФСС занимают налоги на совокупный доход, больший удельный вес в которых занимает единый налог, взимаемый в связи с применением упрощенной системы налогообложения.</w:t>
      </w:r>
    </w:p>
    <w:p w:rsidR="0045056C" w:rsidRDefault="0045056C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Помимо налоговых доходов и безвозмездных поступлений, небольшую часть в доходах ФСС занимают прочие неналоговые поступления (около 0,87%).</w:t>
      </w: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4AD" w:rsidRPr="00534216" w:rsidRDefault="008024AD" w:rsidP="00185316">
      <w:pPr>
        <w:pStyle w:val="24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Pr="00A619E8" w:rsidRDefault="0045056C" w:rsidP="00E1369D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9E8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5276DA" w:rsidRPr="00E1369D" w:rsidRDefault="0045056C" w:rsidP="00A619E8">
      <w:pPr>
        <w:pStyle w:val="ab"/>
        <w:spacing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 xml:space="preserve">В целом период 2005-2007 гг. отличается относительной стабильностью макроэкономической ситуации в стране, устойчивым состоянием государственных финансов, обусловленным благоприятной внешнеэкономической конъюнктурой, высокими ценами на российскую нефть на мировых рынках, </w:t>
      </w:r>
      <w:r w:rsidR="005276DA" w:rsidRPr="00E1369D">
        <w:rPr>
          <w:rFonts w:ascii="Times New Roman" w:hAnsi="Times New Roman" w:cs="Times New Roman"/>
          <w:sz w:val="28"/>
          <w:szCs w:val="28"/>
        </w:rPr>
        <w:t>более высокие, чем ожидалось, объемы экспорта и импорта обеспечили поступление дополнительных доходов в федеральный бюджет. Этому также способствовало ускорение темпов роста ВВП.</w:t>
      </w:r>
    </w:p>
    <w:p w:rsidR="005276DA" w:rsidRPr="005276DA" w:rsidRDefault="005276DA" w:rsidP="00A619E8">
      <w:pPr>
        <w:pStyle w:val="ab"/>
        <w:spacing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34216">
        <w:rPr>
          <w:rFonts w:ascii="Times New Roman" w:eastAsia="Times New Roman" w:hAnsi="Times New Roman" w:cs="Times New Roman"/>
          <w:sz w:val="28"/>
          <w:szCs w:val="28"/>
        </w:rPr>
        <w:t>Важнейшая стратегическая задача современной экономической политики российского государства – это снижение государст</w:t>
      </w:r>
      <w:r w:rsidRPr="0053421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4216">
        <w:rPr>
          <w:rFonts w:ascii="Times New Roman" w:eastAsia="Times New Roman" w:hAnsi="Times New Roman" w:cs="Times New Roman"/>
          <w:spacing w:val="-7"/>
          <w:sz w:val="28"/>
          <w:szCs w:val="28"/>
        </w:rPr>
        <w:t>венного внешнего долга.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A77D5">
        <w:rPr>
          <w:rFonts w:ascii="Times New Roman" w:eastAsia="Times New Roman" w:hAnsi="Times New Roman" w:cs="Times New Roman"/>
          <w:sz w:val="28"/>
          <w:szCs w:val="28"/>
        </w:rPr>
        <w:t>Утечки товаров и услуг при погашении внутреннего долга не происходит, однако возникают определенные изменения в экономической жизни, последствия которых могут быть значительными. Это связано с тем, что погашение государственного внутреннего долга приводит к перераспределению доходов внутри страны.</w:t>
      </w:r>
    </w:p>
    <w:p w:rsidR="005276DA" w:rsidRPr="000155DE" w:rsidRDefault="005276DA" w:rsidP="00A619E8">
      <w:pPr>
        <w:pStyle w:val="ab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sz w:val="28"/>
          <w:szCs w:val="28"/>
        </w:rPr>
        <w:t>За последние годы внешний долг России имеет тенденцию к увеличению. Это связано с ростом задолженности частного сектора экономики, а в условиях политики снижения задолженности органов государственного управления, это сильно повлияло на структуру внешнего долга</w:t>
      </w:r>
    </w:p>
    <w:p w:rsidR="000942E0" w:rsidRPr="000155DE" w:rsidRDefault="000942E0" w:rsidP="00A619E8">
      <w:pPr>
        <w:spacing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DE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социального страхования является сейчас не благими намерениями, а насущной необходимостью. Пусть у внебюджетных фондов и существуют свои проблемы, но путем принятия новых нормативных актов они вполне могут быть решены. </w:t>
      </w:r>
      <w:r w:rsidR="000155DE" w:rsidRPr="000155DE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практика, неуплата или неполная уплата взносов в фонд – одно из самых распространенных нарушений, допускаемых руководителями организаций. Хотя действующее законодательство предусматривает за эти нарушения как налоговую, так и уголовную ответственность, это не может искоренить проблему недоимок в РФ. </w:t>
      </w:r>
    </w:p>
    <w:p w:rsidR="008A63DD" w:rsidRPr="00187EEA" w:rsidRDefault="008A63DD" w:rsidP="00A619E8">
      <w:pPr>
        <w:spacing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EA">
        <w:rPr>
          <w:rFonts w:ascii="Times New Roman" w:eastAsia="Times New Roman" w:hAnsi="Times New Roman" w:cs="Times New Roman"/>
          <w:sz w:val="28"/>
          <w:szCs w:val="28"/>
        </w:rPr>
        <w:t>Анализ современного положения дел в сфере социальной защиты приводит к выводу о несовершенстве существующей в стране системы социальной защиты. Сегодняшнее положение обусловлено преимущественно неэффективным использованием имеющихся средств.</w:t>
      </w:r>
    </w:p>
    <w:p w:rsidR="00A619E8" w:rsidRDefault="00A619E8" w:rsidP="00D76DD8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056C" w:rsidRPr="00534216" w:rsidRDefault="0045056C" w:rsidP="00D76DD8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421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использованной литературы</w:t>
      </w:r>
    </w:p>
    <w:p w:rsidR="00816978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216">
        <w:rPr>
          <w:rFonts w:ascii="Times New Roman" w:hAnsi="Times New Roman" w:cs="Times New Roman"/>
          <w:bCs/>
          <w:sz w:val="28"/>
          <w:szCs w:val="28"/>
        </w:rPr>
        <w:t>Финансы. Денежное обращение. Кредит: Учебник для вузов/ Под ред. проф. Г.Б Поляка. – М.: ЮНИТИ-ДАНА, 2-е изд. 2001. – 512 с.</w:t>
      </w:r>
    </w:p>
    <w:p w:rsidR="00816978" w:rsidRPr="00534216" w:rsidRDefault="00816978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Колпакова Г. М. Финансы. Денежное обращение. Кредит. – М.: Финансы и статистика, 2004. </w:t>
      </w:r>
      <w:r w:rsidRPr="00534216">
        <w:rPr>
          <w:rFonts w:ascii="Times New Roman" w:hAnsi="Times New Roman" w:cs="Times New Roman"/>
          <w:bCs/>
          <w:sz w:val="28"/>
          <w:szCs w:val="28"/>
        </w:rPr>
        <w:t>–</w:t>
      </w:r>
      <w:r w:rsidRPr="00534216">
        <w:rPr>
          <w:rFonts w:ascii="Times New Roman" w:hAnsi="Times New Roman" w:cs="Times New Roman"/>
          <w:sz w:val="28"/>
          <w:szCs w:val="28"/>
        </w:rPr>
        <w:t xml:space="preserve">  С. 27.</w:t>
      </w:r>
    </w:p>
    <w:p w:rsidR="00816978" w:rsidRPr="00534216" w:rsidRDefault="00816978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16">
        <w:rPr>
          <w:rFonts w:ascii="Times New Roman" w:hAnsi="Times New Roman" w:cs="Times New Roman"/>
          <w:bCs/>
          <w:sz w:val="28"/>
          <w:szCs w:val="28"/>
        </w:rPr>
        <w:t>Е. Гайдар (главный редактор), С. Синельников-Мурылев, Н. Главацкая. Российская экономика в 2007 году. Тенденции и перспективы. (Выпуск 29) – М.: ИЭПП, 2007. С. 657.</w:t>
      </w:r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16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534216">
        <w:rPr>
          <w:rFonts w:ascii="Times New Roman" w:hAnsi="Times New Roman" w:cs="Times New Roman"/>
          <w:sz w:val="28"/>
          <w:szCs w:val="28"/>
        </w:rPr>
        <w:t xml:space="preserve"> от 28 февраля 2007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№ 23-ФЗ "</w:t>
      </w:r>
      <w:r w:rsidRPr="00534216">
        <w:rPr>
          <w:rFonts w:ascii="Times New Roman" w:hAnsi="Times New Roman" w:cs="Times New Roman"/>
          <w:bCs/>
          <w:sz w:val="28"/>
          <w:szCs w:val="28"/>
        </w:rPr>
        <w:t>Об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Фонда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53421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34216">
        <w:rPr>
          <w:rFonts w:ascii="Times New Roman" w:hAnsi="Times New Roman" w:cs="Times New Roman"/>
          <w:bCs/>
          <w:sz w:val="28"/>
          <w:szCs w:val="28"/>
        </w:rPr>
        <w:t>за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2005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</w:t>
      </w:r>
      <w:r w:rsidRPr="00534216">
        <w:rPr>
          <w:rFonts w:ascii="Times New Roman" w:hAnsi="Times New Roman" w:cs="Times New Roman"/>
          <w:sz w:val="28"/>
          <w:szCs w:val="28"/>
        </w:rPr>
        <w:t>."</w:t>
      </w:r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16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534216">
        <w:rPr>
          <w:rFonts w:ascii="Times New Roman" w:hAnsi="Times New Roman" w:cs="Times New Roman"/>
          <w:sz w:val="28"/>
          <w:szCs w:val="28"/>
        </w:rPr>
        <w:t xml:space="preserve"> от 3 апреля 2008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№ 39-ФЗ "</w:t>
      </w:r>
      <w:r w:rsidRPr="00534216">
        <w:rPr>
          <w:rFonts w:ascii="Times New Roman" w:hAnsi="Times New Roman" w:cs="Times New Roman"/>
          <w:bCs/>
          <w:sz w:val="28"/>
          <w:szCs w:val="28"/>
        </w:rPr>
        <w:t>Об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Фонда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53421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34216">
        <w:rPr>
          <w:rFonts w:ascii="Times New Roman" w:hAnsi="Times New Roman" w:cs="Times New Roman"/>
          <w:bCs/>
          <w:sz w:val="28"/>
          <w:szCs w:val="28"/>
        </w:rPr>
        <w:t>за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2006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</w:t>
      </w:r>
      <w:r w:rsidRPr="00534216">
        <w:rPr>
          <w:rFonts w:ascii="Times New Roman" w:hAnsi="Times New Roman" w:cs="Times New Roman"/>
          <w:sz w:val="28"/>
          <w:szCs w:val="28"/>
        </w:rPr>
        <w:t>."</w:t>
      </w:r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16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534216">
        <w:rPr>
          <w:rFonts w:ascii="Times New Roman" w:hAnsi="Times New Roman" w:cs="Times New Roman"/>
          <w:sz w:val="28"/>
          <w:szCs w:val="28"/>
        </w:rPr>
        <w:t xml:space="preserve"> от 3 декабря 2008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№ 239-ФЗ "</w:t>
      </w:r>
      <w:r w:rsidRPr="00534216">
        <w:rPr>
          <w:rFonts w:ascii="Times New Roman" w:hAnsi="Times New Roman" w:cs="Times New Roman"/>
          <w:bCs/>
          <w:sz w:val="28"/>
          <w:szCs w:val="28"/>
        </w:rPr>
        <w:t>Об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исполнении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Фонда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53421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34216">
        <w:rPr>
          <w:rFonts w:ascii="Times New Roman" w:hAnsi="Times New Roman" w:cs="Times New Roman"/>
          <w:bCs/>
          <w:sz w:val="28"/>
          <w:szCs w:val="28"/>
        </w:rPr>
        <w:t>за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2007</w:t>
      </w: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  <w:r w:rsidRPr="00534216">
        <w:rPr>
          <w:rFonts w:ascii="Times New Roman" w:hAnsi="Times New Roman" w:cs="Times New Roman"/>
          <w:bCs/>
          <w:sz w:val="28"/>
          <w:szCs w:val="28"/>
        </w:rPr>
        <w:t>год</w:t>
      </w:r>
      <w:r w:rsidRPr="00534216">
        <w:rPr>
          <w:rFonts w:ascii="Times New Roman" w:hAnsi="Times New Roman" w:cs="Times New Roman"/>
          <w:sz w:val="28"/>
          <w:szCs w:val="28"/>
        </w:rPr>
        <w:t>."</w:t>
      </w:r>
    </w:p>
    <w:p w:rsidR="00816978" w:rsidRPr="00534216" w:rsidRDefault="00816978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>Проблемы современной экономики / www.m-economy.ru</w:t>
      </w:r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Годовой отчет Банка России за 2005 год / </w:t>
      </w:r>
      <w:hyperlink r:id="rId8" w:history="1"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http://cbr-report2005.ru</w:t>
        </w:r>
      </w:hyperlink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Годовой отчет Банка России за 2006 год / </w:t>
      </w:r>
      <w:hyperlink r:id="rId9" w:history="1"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http://cbr-report2006.ru</w:t>
        </w:r>
      </w:hyperlink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Годовой отчет Банка России за 2007 год / </w:t>
      </w:r>
      <w:hyperlink r:id="rId10" w:history="1"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http://cbr-report2007.ru</w:t>
        </w:r>
      </w:hyperlink>
    </w:p>
    <w:p w:rsidR="0045056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Федерации/ </w:t>
      </w:r>
      <w:hyperlink r:id="rId11" w:history="1"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minfin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B0C1C" w:rsidRPr="00534216" w:rsidRDefault="0045056C" w:rsidP="00D76DD8">
      <w:pPr>
        <w:numPr>
          <w:ilvl w:val="0"/>
          <w:numId w:val="19"/>
        </w:numPr>
        <w:tabs>
          <w:tab w:val="clear" w:pos="1260"/>
          <w:tab w:val="num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Сайт Фонда социального страхования РФ/ </w:t>
      </w:r>
      <w:hyperlink r:id="rId12" w:history="1"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fss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21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06EFC" w:rsidRPr="00534216" w:rsidRDefault="00816978" w:rsidP="00D76D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2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EFC" w:rsidRPr="00534216" w:rsidSect="008024AD">
      <w:footerReference w:type="default" r:id="rId13"/>
      <w:pgSz w:w="11906" w:h="16838"/>
      <w:pgMar w:top="1077" w:right="851" w:bottom="1077" w:left="1418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A7" w:rsidRDefault="00F417A7" w:rsidP="00BB731D">
      <w:pPr>
        <w:spacing w:after="0" w:line="240" w:lineRule="auto"/>
      </w:pPr>
      <w:r>
        <w:separator/>
      </w:r>
    </w:p>
  </w:endnote>
  <w:endnote w:type="continuationSeparator" w:id="1">
    <w:p w:rsidR="00F417A7" w:rsidRDefault="00F417A7" w:rsidP="00B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186"/>
      <w:docPartObj>
        <w:docPartGallery w:val="Page Numbers (Bottom of Page)"/>
        <w:docPartUnique/>
      </w:docPartObj>
    </w:sdtPr>
    <w:sdtContent>
      <w:p w:rsidR="0009162D" w:rsidRDefault="00CE48C4">
        <w:pPr>
          <w:pStyle w:val="a6"/>
          <w:jc w:val="center"/>
        </w:pPr>
        <w:fldSimple w:instr=" PAGE   \* MERGEFORMAT ">
          <w:r w:rsidR="00A619E8">
            <w:rPr>
              <w:noProof/>
            </w:rPr>
            <w:t>- 19 -</w:t>
          </w:r>
        </w:fldSimple>
      </w:p>
    </w:sdtContent>
  </w:sdt>
  <w:p w:rsidR="0009162D" w:rsidRDefault="00091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A7" w:rsidRDefault="00F417A7" w:rsidP="00BB731D">
      <w:pPr>
        <w:spacing w:after="0" w:line="240" w:lineRule="auto"/>
      </w:pPr>
      <w:r>
        <w:separator/>
      </w:r>
    </w:p>
  </w:footnote>
  <w:footnote w:type="continuationSeparator" w:id="1">
    <w:p w:rsidR="00F417A7" w:rsidRDefault="00F417A7" w:rsidP="00BB731D">
      <w:pPr>
        <w:spacing w:after="0" w:line="240" w:lineRule="auto"/>
      </w:pPr>
      <w:r>
        <w:continuationSeparator/>
      </w:r>
    </w:p>
  </w:footnote>
  <w:footnote w:id="2">
    <w:p w:rsidR="0009162D" w:rsidRDefault="0009162D" w:rsidP="00AF288D">
      <w:pPr>
        <w:pStyle w:val="a8"/>
      </w:pPr>
      <w:r>
        <w:rPr>
          <w:rStyle w:val="aa"/>
        </w:rPr>
        <w:footnoteRef/>
      </w:r>
      <w:r>
        <w:t xml:space="preserve"> Колпакова Г. М. Финансы. Денежное обращение. Кредит. – М.: Финансы и статистика, 2004, С. 275.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F2494"/>
    <w:multiLevelType w:val="hybridMultilevel"/>
    <w:tmpl w:val="E410E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160CDD"/>
    <w:multiLevelType w:val="hybridMultilevel"/>
    <w:tmpl w:val="65B2B6D4"/>
    <w:lvl w:ilvl="0" w:tplc="64301D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1A6CBD"/>
    <w:multiLevelType w:val="hybridMultilevel"/>
    <w:tmpl w:val="D8FA858A"/>
    <w:lvl w:ilvl="0" w:tplc="DA7074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7990"/>
    <w:multiLevelType w:val="hybridMultilevel"/>
    <w:tmpl w:val="B9CEB9EE"/>
    <w:lvl w:ilvl="0" w:tplc="DA707478">
      <w:start w:val="1"/>
      <w:numFmt w:val="bullet"/>
      <w:lvlText w:val="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15574D5A"/>
    <w:multiLevelType w:val="hybridMultilevel"/>
    <w:tmpl w:val="73E6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72D98"/>
    <w:multiLevelType w:val="hybridMultilevel"/>
    <w:tmpl w:val="957ADDDE"/>
    <w:lvl w:ilvl="0" w:tplc="DA707478">
      <w:start w:val="1"/>
      <w:numFmt w:val="bullet"/>
      <w:lvlText w:val="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4C3F98"/>
    <w:multiLevelType w:val="hybridMultilevel"/>
    <w:tmpl w:val="DC7E4A4C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F17551"/>
    <w:multiLevelType w:val="hybridMultilevel"/>
    <w:tmpl w:val="01FC7AC4"/>
    <w:lvl w:ilvl="0" w:tplc="DA707478">
      <w:start w:val="1"/>
      <w:numFmt w:val="bullet"/>
      <w:lvlText w:val="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1E4C070E"/>
    <w:multiLevelType w:val="hybridMultilevel"/>
    <w:tmpl w:val="CE0C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25736ADE"/>
    <w:multiLevelType w:val="hybridMultilevel"/>
    <w:tmpl w:val="1418425A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A15684"/>
    <w:multiLevelType w:val="hybridMultilevel"/>
    <w:tmpl w:val="99AC0514"/>
    <w:lvl w:ilvl="0" w:tplc="FC98FD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29487CB5"/>
    <w:multiLevelType w:val="hybridMultilevel"/>
    <w:tmpl w:val="F48C5B92"/>
    <w:lvl w:ilvl="0" w:tplc="A02C6734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51"/>
        </w:tabs>
        <w:ind w:left="10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1"/>
        </w:tabs>
        <w:ind w:left="32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</w:abstractNum>
  <w:abstractNum w:abstractNumId="13">
    <w:nsid w:val="2A390CAE"/>
    <w:multiLevelType w:val="hybridMultilevel"/>
    <w:tmpl w:val="1F1A7CA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2F551E9B"/>
    <w:multiLevelType w:val="hybridMultilevel"/>
    <w:tmpl w:val="A216D4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03175A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</w:abstractNum>
  <w:abstractNum w:abstractNumId="16">
    <w:nsid w:val="313E5633"/>
    <w:multiLevelType w:val="hybridMultilevel"/>
    <w:tmpl w:val="5B702A26"/>
    <w:lvl w:ilvl="0" w:tplc="DA707478">
      <w:start w:val="1"/>
      <w:numFmt w:val="bullet"/>
      <w:lvlText w:val="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7">
    <w:nsid w:val="341959A5"/>
    <w:multiLevelType w:val="hybridMultilevel"/>
    <w:tmpl w:val="B184BA32"/>
    <w:lvl w:ilvl="0" w:tplc="DA70747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A3175"/>
    <w:multiLevelType w:val="hybridMultilevel"/>
    <w:tmpl w:val="3130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7C40C2A"/>
    <w:multiLevelType w:val="hybridMultilevel"/>
    <w:tmpl w:val="BA68B930"/>
    <w:lvl w:ilvl="0" w:tplc="DA707478">
      <w:start w:val="1"/>
      <w:numFmt w:val="bullet"/>
      <w:lvlText w:val="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AD1BD7"/>
    <w:multiLevelType w:val="hybridMultilevel"/>
    <w:tmpl w:val="69F099C0"/>
    <w:lvl w:ilvl="0" w:tplc="9F8E8C3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1">
    <w:nsid w:val="42CA0700"/>
    <w:multiLevelType w:val="hybridMultilevel"/>
    <w:tmpl w:val="9C0623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111A30"/>
    <w:multiLevelType w:val="hybridMultilevel"/>
    <w:tmpl w:val="B2B8AAE6"/>
    <w:lvl w:ilvl="0" w:tplc="DA707478">
      <w:start w:val="1"/>
      <w:numFmt w:val="bullet"/>
      <w:lvlText w:val="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4791287"/>
    <w:multiLevelType w:val="hybridMultilevel"/>
    <w:tmpl w:val="00144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6D63D1B"/>
    <w:multiLevelType w:val="hybridMultilevel"/>
    <w:tmpl w:val="E90E76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F1711F"/>
    <w:multiLevelType w:val="hybridMultilevel"/>
    <w:tmpl w:val="F58E080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AAA18BA"/>
    <w:multiLevelType w:val="hybridMultilevel"/>
    <w:tmpl w:val="8078160A"/>
    <w:lvl w:ilvl="0" w:tplc="DA707478">
      <w:start w:val="1"/>
      <w:numFmt w:val="bullet"/>
      <w:lvlText w:val="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AD75C2C"/>
    <w:multiLevelType w:val="hybridMultilevel"/>
    <w:tmpl w:val="A94075F6"/>
    <w:lvl w:ilvl="0" w:tplc="DA7074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2794A"/>
    <w:multiLevelType w:val="hybridMultilevel"/>
    <w:tmpl w:val="DA3E05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51"/>
        </w:tabs>
        <w:ind w:left="10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1"/>
        </w:tabs>
        <w:ind w:left="32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</w:abstractNum>
  <w:abstractNum w:abstractNumId="29">
    <w:nsid w:val="52B8242A"/>
    <w:multiLevelType w:val="hybridMultilevel"/>
    <w:tmpl w:val="31001A1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0">
    <w:nsid w:val="552C3510"/>
    <w:multiLevelType w:val="hybridMultilevel"/>
    <w:tmpl w:val="E856EC20"/>
    <w:lvl w:ilvl="0" w:tplc="DA707478">
      <w:start w:val="1"/>
      <w:numFmt w:val="bullet"/>
      <w:lvlText w:val="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530599E"/>
    <w:multiLevelType w:val="hybridMultilevel"/>
    <w:tmpl w:val="94BA4E82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1E46B0"/>
    <w:multiLevelType w:val="hybridMultilevel"/>
    <w:tmpl w:val="313E81F2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DB10C6"/>
    <w:multiLevelType w:val="hybridMultilevel"/>
    <w:tmpl w:val="5120AF74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EAE7177"/>
    <w:multiLevelType w:val="hybridMultilevel"/>
    <w:tmpl w:val="4DCAD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633C5F"/>
    <w:multiLevelType w:val="hybridMultilevel"/>
    <w:tmpl w:val="7060A7A4"/>
    <w:lvl w:ilvl="0" w:tplc="DA707478">
      <w:start w:val="1"/>
      <w:numFmt w:val="bullet"/>
      <w:lvlText w:val="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77C62893"/>
    <w:multiLevelType w:val="hybridMultilevel"/>
    <w:tmpl w:val="7B8E5F50"/>
    <w:lvl w:ilvl="0" w:tplc="DA707478">
      <w:start w:val="1"/>
      <w:numFmt w:val="bullet"/>
      <w:lvlText w:val="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8371798"/>
    <w:multiLevelType w:val="hybridMultilevel"/>
    <w:tmpl w:val="400EBA72"/>
    <w:lvl w:ilvl="0" w:tplc="DA707478">
      <w:start w:val="1"/>
      <w:numFmt w:val="bullet"/>
      <w:lvlText w:val="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9D943A6"/>
    <w:multiLevelType w:val="hybridMultilevel"/>
    <w:tmpl w:val="0364825A"/>
    <w:lvl w:ilvl="0" w:tplc="DA707478">
      <w:start w:val="1"/>
      <w:numFmt w:val="bullet"/>
      <w:lvlText w:val="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24670C"/>
    <w:multiLevelType w:val="hybridMultilevel"/>
    <w:tmpl w:val="DE609DE6"/>
    <w:lvl w:ilvl="0" w:tplc="BE8C737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11"/>
  </w:num>
  <w:num w:numId="5">
    <w:abstractNumId w:val="28"/>
  </w:num>
  <w:num w:numId="6">
    <w:abstractNumId w:val="18"/>
  </w:num>
  <w:num w:numId="7">
    <w:abstractNumId w:val="25"/>
  </w:num>
  <w:num w:numId="8">
    <w:abstractNumId w:val="26"/>
  </w:num>
  <w:num w:numId="9">
    <w:abstractNumId w:val="14"/>
  </w:num>
  <w:num w:numId="10">
    <w:abstractNumId w:val="6"/>
  </w:num>
  <w:num w:numId="11">
    <w:abstractNumId w:val="20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  <w:num w:numId="17">
    <w:abstractNumId w:val="23"/>
  </w:num>
  <w:num w:numId="18">
    <w:abstractNumId w:val="1"/>
  </w:num>
  <w:num w:numId="19">
    <w:abstractNumId w:val="2"/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24"/>
  </w:num>
  <w:num w:numId="27">
    <w:abstractNumId w:val="30"/>
  </w:num>
  <w:num w:numId="28">
    <w:abstractNumId w:val="29"/>
  </w:num>
  <w:num w:numId="29">
    <w:abstractNumId w:val="34"/>
  </w:num>
  <w:num w:numId="30">
    <w:abstractNumId w:val="16"/>
  </w:num>
  <w:num w:numId="31">
    <w:abstractNumId w:val="36"/>
  </w:num>
  <w:num w:numId="32">
    <w:abstractNumId w:val="38"/>
  </w:num>
  <w:num w:numId="33">
    <w:abstractNumId w:val="37"/>
  </w:num>
  <w:num w:numId="34">
    <w:abstractNumId w:val="35"/>
  </w:num>
  <w:num w:numId="35">
    <w:abstractNumId w:val="15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6" w:hanging="283"/>
        </w:pPr>
        <w:rPr>
          <w:rFonts w:ascii="Symbol" w:hAnsi="Symbol" w:hint="default"/>
        </w:rPr>
      </w:lvl>
    </w:lvlOverride>
  </w:num>
  <w:num w:numId="38">
    <w:abstractNumId w:val="7"/>
  </w:num>
  <w:num w:numId="39">
    <w:abstractNumId w:val="3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31D"/>
    <w:rsid w:val="0000489F"/>
    <w:rsid w:val="000155DE"/>
    <w:rsid w:val="000157C5"/>
    <w:rsid w:val="0009162D"/>
    <w:rsid w:val="000942E0"/>
    <w:rsid w:val="00095011"/>
    <w:rsid w:val="000A24BB"/>
    <w:rsid w:val="000B5E3F"/>
    <w:rsid w:val="000D62D5"/>
    <w:rsid w:val="000E1EB0"/>
    <w:rsid w:val="000F7B2D"/>
    <w:rsid w:val="0011086E"/>
    <w:rsid w:val="00152780"/>
    <w:rsid w:val="00163A99"/>
    <w:rsid w:val="00185316"/>
    <w:rsid w:val="00187EEA"/>
    <w:rsid w:val="001A623E"/>
    <w:rsid w:val="001D5356"/>
    <w:rsid w:val="0022715E"/>
    <w:rsid w:val="00234619"/>
    <w:rsid w:val="00282FED"/>
    <w:rsid w:val="002D5391"/>
    <w:rsid w:val="002F780E"/>
    <w:rsid w:val="00305894"/>
    <w:rsid w:val="00321E83"/>
    <w:rsid w:val="0036681F"/>
    <w:rsid w:val="003873DF"/>
    <w:rsid w:val="00392BA1"/>
    <w:rsid w:val="003C4114"/>
    <w:rsid w:val="003C6020"/>
    <w:rsid w:val="003D2E76"/>
    <w:rsid w:val="003E11D0"/>
    <w:rsid w:val="00415744"/>
    <w:rsid w:val="00425F88"/>
    <w:rsid w:val="0045056C"/>
    <w:rsid w:val="004977EE"/>
    <w:rsid w:val="004A0E76"/>
    <w:rsid w:val="00506EFC"/>
    <w:rsid w:val="005276DA"/>
    <w:rsid w:val="00534216"/>
    <w:rsid w:val="00535361"/>
    <w:rsid w:val="005A795B"/>
    <w:rsid w:val="005E37CC"/>
    <w:rsid w:val="00623D78"/>
    <w:rsid w:val="00653CEE"/>
    <w:rsid w:val="0066035C"/>
    <w:rsid w:val="00677F7F"/>
    <w:rsid w:val="006B3AAA"/>
    <w:rsid w:val="006B601C"/>
    <w:rsid w:val="006D4F19"/>
    <w:rsid w:val="006F0637"/>
    <w:rsid w:val="007274A2"/>
    <w:rsid w:val="00743206"/>
    <w:rsid w:val="007C3075"/>
    <w:rsid w:val="007D23B4"/>
    <w:rsid w:val="007E3097"/>
    <w:rsid w:val="008024AD"/>
    <w:rsid w:val="00816978"/>
    <w:rsid w:val="008303F5"/>
    <w:rsid w:val="00880B92"/>
    <w:rsid w:val="008977B6"/>
    <w:rsid w:val="008A343E"/>
    <w:rsid w:val="008A63DD"/>
    <w:rsid w:val="008C484D"/>
    <w:rsid w:val="009014CB"/>
    <w:rsid w:val="009474F1"/>
    <w:rsid w:val="009B1ED1"/>
    <w:rsid w:val="00A15F48"/>
    <w:rsid w:val="00A25338"/>
    <w:rsid w:val="00A26347"/>
    <w:rsid w:val="00A619E8"/>
    <w:rsid w:val="00A9567A"/>
    <w:rsid w:val="00AA7624"/>
    <w:rsid w:val="00AA77D5"/>
    <w:rsid w:val="00AB211F"/>
    <w:rsid w:val="00AE32B1"/>
    <w:rsid w:val="00AF1FE9"/>
    <w:rsid w:val="00AF288D"/>
    <w:rsid w:val="00AF713A"/>
    <w:rsid w:val="00B0443F"/>
    <w:rsid w:val="00B13186"/>
    <w:rsid w:val="00B9560A"/>
    <w:rsid w:val="00BA2223"/>
    <w:rsid w:val="00BB731D"/>
    <w:rsid w:val="00BC5177"/>
    <w:rsid w:val="00C30262"/>
    <w:rsid w:val="00C456DA"/>
    <w:rsid w:val="00C6579E"/>
    <w:rsid w:val="00C65D7F"/>
    <w:rsid w:val="00C71D68"/>
    <w:rsid w:val="00C7639C"/>
    <w:rsid w:val="00C926C2"/>
    <w:rsid w:val="00CE48C4"/>
    <w:rsid w:val="00CE4AE4"/>
    <w:rsid w:val="00CF66B8"/>
    <w:rsid w:val="00D26DC4"/>
    <w:rsid w:val="00D62D49"/>
    <w:rsid w:val="00D74A5B"/>
    <w:rsid w:val="00D76DD8"/>
    <w:rsid w:val="00DA1D14"/>
    <w:rsid w:val="00DD1045"/>
    <w:rsid w:val="00DD2B17"/>
    <w:rsid w:val="00DE0CD3"/>
    <w:rsid w:val="00DF67BE"/>
    <w:rsid w:val="00E1369D"/>
    <w:rsid w:val="00E16EF0"/>
    <w:rsid w:val="00E260D0"/>
    <w:rsid w:val="00E44E3A"/>
    <w:rsid w:val="00E60A2C"/>
    <w:rsid w:val="00E649E5"/>
    <w:rsid w:val="00EA3106"/>
    <w:rsid w:val="00EE2DE1"/>
    <w:rsid w:val="00EE5BD5"/>
    <w:rsid w:val="00F208B6"/>
    <w:rsid w:val="00F417A7"/>
    <w:rsid w:val="00F85647"/>
    <w:rsid w:val="00FA57E5"/>
    <w:rsid w:val="00FB0C1C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6"/>
  </w:style>
  <w:style w:type="paragraph" w:styleId="1">
    <w:name w:val="heading 1"/>
    <w:basedOn w:val="a"/>
    <w:next w:val="a"/>
    <w:link w:val="10"/>
    <w:uiPriority w:val="9"/>
    <w:qFormat/>
    <w:rsid w:val="00BB7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D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BB731D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731D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B731D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731D"/>
    <w:pPr>
      <w:spacing w:after="100"/>
      <w:ind w:left="440"/>
    </w:pPr>
    <w:rPr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B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31D"/>
  </w:style>
  <w:style w:type="paragraph" w:styleId="a6">
    <w:name w:val="footer"/>
    <w:basedOn w:val="a"/>
    <w:link w:val="a7"/>
    <w:uiPriority w:val="99"/>
    <w:unhideWhenUsed/>
    <w:rsid w:val="00BB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31D"/>
  </w:style>
  <w:style w:type="paragraph" w:styleId="a8">
    <w:name w:val="footnote text"/>
    <w:basedOn w:val="a"/>
    <w:link w:val="a9"/>
    <w:semiHidden/>
    <w:rsid w:val="003C4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411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3C4114"/>
    <w:rPr>
      <w:rFonts w:cs="Times New Roman"/>
      <w:vertAlign w:val="superscript"/>
    </w:rPr>
  </w:style>
  <w:style w:type="paragraph" w:styleId="ab">
    <w:name w:val="No Spacing"/>
    <w:uiPriority w:val="1"/>
    <w:qFormat/>
    <w:rsid w:val="003C4114"/>
    <w:pPr>
      <w:spacing w:after="0" w:line="240" w:lineRule="auto"/>
    </w:pPr>
  </w:style>
  <w:style w:type="paragraph" w:styleId="ac">
    <w:name w:val="Body Text"/>
    <w:basedOn w:val="a"/>
    <w:link w:val="ad"/>
    <w:rsid w:val="00425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25F8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425F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25F8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65D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C65D7F"/>
    <w:pPr>
      <w:ind w:left="720"/>
      <w:contextualSpacing/>
    </w:pPr>
  </w:style>
  <w:style w:type="paragraph" w:styleId="24">
    <w:name w:val="Body Text Indent 2"/>
    <w:basedOn w:val="a"/>
    <w:link w:val="25"/>
    <w:uiPriority w:val="99"/>
    <w:unhideWhenUsed/>
    <w:rsid w:val="00FB0C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B0C1C"/>
  </w:style>
  <w:style w:type="character" w:styleId="af">
    <w:name w:val="Hyperlink"/>
    <w:basedOn w:val="a0"/>
    <w:rsid w:val="0045056C"/>
    <w:rPr>
      <w:color w:val="1A6375"/>
      <w:u w:val="single"/>
    </w:rPr>
  </w:style>
  <w:style w:type="paragraph" w:customStyle="1" w:styleId="12">
    <w:name w:val="Обычный1"/>
    <w:rsid w:val="00A26347"/>
    <w:pPr>
      <w:widowControl w:val="0"/>
      <w:spacing w:after="0" w:line="32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0">
    <w:name w:val="Body Text Indent"/>
    <w:basedOn w:val="a"/>
    <w:link w:val="af1"/>
    <w:rsid w:val="00094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942E0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0942E0"/>
    <w:pPr>
      <w:widowControl w:val="0"/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-report2005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br-report200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r-report200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B75-FD2E-470D-A3DA-EA4554E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18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28902</CharactersWithSpaces>
  <SharedDoc>false</SharedDoc>
  <HLinks>
    <vt:vector size="30" baseType="variant"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1245261</vt:i4>
      </vt:variant>
      <vt:variant>
        <vt:i4>6</vt:i4>
      </vt:variant>
      <vt:variant>
        <vt:i4>0</vt:i4>
      </vt:variant>
      <vt:variant>
        <vt:i4>5</vt:i4>
      </vt:variant>
      <vt:variant>
        <vt:lpwstr>http://cbr-report2007.ru/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http://cbr-report2006.ru/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http://cbr-report2005.ru/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2009-05-29T10:33:00Z</dcterms:created>
  <dcterms:modified xsi:type="dcterms:W3CDTF">2009-05-30T17:20:00Z</dcterms:modified>
</cp:coreProperties>
</file>